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6.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959" w:rsidRDefault="00777959" w:rsidP="00777959">
      <w:pPr>
        <w:pStyle w:val="BodyText"/>
        <w:rPr>
          <w:b/>
          <w:sz w:val="20"/>
        </w:rPr>
      </w:pPr>
      <w:bookmarkStart w:id="0" w:name="Page_3"/>
      <w:bookmarkEnd w:id="0"/>
    </w:p>
    <w:p w:rsidR="00777959" w:rsidRDefault="00777959" w:rsidP="00777959">
      <w:pPr>
        <w:pStyle w:val="BodyText"/>
        <w:spacing w:before="5"/>
        <w:rPr>
          <w:b/>
          <w:sz w:val="12"/>
        </w:rPr>
      </w:pPr>
      <w:r>
        <w:rPr>
          <w:noProof/>
        </w:rPr>
        <w:drawing>
          <wp:anchor distT="0" distB="0" distL="0" distR="0" simplePos="0" relativeHeight="251674624" behindDoc="0" locked="0" layoutInCell="1" allowOverlap="1" wp14:anchorId="11E1E783" wp14:editId="227B4E9B">
            <wp:simplePos x="0" y="0"/>
            <wp:positionH relativeFrom="page">
              <wp:posOffset>3295015</wp:posOffset>
            </wp:positionH>
            <wp:positionV relativeFrom="paragraph">
              <wp:posOffset>115570</wp:posOffset>
            </wp:positionV>
            <wp:extent cx="1563370" cy="1612265"/>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3370" cy="1612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959" w:rsidRDefault="00777959" w:rsidP="00777959">
      <w:pPr>
        <w:pStyle w:val="BodyText"/>
        <w:jc w:val="center"/>
        <w:rPr>
          <w:b/>
          <w:sz w:val="20"/>
        </w:rPr>
      </w:pPr>
      <w:r>
        <w:rPr>
          <w:b/>
          <w:sz w:val="36"/>
          <w:szCs w:val="36"/>
        </w:rPr>
        <w:t xml:space="preserve">        </w:t>
      </w:r>
      <w:r w:rsidRPr="00132548">
        <w:rPr>
          <w:b/>
          <w:sz w:val="36"/>
          <w:szCs w:val="36"/>
        </w:rPr>
        <w:t>COUNTY ASSEMBLY OF</w:t>
      </w:r>
      <w:r>
        <w:rPr>
          <w:b/>
          <w:sz w:val="36"/>
          <w:szCs w:val="36"/>
        </w:rPr>
        <w:t xml:space="preserve"> KWALE</w:t>
      </w:r>
    </w:p>
    <w:p w:rsidR="00777959" w:rsidRPr="001F67D6" w:rsidRDefault="00777959" w:rsidP="00777959">
      <w:pPr>
        <w:pStyle w:val="BodyText"/>
        <w:spacing w:before="1"/>
        <w:rPr>
          <w:b/>
          <w:sz w:val="18"/>
        </w:rPr>
      </w:pPr>
      <w:r>
        <w:rPr>
          <w:noProof/>
        </w:rPr>
        <mc:AlternateContent>
          <mc:Choice Requires="wps">
            <w:drawing>
              <wp:anchor distT="0" distB="0" distL="0" distR="0" simplePos="0" relativeHeight="251675648" behindDoc="1" locked="0" layoutInCell="1" allowOverlap="1" wp14:anchorId="6F8344C1" wp14:editId="19F1A603">
                <wp:simplePos x="0" y="0"/>
                <wp:positionH relativeFrom="page">
                  <wp:posOffset>1298575</wp:posOffset>
                </wp:positionH>
                <wp:positionV relativeFrom="paragraph">
                  <wp:posOffset>156845</wp:posOffset>
                </wp:positionV>
                <wp:extent cx="5257800" cy="8890"/>
                <wp:effectExtent l="0" t="0" r="0" b="0"/>
                <wp:wrapTopAndBottom/>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62177" id="Rectangle 60" o:spid="_x0000_s1026" style="position:absolute;margin-left:102.25pt;margin-top:12.35pt;width:414pt;height:.7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" fillcolor="black" stroked="f">
                <w10:wrap type="topAndBottom" anchorx="page"/>
              </v:rect>
            </w:pict>
          </mc:Fallback>
        </mc:AlternateContent>
      </w:r>
      <w:r>
        <w:rPr>
          <w:b/>
          <w:sz w:val="36"/>
        </w:rPr>
        <w:t xml:space="preserve">                           Tender</w:t>
      </w:r>
      <w:r>
        <w:rPr>
          <w:b/>
          <w:spacing w:val="-18"/>
          <w:sz w:val="36"/>
        </w:rPr>
        <w:t xml:space="preserve"> </w:t>
      </w:r>
      <w:r>
        <w:rPr>
          <w:b/>
          <w:sz w:val="36"/>
        </w:rPr>
        <w:t xml:space="preserve">Document </w:t>
      </w:r>
      <w:r>
        <w:rPr>
          <w:b/>
          <w:spacing w:val="-87"/>
          <w:sz w:val="36"/>
        </w:rPr>
        <w:t>Fo</w:t>
      </w:r>
      <w:r w:rsidR="009B0F3D">
        <w:rPr>
          <w:b/>
          <w:spacing w:val="-87"/>
          <w:sz w:val="36"/>
        </w:rPr>
        <w:t xml:space="preserve"> </w:t>
      </w:r>
      <w:r>
        <w:rPr>
          <w:b/>
          <w:spacing w:val="-87"/>
          <w:sz w:val="36"/>
        </w:rPr>
        <w:t>r</w:t>
      </w:r>
      <w:r>
        <w:rPr>
          <w:b/>
          <w:sz w:val="36"/>
        </w:rPr>
        <w:t xml:space="preserve"> Insurance Services</w:t>
      </w:r>
    </w:p>
    <w:p w:rsidR="00777959" w:rsidRDefault="00777959" w:rsidP="00777959">
      <w:pPr>
        <w:pStyle w:val="BodyText"/>
        <w:spacing w:line="20" w:lineRule="exact"/>
        <w:ind w:left="2308"/>
        <w:rPr>
          <w:sz w:val="2"/>
        </w:rPr>
      </w:pPr>
      <w:r>
        <w:rPr>
          <w:noProof/>
        </w:rPr>
        <mc:AlternateContent>
          <mc:Choice Requires="wpg">
            <w:drawing>
              <wp:inline distT="0" distB="0" distL="0" distR="0" wp14:anchorId="667A8B57" wp14:editId="06408909">
                <wp:extent cx="4773295" cy="9525"/>
                <wp:effectExtent l="0" t="0" r="8255" b="9525"/>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3295" cy="9525"/>
                          <a:chOff x="0" y="0"/>
                          <a:chExt cx="7517" cy="15"/>
                        </a:xfrm>
                      </wpg:grpSpPr>
                      <wps:wsp>
                        <wps:cNvPr id="59" name="Rectangle 24"/>
                        <wps:cNvSpPr>
                          <a:spLocks noChangeArrowheads="1"/>
                        </wps:cNvSpPr>
                        <wps:spPr bwMode="auto">
                          <a:xfrm>
                            <a:off x="0" y="0"/>
                            <a:ext cx="751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32EE144" id="Group 58" o:spid="_x0000_s1026" style="width:375.85pt;height:.75pt;mso-position-horizontal-relative:char;mso-position-vertical-relative:line" coordsize="75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">
                <v:rect id="Rectangle 24" o:spid="_x0000_s1027" style="position:absolute;width:7517;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w10:anchorlock/>
              </v:group>
            </w:pict>
          </mc:Fallback>
        </mc:AlternateContent>
      </w:r>
    </w:p>
    <w:p w:rsidR="00777959" w:rsidRDefault="00777959" w:rsidP="00777959">
      <w:pPr>
        <w:spacing w:before="228"/>
        <w:ind w:right="3948"/>
        <w:rPr>
          <w:rFonts w:ascii="Arial"/>
          <w:b/>
          <w:sz w:val="36"/>
        </w:rPr>
      </w:pPr>
      <w:r>
        <w:rPr>
          <w:rFonts w:ascii="Arial"/>
          <w:b/>
          <w:w w:val="95"/>
          <w:sz w:val="36"/>
        </w:rPr>
        <w:t xml:space="preserve">         TENDER</w:t>
      </w:r>
      <w:r>
        <w:rPr>
          <w:rFonts w:ascii="Arial"/>
          <w:b/>
          <w:spacing w:val="-15"/>
          <w:w w:val="95"/>
          <w:sz w:val="36"/>
        </w:rPr>
        <w:t xml:space="preserve"> </w:t>
      </w:r>
      <w:r>
        <w:rPr>
          <w:rFonts w:ascii="Arial"/>
          <w:b/>
          <w:w w:val="95"/>
          <w:sz w:val="36"/>
        </w:rPr>
        <w:t xml:space="preserve">NO. </w:t>
      </w:r>
      <w:r w:rsidR="0097322D">
        <w:rPr>
          <w:rFonts w:ascii="Arial"/>
          <w:b/>
          <w:w w:val="95"/>
          <w:sz w:val="36"/>
        </w:rPr>
        <w:t>1356</w:t>
      </w:r>
      <w:r w:rsidR="004748B2">
        <w:rPr>
          <w:rFonts w:ascii="Arial"/>
          <w:b/>
          <w:w w:val="95"/>
          <w:sz w:val="36"/>
        </w:rPr>
        <w:t>778</w:t>
      </w:r>
    </w:p>
    <w:p w:rsidR="00777959" w:rsidRDefault="00777959" w:rsidP="00777959">
      <w:pPr>
        <w:pStyle w:val="Heading1"/>
        <w:spacing w:before="241" w:line="254" w:lineRule="auto"/>
        <w:jc w:val="center"/>
        <w:rPr>
          <w:rFonts w:ascii="Georgia" w:hAnsi="Georgia"/>
        </w:rPr>
      </w:pPr>
      <w:r>
        <w:rPr>
          <w:rFonts w:ascii="Georgia" w:hAnsi="Georgia"/>
          <w:w w:val="110"/>
        </w:rPr>
        <w:t>TENDER</w:t>
      </w:r>
      <w:r>
        <w:rPr>
          <w:rFonts w:ascii="Georgia" w:hAnsi="Georgia"/>
          <w:spacing w:val="19"/>
          <w:w w:val="110"/>
        </w:rPr>
        <w:t xml:space="preserve"> </w:t>
      </w:r>
      <w:r>
        <w:rPr>
          <w:rFonts w:ascii="Georgia" w:hAnsi="Georgia"/>
          <w:w w:val="110"/>
        </w:rPr>
        <w:t>NAME:</w:t>
      </w:r>
      <w:r>
        <w:rPr>
          <w:rFonts w:ascii="Georgia" w:hAnsi="Georgia"/>
          <w:spacing w:val="20"/>
          <w:w w:val="110"/>
        </w:rPr>
        <w:t xml:space="preserve"> </w:t>
      </w:r>
      <w:r>
        <w:rPr>
          <w:rFonts w:ascii="Georgia" w:hAnsi="Georgia"/>
          <w:w w:val="110"/>
        </w:rPr>
        <w:t>-</w:t>
      </w:r>
      <w:r>
        <w:rPr>
          <w:rFonts w:ascii="Georgia" w:hAnsi="Georgia"/>
          <w:spacing w:val="19"/>
          <w:w w:val="110"/>
        </w:rPr>
        <w:t xml:space="preserve"> </w:t>
      </w:r>
      <w:r>
        <w:rPr>
          <w:rFonts w:ascii="Georgia" w:hAnsi="Georgia"/>
          <w:w w:val="110"/>
        </w:rPr>
        <w:t>PROVISION</w:t>
      </w:r>
      <w:r>
        <w:rPr>
          <w:rFonts w:ascii="Georgia" w:hAnsi="Georgia"/>
          <w:spacing w:val="21"/>
          <w:w w:val="110"/>
        </w:rPr>
        <w:t xml:space="preserve"> </w:t>
      </w:r>
      <w:r>
        <w:rPr>
          <w:rFonts w:ascii="Georgia" w:hAnsi="Georgia"/>
          <w:w w:val="110"/>
        </w:rPr>
        <w:t>OF</w:t>
      </w:r>
      <w:r>
        <w:rPr>
          <w:rFonts w:ascii="Georgia" w:hAnsi="Georgia"/>
          <w:spacing w:val="-92"/>
          <w:w w:val="110"/>
        </w:rPr>
        <w:t xml:space="preserve"> </w:t>
      </w:r>
      <w:r w:rsidR="00601EA6">
        <w:rPr>
          <w:rFonts w:ascii="Georgia" w:hAnsi="Georgia"/>
          <w:w w:val="115"/>
        </w:rPr>
        <w:t>GLA</w:t>
      </w:r>
      <w:r>
        <w:rPr>
          <w:rFonts w:ascii="Georgia" w:hAnsi="Georgia"/>
          <w:w w:val="115"/>
        </w:rPr>
        <w:t xml:space="preserve"> COVER</w:t>
      </w:r>
      <w:r>
        <w:rPr>
          <w:rFonts w:ascii="Georgia" w:hAnsi="Georgia"/>
          <w:spacing w:val="2"/>
          <w:w w:val="115"/>
        </w:rPr>
        <w:t xml:space="preserve"> </w:t>
      </w:r>
      <w:r>
        <w:rPr>
          <w:rFonts w:ascii="Georgia" w:hAnsi="Georgia"/>
          <w:w w:val="115"/>
        </w:rPr>
        <w:t>FOR</w:t>
      </w:r>
      <w:r>
        <w:rPr>
          <w:rFonts w:ascii="Georgia" w:hAnsi="Georgia"/>
          <w:spacing w:val="2"/>
          <w:w w:val="115"/>
        </w:rPr>
        <w:t xml:space="preserve"> </w:t>
      </w:r>
      <w:r w:rsidR="001113CA">
        <w:rPr>
          <w:rFonts w:ascii="Georgia" w:hAnsi="Georgia"/>
          <w:spacing w:val="2"/>
          <w:w w:val="115"/>
        </w:rPr>
        <w:t>SPEAKER,</w:t>
      </w:r>
      <w:r w:rsidR="00E00E5B">
        <w:rPr>
          <w:rFonts w:ascii="Georgia" w:hAnsi="Georgia"/>
          <w:spacing w:val="2"/>
          <w:w w:val="115"/>
        </w:rPr>
        <w:t xml:space="preserve"> </w:t>
      </w:r>
      <w:r>
        <w:rPr>
          <w:rFonts w:ascii="Georgia" w:hAnsi="Georgia"/>
          <w:w w:val="115"/>
        </w:rPr>
        <w:t>MCA</w:t>
      </w:r>
      <w:r w:rsidR="001113CA">
        <w:rPr>
          <w:rFonts w:ascii="Georgia" w:hAnsi="Georgia"/>
          <w:w w:val="115"/>
        </w:rPr>
        <w:t xml:space="preserve"> &amp; BOARD MEMBERS</w:t>
      </w:r>
    </w:p>
    <w:p w:rsidR="00777959" w:rsidRDefault="00777959" w:rsidP="00777959">
      <w:pPr>
        <w:spacing w:before="232"/>
        <w:ind w:left="2025" w:right="1478"/>
        <w:jc w:val="center"/>
        <w:rPr>
          <w:rFonts w:ascii="Arial"/>
          <w:b/>
          <w:sz w:val="36"/>
        </w:rPr>
      </w:pPr>
      <w:r>
        <w:rPr>
          <w:rFonts w:ascii="Arial"/>
          <w:b/>
          <w:w w:val="95"/>
          <w:sz w:val="36"/>
        </w:rPr>
        <w:t>FINANCIAL</w:t>
      </w:r>
      <w:r>
        <w:rPr>
          <w:rFonts w:ascii="Arial"/>
          <w:b/>
          <w:spacing w:val="8"/>
          <w:w w:val="95"/>
          <w:sz w:val="36"/>
        </w:rPr>
        <w:t xml:space="preserve"> </w:t>
      </w:r>
      <w:r>
        <w:rPr>
          <w:rFonts w:ascii="Arial"/>
          <w:b/>
          <w:w w:val="95"/>
          <w:sz w:val="36"/>
        </w:rPr>
        <w:t>YEAR</w:t>
      </w:r>
      <w:r>
        <w:rPr>
          <w:rFonts w:ascii="Arial"/>
          <w:b/>
          <w:spacing w:val="10"/>
          <w:w w:val="95"/>
          <w:sz w:val="36"/>
        </w:rPr>
        <w:t xml:space="preserve"> </w:t>
      </w:r>
      <w:r>
        <w:rPr>
          <w:rFonts w:ascii="Arial"/>
          <w:b/>
          <w:w w:val="95"/>
          <w:sz w:val="36"/>
        </w:rPr>
        <w:t>2023/2024</w:t>
      </w:r>
    </w:p>
    <w:p w:rsidR="00777959" w:rsidRDefault="00777959" w:rsidP="00777959">
      <w:pPr>
        <w:pStyle w:val="BodyText"/>
        <w:spacing w:before="6"/>
        <w:rPr>
          <w:rFonts w:ascii="Arial"/>
          <w:b/>
          <w:sz w:val="17"/>
        </w:rPr>
      </w:pPr>
      <w:r>
        <w:rPr>
          <w:noProof/>
        </w:rPr>
        <mc:AlternateContent>
          <mc:Choice Requires="wps">
            <w:drawing>
              <wp:anchor distT="0" distB="0" distL="0" distR="0" simplePos="0" relativeHeight="251676672" behindDoc="1" locked="0" layoutInCell="1" allowOverlap="1" wp14:anchorId="74D5DE7B" wp14:editId="4BC50813">
                <wp:simplePos x="0" y="0"/>
                <wp:positionH relativeFrom="page">
                  <wp:posOffset>1685290</wp:posOffset>
                </wp:positionH>
                <wp:positionV relativeFrom="paragraph">
                  <wp:posOffset>153035</wp:posOffset>
                </wp:positionV>
                <wp:extent cx="4782185" cy="8890"/>
                <wp:effectExtent l="0" t="0" r="0" b="0"/>
                <wp:wrapTopAndBottom/>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21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C9D07" id="Rectangle 57" o:spid="_x0000_s1026" style="position:absolute;margin-left:132.7pt;margin-top:12.05pt;width:376.55pt;height:.7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" fillcolor="black" stroked="f">
                <w10:wrap type="topAndBottom" anchorx="page"/>
              </v:rect>
            </w:pict>
          </mc:Fallback>
        </mc:AlternateContent>
      </w:r>
    </w:p>
    <w:p w:rsidR="00777959" w:rsidRDefault="00777959" w:rsidP="00777959">
      <w:pPr>
        <w:pStyle w:val="BodyText"/>
        <w:rPr>
          <w:rFonts w:ascii="Arial"/>
          <w:b/>
          <w:sz w:val="20"/>
        </w:rPr>
      </w:pPr>
    </w:p>
    <w:p w:rsidR="00777959" w:rsidRDefault="00777959" w:rsidP="00777959">
      <w:pPr>
        <w:pStyle w:val="BodyText"/>
        <w:spacing w:before="3"/>
        <w:rPr>
          <w:rFonts w:ascii="Arial"/>
          <w:b/>
          <w:sz w:val="17"/>
        </w:rPr>
      </w:pPr>
    </w:p>
    <w:p w:rsidR="00777959" w:rsidRDefault="00777959" w:rsidP="00777959">
      <w:pPr>
        <w:spacing w:before="85"/>
        <w:ind w:left="2025" w:right="1478"/>
        <w:jc w:val="center"/>
        <w:rPr>
          <w:b/>
          <w:sz w:val="36"/>
        </w:rPr>
      </w:pPr>
      <w:r>
        <w:rPr>
          <w:b/>
          <w:sz w:val="36"/>
        </w:rPr>
        <w:t>COUNT</w:t>
      </w:r>
      <w:r>
        <w:rPr>
          <w:b/>
          <w:spacing w:val="-3"/>
          <w:sz w:val="36"/>
        </w:rPr>
        <w:t xml:space="preserve"> </w:t>
      </w:r>
      <w:r>
        <w:rPr>
          <w:b/>
          <w:sz w:val="36"/>
        </w:rPr>
        <w:t>Y</w:t>
      </w:r>
      <w:r>
        <w:rPr>
          <w:b/>
          <w:spacing w:val="-3"/>
          <w:sz w:val="36"/>
        </w:rPr>
        <w:t xml:space="preserve"> </w:t>
      </w:r>
      <w:r>
        <w:rPr>
          <w:b/>
          <w:sz w:val="36"/>
        </w:rPr>
        <w:t>ASSEMBLY</w:t>
      </w:r>
      <w:r>
        <w:rPr>
          <w:b/>
          <w:spacing w:val="-3"/>
          <w:sz w:val="36"/>
        </w:rPr>
        <w:t xml:space="preserve"> </w:t>
      </w:r>
      <w:r>
        <w:rPr>
          <w:b/>
          <w:sz w:val="36"/>
        </w:rPr>
        <w:t>OF</w:t>
      </w:r>
      <w:r>
        <w:rPr>
          <w:b/>
          <w:spacing w:val="-3"/>
          <w:sz w:val="36"/>
        </w:rPr>
        <w:t xml:space="preserve"> </w:t>
      </w:r>
      <w:r>
        <w:rPr>
          <w:b/>
          <w:sz w:val="36"/>
        </w:rPr>
        <w:t>KWALE</w:t>
      </w:r>
    </w:p>
    <w:p w:rsidR="00777959" w:rsidRDefault="00777959" w:rsidP="00777959">
      <w:pPr>
        <w:spacing w:before="238" w:line="411" w:lineRule="exact"/>
        <w:ind w:left="2025" w:right="1479"/>
        <w:jc w:val="center"/>
        <w:rPr>
          <w:b/>
          <w:sz w:val="36"/>
        </w:rPr>
      </w:pPr>
      <w:r>
        <w:rPr>
          <w:b/>
          <w:sz w:val="36"/>
        </w:rPr>
        <w:t>P.</w:t>
      </w:r>
      <w:r>
        <w:rPr>
          <w:b/>
          <w:spacing w:val="-3"/>
          <w:sz w:val="36"/>
        </w:rPr>
        <w:t xml:space="preserve"> </w:t>
      </w:r>
      <w:r>
        <w:rPr>
          <w:b/>
          <w:sz w:val="36"/>
        </w:rPr>
        <w:t>O.</w:t>
      </w:r>
      <w:r>
        <w:rPr>
          <w:b/>
          <w:spacing w:val="2"/>
          <w:sz w:val="36"/>
        </w:rPr>
        <w:t xml:space="preserve"> </w:t>
      </w:r>
      <w:r>
        <w:rPr>
          <w:b/>
          <w:sz w:val="36"/>
        </w:rPr>
        <w:t>Box</w:t>
      </w:r>
      <w:r>
        <w:rPr>
          <w:b/>
          <w:spacing w:val="1"/>
          <w:sz w:val="36"/>
        </w:rPr>
        <w:t xml:space="preserve"> </w:t>
      </w:r>
      <w:r>
        <w:rPr>
          <w:b/>
          <w:sz w:val="36"/>
        </w:rPr>
        <w:t>231</w:t>
      </w:r>
      <w:r>
        <w:rPr>
          <w:b/>
          <w:spacing w:val="-2"/>
          <w:sz w:val="36"/>
        </w:rPr>
        <w:t xml:space="preserve"> </w:t>
      </w:r>
      <w:r>
        <w:rPr>
          <w:b/>
          <w:sz w:val="36"/>
        </w:rPr>
        <w:t>-80403</w:t>
      </w:r>
    </w:p>
    <w:p w:rsidR="00777959" w:rsidRDefault="00777959" w:rsidP="00777959">
      <w:pPr>
        <w:spacing w:line="411" w:lineRule="exact"/>
        <w:ind w:left="4502" w:right="3953"/>
        <w:jc w:val="center"/>
        <w:rPr>
          <w:sz w:val="36"/>
        </w:rPr>
      </w:pPr>
      <w:r>
        <w:rPr>
          <w:sz w:val="36"/>
          <w:u w:val="single"/>
        </w:rPr>
        <w:t>KWALE</w:t>
      </w:r>
    </w:p>
    <w:p w:rsidR="00777959" w:rsidRDefault="00777959" w:rsidP="00777959">
      <w:pPr>
        <w:tabs>
          <w:tab w:val="left" w:pos="6548"/>
        </w:tabs>
        <w:spacing w:line="374" w:lineRule="auto"/>
        <w:ind w:left="1080" w:right="2453"/>
        <w:rPr>
          <w:rFonts w:ascii="Arial"/>
          <w:b/>
          <w:w w:val="90"/>
          <w:position w:val="12"/>
          <w:sz w:val="23"/>
        </w:rPr>
      </w:pPr>
    </w:p>
    <w:p w:rsidR="00777959" w:rsidRDefault="00777959" w:rsidP="00777959">
      <w:pPr>
        <w:tabs>
          <w:tab w:val="left" w:pos="6548"/>
        </w:tabs>
        <w:spacing w:line="374" w:lineRule="auto"/>
        <w:ind w:left="1080" w:right="2453"/>
        <w:rPr>
          <w:rFonts w:ascii="Arial"/>
          <w:b/>
          <w:sz w:val="36"/>
        </w:rPr>
      </w:pPr>
      <w:r>
        <w:rPr>
          <w:rFonts w:ascii="Arial"/>
          <w:b/>
          <w:w w:val="90"/>
          <w:sz w:val="36"/>
        </w:rPr>
        <w:t>CLOSING</w:t>
      </w:r>
      <w:r>
        <w:rPr>
          <w:rFonts w:ascii="Arial"/>
          <w:b/>
          <w:spacing w:val="18"/>
          <w:w w:val="90"/>
          <w:sz w:val="36"/>
        </w:rPr>
        <w:t xml:space="preserve"> </w:t>
      </w:r>
      <w:r>
        <w:rPr>
          <w:rFonts w:ascii="Arial"/>
          <w:b/>
          <w:w w:val="90"/>
          <w:sz w:val="36"/>
        </w:rPr>
        <w:t xml:space="preserve">DATE; </w:t>
      </w:r>
      <w:r w:rsidR="004E534A">
        <w:rPr>
          <w:rFonts w:ascii="Arial"/>
          <w:b/>
          <w:w w:val="90"/>
          <w:sz w:val="36"/>
        </w:rPr>
        <w:t>9</w:t>
      </w:r>
      <w:r w:rsidR="004E534A" w:rsidRPr="004E534A">
        <w:rPr>
          <w:rFonts w:ascii="Arial"/>
          <w:b/>
          <w:w w:val="90"/>
          <w:sz w:val="36"/>
          <w:vertAlign w:val="superscript"/>
        </w:rPr>
        <w:t>TH</w:t>
      </w:r>
      <w:r w:rsidR="004E534A">
        <w:rPr>
          <w:rFonts w:ascii="Arial"/>
          <w:b/>
          <w:w w:val="90"/>
          <w:sz w:val="36"/>
        </w:rPr>
        <w:t xml:space="preserve"> </w:t>
      </w:r>
      <w:bookmarkStart w:id="1" w:name="_GoBack"/>
      <w:bookmarkEnd w:id="1"/>
      <w:r w:rsidR="0029642B">
        <w:rPr>
          <w:rFonts w:ascii="Arial"/>
          <w:b/>
          <w:w w:val="90"/>
          <w:sz w:val="36"/>
        </w:rPr>
        <w:t>Oc</w:t>
      </w:r>
      <w:r w:rsidR="00AE64BA">
        <w:rPr>
          <w:rFonts w:ascii="Arial"/>
          <w:b/>
          <w:w w:val="90"/>
          <w:sz w:val="36"/>
        </w:rPr>
        <w:t>t</w:t>
      </w:r>
      <w:r w:rsidR="0029642B">
        <w:rPr>
          <w:rFonts w:ascii="Arial"/>
          <w:b/>
          <w:w w:val="90"/>
          <w:sz w:val="36"/>
        </w:rPr>
        <w:t>ober</w:t>
      </w:r>
      <w:r>
        <w:rPr>
          <w:rFonts w:ascii="Arial"/>
          <w:b/>
          <w:w w:val="90"/>
          <w:sz w:val="36"/>
        </w:rPr>
        <w:t xml:space="preserve"> 2023</w:t>
      </w:r>
      <w:r>
        <w:rPr>
          <w:rFonts w:ascii="Arial"/>
          <w:b/>
          <w:spacing w:val="1"/>
          <w:w w:val="90"/>
          <w:sz w:val="36"/>
        </w:rPr>
        <w:t xml:space="preserve"> </w:t>
      </w:r>
      <w:r>
        <w:rPr>
          <w:rFonts w:ascii="Arial"/>
          <w:b/>
          <w:w w:val="95"/>
          <w:sz w:val="36"/>
        </w:rPr>
        <w:t>TIME:</w:t>
      </w:r>
      <w:r>
        <w:rPr>
          <w:rFonts w:ascii="Arial"/>
          <w:b/>
          <w:spacing w:val="-7"/>
          <w:w w:val="95"/>
          <w:sz w:val="36"/>
        </w:rPr>
        <w:t xml:space="preserve"> </w:t>
      </w:r>
      <w:r>
        <w:rPr>
          <w:rFonts w:ascii="Arial"/>
          <w:b/>
          <w:w w:val="95"/>
          <w:sz w:val="36"/>
        </w:rPr>
        <w:t>10.00</w:t>
      </w:r>
      <w:r>
        <w:rPr>
          <w:rFonts w:ascii="Arial"/>
          <w:b/>
          <w:spacing w:val="-10"/>
          <w:w w:val="95"/>
          <w:sz w:val="36"/>
        </w:rPr>
        <w:t xml:space="preserve"> </w:t>
      </w:r>
      <w:r>
        <w:rPr>
          <w:rFonts w:ascii="Arial"/>
          <w:b/>
          <w:w w:val="95"/>
          <w:sz w:val="36"/>
        </w:rPr>
        <w:t>A.M</w:t>
      </w:r>
      <w:r>
        <w:rPr>
          <w:rFonts w:ascii="Arial"/>
          <w:b/>
          <w:spacing w:val="-6"/>
          <w:w w:val="95"/>
          <w:sz w:val="36"/>
        </w:rPr>
        <w:t xml:space="preserve"> </w:t>
      </w:r>
      <w:r>
        <w:rPr>
          <w:rFonts w:ascii="Arial"/>
          <w:b/>
          <w:w w:val="95"/>
          <w:sz w:val="36"/>
        </w:rPr>
        <w:t>(EAST</w:t>
      </w:r>
      <w:r>
        <w:rPr>
          <w:rFonts w:ascii="Arial"/>
          <w:b/>
          <w:spacing w:val="-10"/>
          <w:w w:val="95"/>
          <w:sz w:val="36"/>
        </w:rPr>
        <w:t xml:space="preserve"> </w:t>
      </w:r>
      <w:r>
        <w:rPr>
          <w:rFonts w:ascii="Arial"/>
          <w:b/>
          <w:w w:val="95"/>
          <w:sz w:val="36"/>
        </w:rPr>
        <w:t>AFRICAN</w:t>
      </w:r>
      <w:r>
        <w:rPr>
          <w:rFonts w:ascii="Arial"/>
          <w:b/>
          <w:spacing w:val="-6"/>
          <w:w w:val="95"/>
          <w:sz w:val="36"/>
        </w:rPr>
        <w:t xml:space="preserve"> </w:t>
      </w:r>
      <w:r>
        <w:rPr>
          <w:rFonts w:ascii="Arial"/>
          <w:b/>
          <w:w w:val="95"/>
          <w:sz w:val="36"/>
        </w:rPr>
        <w:t>TIME)</w:t>
      </w:r>
    </w:p>
    <w:p w:rsidR="00777959" w:rsidRDefault="00777959" w:rsidP="00777959">
      <w:pPr>
        <w:pStyle w:val="Heading2"/>
        <w:spacing w:before="74" w:line="324" w:lineRule="exact"/>
        <w:ind w:right="2112"/>
        <w:jc w:val="center"/>
      </w:pPr>
      <w:r>
        <w:rPr>
          <w:spacing w:val="-1"/>
        </w:rPr>
        <w:t xml:space="preserve">E-mail: </w:t>
      </w:r>
      <w:hyperlink r:id="rId8" w:history="1">
        <w:r w:rsidRPr="00624079">
          <w:rPr>
            <w:rStyle w:val="Hyperlink"/>
            <w:spacing w:val="-1"/>
            <w:u w:color="0562C1"/>
          </w:rPr>
          <w:t>info@kwaleassembly.go.ke</w:t>
        </w:r>
        <w:r w:rsidRPr="00624079">
          <w:rPr>
            <w:rStyle w:val="Hyperlink"/>
            <w:spacing w:val="-18"/>
          </w:rPr>
          <w:t xml:space="preserve"> </w:t>
        </w:r>
      </w:hyperlink>
      <w:r>
        <w:rPr>
          <w:spacing w:val="-1"/>
        </w:rPr>
        <w:t>Website:</w:t>
      </w:r>
    </w:p>
    <w:p w:rsidR="00777959" w:rsidRPr="004B1B06" w:rsidRDefault="007C66D7" w:rsidP="00777959">
      <w:pPr>
        <w:pStyle w:val="BodyText"/>
        <w:spacing w:line="248" w:lineRule="exact"/>
        <w:ind w:left="1959" w:right="4076"/>
        <w:jc w:val="center"/>
      </w:pPr>
      <w:hyperlink r:id="rId9">
        <w:r w:rsidR="00777959">
          <w:rPr>
            <w:color w:val="0562C1"/>
            <w:u w:val="single" w:color="0562C1"/>
          </w:rPr>
          <w:t>www.kwaleassembly.go.ke</w:t>
        </w:r>
      </w:hyperlink>
      <w:r w:rsidR="00777959">
        <w:rPr>
          <w:color w:val="0562C1"/>
          <w:u w:val="single" w:color="0562C1"/>
        </w:rPr>
        <w:t xml:space="preserve">  </w:t>
      </w:r>
      <w:hyperlink r:id="rId10">
        <w:r w:rsidR="00777959">
          <w:rPr>
            <w:color w:val="0562C1"/>
            <w:sz w:val="25"/>
            <w:u w:val="single" w:color="0562C1"/>
          </w:rPr>
          <w:t>www.tenders</w:t>
        </w:r>
        <w:r w:rsidR="00777959">
          <w:rPr>
            <w:color w:val="0562C1"/>
            <w:sz w:val="24"/>
            <w:u w:val="single" w:color="0562C1"/>
          </w:rPr>
          <w:t>.go.ke</w:t>
        </w:r>
      </w:hyperlink>
    </w:p>
    <w:p w:rsidR="00777959" w:rsidRDefault="00777959" w:rsidP="00777959">
      <w:pPr>
        <w:pStyle w:val="BodyText"/>
        <w:rPr>
          <w:b/>
          <w:sz w:val="20"/>
        </w:rPr>
      </w:pPr>
    </w:p>
    <w:p w:rsidR="00777959" w:rsidRDefault="00777959" w:rsidP="00777959">
      <w:pPr>
        <w:pStyle w:val="BodyText"/>
        <w:rPr>
          <w:b/>
          <w:sz w:val="20"/>
        </w:rPr>
      </w:pPr>
    </w:p>
    <w:p w:rsidR="00777959" w:rsidRDefault="00777959" w:rsidP="00777959">
      <w:pPr>
        <w:pStyle w:val="BodyText"/>
        <w:rPr>
          <w:b/>
          <w:sz w:val="20"/>
        </w:rPr>
      </w:pPr>
    </w:p>
    <w:p w:rsidR="00777959" w:rsidRDefault="00777959" w:rsidP="00777959">
      <w:pPr>
        <w:pStyle w:val="BodyText"/>
        <w:rPr>
          <w:b/>
          <w:sz w:val="20"/>
        </w:rPr>
      </w:pPr>
    </w:p>
    <w:p w:rsidR="00777959" w:rsidRDefault="00777959" w:rsidP="00777959">
      <w:pPr>
        <w:pStyle w:val="BodyText"/>
        <w:rPr>
          <w:b/>
          <w:sz w:val="20"/>
        </w:rPr>
      </w:pPr>
    </w:p>
    <w:p w:rsidR="00777959" w:rsidRDefault="00777959" w:rsidP="00777959">
      <w:pPr>
        <w:pStyle w:val="BodyText"/>
        <w:rPr>
          <w:b/>
          <w:sz w:val="20"/>
        </w:rPr>
      </w:pPr>
    </w:p>
    <w:p w:rsidR="00777959" w:rsidRDefault="00777959" w:rsidP="00777959">
      <w:pPr>
        <w:pStyle w:val="BodyText"/>
        <w:rPr>
          <w:b/>
          <w:sz w:val="20"/>
        </w:rPr>
      </w:pPr>
    </w:p>
    <w:p w:rsidR="00777959" w:rsidRDefault="00777959" w:rsidP="00777959">
      <w:pPr>
        <w:pStyle w:val="BodyText"/>
        <w:rPr>
          <w:b/>
          <w:sz w:val="20"/>
        </w:rPr>
      </w:pPr>
    </w:p>
    <w:p w:rsidR="00777959" w:rsidRDefault="00777959" w:rsidP="00777959">
      <w:pPr>
        <w:pStyle w:val="BodyText"/>
        <w:rPr>
          <w:b/>
          <w:sz w:val="20"/>
        </w:rPr>
      </w:pPr>
    </w:p>
    <w:p w:rsidR="00777959" w:rsidRDefault="00777959" w:rsidP="00777959">
      <w:pPr>
        <w:pStyle w:val="BodyText"/>
        <w:rPr>
          <w:b/>
          <w:sz w:val="20"/>
        </w:rPr>
      </w:pPr>
    </w:p>
    <w:p w:rsidR="00777959" w:rsidRDefault="00777959" w:rsidP="00777959">
      <w:pPr>
        <w:pStyle w:val="TOC2"/>
        <w:tabs>
          <w:tab w:val="right" w:leader="dot" w:pos="10460"/>
        </w:tabs>
        <w:rPr>
          <w:noProof/>
        </w:rPr>
      </w:pPr>
    </w:p>
    <w:p w:rsidR="00777959" w:rsidRDefault="00777959" w:rsidP="00777959">
      <w:pPr>
        <w:pStyle w:val="TOC2"/>
        <w:tabs>
          <w:tab w:val="right" w:leader="dot" w:pos="10460"/>
        </w:tabs>
        <w:rPr>
          <w:noProof/>
        </w:rPr>
      </w:pPr>
    </w:p>
    <w:p w:rsidR="00777959" w:rsidRDefault="00777959" w:rsidP="00777959">
      <w:pPr>
        <w:pStyle w:val="TOCHeading"/>
      </w:pPr>
      <w:r>
        <w:lastRenderedPageBreak/>
        <w:t>Contents</w:t>
      </w:r>
    </w:p>
    <w:p w:rsidR="00777959" w:rsidRDefault="00777959" w:rsidP="00777959">
      <w:pPr>
        <w:pStyle w:val="TOC2"/>
        <w:tabs>
          <w:tab w:val="right" w:leader="dot" w:pos="10460"/>
        </w:tabs>
        <w:rPr>
          <w:noProof/>
        </w:rPr>
      </w:pPr>
    </w:p>
    <w:p w:rsidR="00777959" w:rsidRPr="007F667D" w:rsidRDefault="00777959" w:rsidP="00777959">
      <w:pPr>
        <w:pStyle w:val="TOC2"/>
        <w:tabs>
          <w:tab w:val="right" w:leader="dot" w:pos="10460"/>
        </w:tabs>
        <w:rPr>
          <w:rFonts w:ascii="Calibri" w:hAnsi="Calibri"/>
          <w:noProof/>
          <w:sz w:val="22"/>
          <w:szCs w:val="22"/>
        </w:rPr>
      </w:pPr>
      <w:r>
        <w:rPr>
          <w:noProof/>
        </w:rPr>
        <w:fldChar w:fldCharType="begin"/>
      </w:r>
      <w:r>
        <w:rPr>
          <w:noProof/>
        </w:rPr>
        <w:instrText xml:space="preserve"> TOC \o "1-3" \h \z \u </w:instrText>
      </w:r>
      <w:r>
        <w:rPr>
          <w:noProof/>
        </w:rPr>
        <w:fldChar w:fldCharType="separate"/>
      </w:r>
      <w:hyperlink w:anchor="_Toc71729330" w:history="1">
        <w:r w:rsidRPr="00C73D09">
          <w:rPr>
            <w:rStyle w:val="Hyperlink"/>
            <w:noProof/>
          </w:rPr>
          <w:t>PREFACE</w:t>
        </w:r>
        <w:r>
          <w:rPr>
            <w:noProof/>
            <w:webHidden/>
          </w:rPr>
          <w:tab/>
        </w:r>
        <w:r>
          <w:rPr>
            <w:noProof/>
            <w:webHidden/>
          </w:rPr>
          <w:fldChar w:fldCharType="begin"/>
        </w:r>
        <w:r>
          <w:rPr>
            <w:noProof/>
            <w:webHidden/>
          </w:rPr>
          <w:instrText xml:space="preserve"> PAGEREF _Toc71729330 \h </w:instrText>
        </w:r>
        <w:r>
          <w:rPr>
            <w:noProof/>
            <w:webHidden/>
          </w:rPr>
        </w:r>
        <w:r>
          <w:rPr>
            <w:noProof/>
            <w:webHidden/>
          </w:rPr>
          <w:fldChar w:fldCharType="separate"/>
        </w:r>
        <w:r>
          <w:rPr>
            <w:b/>
            <w:bCs/>
            <w:noProof/>
            <w:webHidden/>
          </w:rPr>
          <w:t>Error! Bookmark not defined.</w:t>
        </w:r>
        <w:r>
          <w:rPr>
            <w:noProof/>
            <w:webHidden/>
          </w:rPr>
          <w:fldChar w:fldCharType="end"/>
        </w:r>
      </w:hyperlink>
    </w:p>
    <w:p w:rsidR="00777959" w:rsidRPr="007F667D" w:rsidRDefault="007C66D7" w:rsidP="00777959">
      <w:pPr>
        <w:pStyle w:val="TOC2"/>
        <w:tabs>
          <w:tab w:val="right" w:leader="dot" w:pos="10460"/>
        </w:tabs>
        <w:rPr>
          <w:rFonts w:ascii="Calibri" w:hAnsi="Calibri"/>
          <w:noProof/>
          <w:sz w:val="22"/>
          <w:szCs w:val="22"/>
        </w:rPr>
      </w:pPr>
      <w:hyperlink w:anchor="_Toc71729331" w:history="1">
        <w:r w:rsidR="00777959" w:rsidRPr="00C73D09">
          <w:rPr>
            <w:rStyle w:val="Hyperlink"/>
            <w:noProof/>
          </w:rPr>
          <w:t>APPENDIX 2 TO THE PREFACE</w:t>
        </w:r>
        <w:r w:rsidR="00777959">
          <w:rPr>
            <w:noProof/>
            <w:webHidden/>
          </w:rPr>
          <w:tab/>
        </w:r>
        <w:r w:rsidR="00777959">
          <w:rPr>
            <w:noProof/>
            <w:webHidden/>
          </w:rPr>
          <w:fldChar w:fldCharType="begin"/>
        </w:r>
        <w:r w:rsidR="00777959">
          <w:rPr>
            <w:noProof/>
            <w:webHidden/>
          </w:rPr>
          <w:instrText xml:space="preserve"> PAGEREF _Toc71729331 \h </w:instrText>
        </w:r>
        <w:r w:rsidR="00777959">
          <w:rPr>
            <w:noProof/>
            <w:webHidden/>
          </w:rPr>
        </w:r>
        <w:r w:rsidR="00777959">
          <w:rPr>
            <w:noProof/>
            <w:webHidden/>
          </w:rPr>
          <w:fldChar w:fldCharType="separate"/>
        </w:r>
        <w:r w:rsidR="00777959">
          <w:rPr>
            <w:b/>
            <w:bCs/>
            <w:noProof/>
            <w:webHidden/>
          </w:rPr>
          <w:t>Error! Bookmark not defined.</w:t>
        </w:r>
        <w:r w:rsidR="00777959">
          <w:rPr>
            <w:noProof/>
            <w:webHidden/>
          </w:rPr>
          <w:fldChar w:fldCharType="end"/>
        </w:r>
      </w:hyperlink>
    </w:p>
    <w:p w:rsidR="00777959" w:rsidRPr="007F667D" w:rsidRDefault="007C66D7" w:rsidP="00777959">
      <w:pPr>
        <w:pStyle w:val="TOC1"/>
        <w:tabs>
          <w:tab w:val="right" w:leader="dot" w:pos="10460"/>
        </w:tabs>
        <w:rPr>
          <w:rFonts w:ascii="Calibri" w:hAnsi="Calibri"/>
          <w:b w:val="0"/>
          <w:bCs w:val="0"/>
          <w:noProof/>
          <w:sz w:val="22"/>
          <w:szCs w:val="22"/>
        </w:rPr>
      </w:pPr>
      <w:hyperlink w:anchor="_Toc71729332" w:history="1">
        <w:r w:rsidR="00777959" w:rsidRPr="00C73D09">
          <w:rPr>
            <w:rStyle w:val="Hyperlink"/>
            <w:noProof/>
          </w:rPr>
          <w:t>PART 1 - TENDERING PROCEDURES</w:t>
        </w:r>
        <w:r w:rsidR="00777959">
          <w:rPr>
            <w:noProof/>
            <w:webHidden/>
          </w:rPr>
          <w:tab/>
        </w:r>
        <w:r w:rsidR="00777959">
          <w:rPr>
            <w:noProof/>
            <w:webHidden/>
          </w:rPr>
          <w:fldChar w:fldCharType="begin"/>
        </w:r>
        <w:r w:rsidR="00777959">
          <w:rPr>
            <w:noProof/>
            <w:webHidden/>
          </w:rPr>
          <w:instrText xml:space="preserve"> PAGEREF _Toc71729332 \h </w:instrText>
        </w:r>
        <w:r w:rsidR="00777959">
          <w:rPr>
            <w:noProof/>
            <w:webHidden/>
          </w:rPr>
        </w:r>
        <w:r w:rsidR="00777959">
          <w:rPr>
            <w:noProof/>
            <w:webHidden/>
          </w:rPr>
          <w:fldChar w:fldCharType="separate"/>
        </w:r>
        <w:r w:rsidR="00777959">
          <w:rPr>
            <w:noProof/>
            <w:webHidden/>
          </w:rPr>
          <w:t>12</w:t>
        </w:r>
        <w:r w:rsidR="00777959">
          <w:rPr>
            <w:noProof/>
            <w:webHidden/>
          </w:rPr>
          <w:fldChar w:fldCharType="end"/>
        </w:r>
      </w:hyperlink>
    </w:p>
    <w:p w:rsidR="00777959" w:rsidRPr="007F667D" w:rsidRDefault="007C66D7" w:rsidP="00777959">
      <w:pPr>
        <w:pStyle w:val="TOC2"/>
        <w:tabs>
          <w:tab w:val="right" w:leader="dot" w:pos="10460"/>
        </w:tabs>
        <w:rPr>
          <w:rFonts w:ascii="Calibri" w:hAnsi="Calibri"/>
          <w:noProof/>
          <w:sz w:val="22"/>
          <w:szCs w:val="22"/>
        </w:rPr>
      </w:pPr>
      <w:hyperlink w:anchor="_Toc71729333" w:history="1">
        <w:r w:rsidR="00777959" w:rsidRPr="00C73D09">
          <w:rPr>
            <w:rStyle w:val="Hyperlink"/>
            <w:noProof/>
          </w:rPr>
          <w:t>SECTION I - INSTRUCTIONS TO TENDERERS</w:t>
        </w:r>
        <w:r w:rsidR="00777959">
          <w:rPr>
            <w:noProof/>
            <w:webHidden/>
          </w:rPr>
          <w:tab/>
        </w:r>
        <w:r w:rsidR="00777959">
          <w:rPr>
            <w:noProof/>
            <w:webHidden/>
          </w:rPr>
          <w:fldChar w:fldCharType="begin"/>
        </w:r>
        <w:r w:rsidR="00777959">
          <w:rPr>
            <w:noProof/>
            <w:webHidden/>
          </w:rPr>
          <w:instrText xml:space="preserve"> PAGEREF _Toc71729333 \h </w:instrText>
        </w:r>
        <w:r w:rsidR="00777959">
          <w:rPr>
            <w:noProof/>
            <w:webHidden/>
          </w:rPr>
        </w:r>
        <w:r w:rsidR="00777959">
          <w:rPr>
            <w:noProof/>
            <w:webHidden/>
          </w:rPr>
          <w:fldChar w:fldCharType="separate"/>
        </w:r>
        <w:r w:rsidR="00777959">
          <w:rPr>
            <w:noProof/>
            <w:webHidden/>
          </w:rPr>
          <w:t>13</w:t>
        </w:r>
        <w:r w:rsidR="00777959">
          <w:rPr>
            <w:noProof/>
            <w:webHidden/>
          </w:rPr>
          <w:fldChar w:fldCharType="end"/>
        </w:r>
      </w:hyperlink>
    </w:p>
    <w:p w:rsidR="00777959" w:rsidRPr="007F667D" w:rsidRDefault="007C66D7" w:rsidP="00777959">
      <w:pPr>
        <w:pStyle w:val="TOC2"/>
        <w:tabs>
          <w:tab w:val="right" w:leader="dot" w:pos="10460"/>
        </w:tabs>
        <w:rPr>
          <w:rFonts w:ascii="Calibri" w:hAnsi="Calibri"/>
          <w:noProof/>
          <w:sz w:val="22"/>
          <w:szCs w:val="22"/>
        </w:rPr>
      </w:pPr>
      <w:hyperlink w:anchor="_Toc71729334" w:history="1">
        <w:r w:rsidR="00777959" w:rsidRPr="00C73D09">
          <w:rPr>
            <w:rStyle w:val="Hyperlink"/>
            <w:noProof/>
          </w:rPr>
          <w:t>SECTION II - TENDER DATA SHEET (TDS)</w:t>
        </w:r>
        <w:r w:rsidR="00777959">
          <w:rPr>
            <w:noProof/>
            <w:webHidden/>
          </w:rPr>
          <w:tab/>
        </w:r>
        <w:r w:rsidR="00777959">
          <w:rPr>
            <w:noProof/>
            <w:webHidden/>
          </w:rPr>
          <w:fldChar w:fldCharType="begin"/>
        </w:r>
        <w:r w:rsidR="00777959">
          <w:rPr>
            <w:noProof/>
            <w:webHidden/>
          </w:rPr>
          <w:instrText xml:space="preserve"> PAGEREF _Toc71729334 \h </w:instrText>
        </w:r>
        <w:r w:rsidR="00777959">
          <w:rPr>
            <w:noProof/>
            <w:webHidden/>
          </w:rPr>
        </w:r>
        <w:r w:rsidR="00777959">
          <w:rPr>
            <w:noProof/>
            <w:webHidden/>
          </w:rPr>
          <w:fldChar w:fldCharType="separate"/>
        </w:r>
        <w:r w:rsidR="00777959">
          <w:rPr>
            <w:noProof/>
            <w:webHidden/>
          </w:rPr>
          <w:t>30</w:t>
        </w:r>
        <w:r w:rsidR="00777959">
          <w:rPr>
            <w:noProof/>
            <w:webHidden/>
          </w:rPr>
          <w:fldChar w:fldCharType="end"/>
        </w:r>
      </w:hyperlink>
    </w:p>
    <w:p w:rsidR="00777959" w:rsidRPr="007F667D" w:rsidRDefault="007C66D7" w:rsidP="00777959">
      <w:pPr>
        <w:pStyle w:val="TOC2"/>
        <w:tabs>
          <w:tab w:val="right" w:leader="dot" w:pos="10460"/>
        </w:tabs>
        <w:rPr>
          <w:rFonts w:ascii="Calibri" w:hAnsi="Calibri"/>
          <w:noProof/>
          <w:sz w:val="22"/>
          <w:szCs w:val="22"/>
        </w:rPr>
      </w:pPr>
      <w:hyperlink w:anchor="_Toc71729335" w:history="1">
        <w:r w:rsidR="00777959" w:rsidRPr="00C73D09">
          <w:rPr>
            <w:rStyle w:val="Hyperlink"/>
            <w:noProof/>
          </w:rPr>
          <w:t>SECTION IV- TENDERING FORMS</w:t>
        </w:r>
        <w:r w:rsidR="00777959">
          <w:rPr>
            <w:noProof/>
            <w:webHidden/>
          </w:rPr>
          <w:tab/>
        </w:r>
        <w:r w:rsidR="00777959">
          <w:rPr>
            <w:noProof/>
            <w:webHidden/>
          </w:rPr>
          <w:fldChar w:fldCharType="begin"/>
        </w:r>
        <w:r w:rsidR="00777959">
          <w:rPr>
            <w:noProof/>
            <w:webHidden/>
          </w:rPr>
          <w:instrText xml:space="preserve"> PAGEREF _Toc71729335 \h </w:instrText>
        </w:r>
        <w:r w:rsidR="00777959">
          <w:rPr>
            <w:noProof/>
            <w:webHidden/>
          </w:rPr>
        </w:r>
        <w:r w:rsidR="00777959">
          <w:rPr>
            <w:noProof/>
            <w:webHidden/>
          </w:rPr>
          <w:fldChar w:fldCharType="separate"/>
        </w:r>
        <w:r w:rsidR="00777959">
          <w:rPr>
            <w:noProof/>
            <w:webHidden/>
          </w:rPr>
          <w:t>36</w:t>
        </w:r>
        <w:r w:rsidR="00777959">
          <w:rPr>
            <w:noProof/>
            <w:webHidden/>
          </w:rPr>
          <w:fldChar w:fldCharType="end"/>
        </w:r>
      </w:hyperlink>
    </w:p>
    <w:p w:rsidR="00777959" w:rsidRPr="007F667D" w:rsidRDefault="007C66D7" w:rsidP="00777959">
      <w:pPr>
        <w:pStyle w:val="TOC2"/>
        <w:tabs>
          <w:tab w:val="left" w:pos="1414"/>
          <w:tab w:val="right" w:leader="dot" w:pos="10460"/>
        </w:tabs>
        <w:rPr>
          <w:rFonts w:ascii="Calibri" w:hAnsi="Calibri"/>
          <w:noProof/>
          <w:sz w:val="22"/>
          <w:szCs w:val="22"/>
        </w:rPr>
      </w:pPr>
      <w:hyperlink w:anchor="_Toc71729336" w:history="1">
        <w:r w:rsidR="00777959" w:rsidRPr="00C73D09">
          <w:rPr>
            <w:rStyle w:val="Hyperlink"/>
            <w:noProof/>
            <w:w w:val="99"/>
          </w:rPr>
          <w:t>A.</w:t>
        </w:r>
        <w:r w:rsidR="00777959" w:rsidRPr="007F667D">
          <w:rPr>
            <w:rFonts w:ascii="Calibri" w:hAnsi="Calibri"/>
            <w:noProof/>
            <w:sz w:val="22"/>
            <w:szCs w:val="22"/>
          </w:rPr>
          <w:tab/>
        </w:r>
        <w:r w:rsidR="00777959" w:rsidRPr="00C73D09">
          <w:rPr>
            <w:rStyle w:val="Hyperlink"/>
            <w:noProof/>
          </w:rPr>
          <w:t>TENDERER'S ELIGIBILITY-CONFIDENTIAL BUSINESS QUESTIONNAIRE</w:t>
        </w:r>
        <w:r w:rsidR="00777959">
          <w:rPr>
            <w:noProof/>
            <w:webHidden/>
          </w:rPr>
          <w:tab/>
        </w:r>
        <w:r w:rsidR="00777959">
          <w:rPr>
            <w:noProof/>
            <w:webHidden/>
          </w:rPr>
          <w:fldChar w:fldCharType="begin"/>
        </w:r>
        <w:r w:rsidR="00777959">
          <w:rPr>
            <w:noProof/>
            <w:webHidden/>
          </w:rPr>
          <w:instrText xml:space="preserve"> PAGEREF _Toc71729336 \h </w:instrText>
        </w:r>
        <w:r w:rsidR="00777959">
          <w:rPr>
            <w:noProof/>
            <w:webHidden/>
          </w:rPr>
        </w:r>
        <w:r w:rsidR="00777959">
          <w:rPr>
            <w:noProof/>
            <w:webHidden/>
          </w:rPr>
          <w:fldChar w:fldCharType="separate"/>
        </w:r>
        <w:r w:rsidR="00777959">
          <w:rPr>
            <w:noProof/>
            <w:webHidden/>
          </w:rPr>
          <w:t>39</w:t>
        </w:r>
        <w:r w:rsidR="00777959">
          <w:rPr>
            <w:noProof/>
            <w:webHidden/>
          </w:rPr>
          <w:fldChar w:fldCharType="end"/>
        </w:r>
      </w:hyperlink>
    </w:p>
    <w:p w:rsidR="00777959" w:rsidRPr="007F667D" w:rsidRDefault="007C66D7" w:rsidP="00777959">
      <w:pPr>
        <w:pStyle w:val="TOC2"/>
        <w:tabs>
          <w:tab w:val="left" w:pos="1414"/>
          <w:tab w:val="right" w:leader="dot" w:pos="10460"/>
        </w:tabs>
        <w:rPr>
          <w:rFonts w:ascii="Calibri" w:hAnsi="Calibri"/>
          <w:noProof/>
          <w:sz w:val="22"/>
          <w:szCs w:val="22"/>
        </w:rPr>
      </w:pPr>
      <w:hyperlink w:anchor="_Toc71729337" w:history="1">
        <w:r w:rsidR="00777959" w:rsidRPr="00C73D09">
          <w:rPr>
            <w:rStyle w:val="Hyperlink"/>
            <w:noProof/>
          </w:rPr>
          <w:t>ii)</w:t>
        </w:r>
        <w:r w:rsidR="00777959" w:rsidRPr="007F667D">
          <w:rPr>
            <w:rFonts w:ascii="Calibri" w:hAnsi="Calibri"/>
            <w:noProof/>
            <w:sz w:val="22"/>
            <w:szCs w:val="22"/>
          </w:rPr>
          <w:tab/>
        </w:r>
        <w:r w:rsidR="00777959" w:rsidRPr="00C73D09">
          <w:rPr>
            <w:rStyle w:val="Hyperlink"/>
            <w:noProof/>
          </w:rPr>
          <w:t>Conﬂict of interest disclosure</w:t>
        </w:r>
        <w:r w:rsidR="00777959">
          <w:rPr>
            <w:noProof/>
            <w:webHidden/>
          </w:rPr>
          <w:tab/>
        </w:r>
        <w:r w:rsidR="00777959">
          <w:rPr>
            <w:noProof/>
            <w:webHidden/>
          </w:rPr>
          <w:fldChar w:fldCharType="begin"/>
        </w:r>
        <w:r w:rsidR="00777959">
          <w:rPr>
            <w:noProof/>
            <w:webHidden/>
          </w:rPr>
          <w:instrText xml:space="preserve"> PAGEREF _Toc71729337 \h </w:instrText>
        </w:r>
        <w:r w:rsidR="00777959">
          <w:rPr>
            <w:noProof/>
            <w:webHidden/>
          </w:rPr>
        </w:r>
        <w:r w:rsidR="00777959">
          <w:rPr>
            <w:noProof/>
            <w:webHidden/>
          </w:rPr>
          <w:fldChar w:fldCharType="separate"/>
        </w:r>
        <w:r w:rsidR="00777959">
          <w:rPr>
            <w:noProof/>
            <w:webHidden/>
          </w:rPr>
          <w:t>40</w:t>
        </w:r>
        <w:r w:rsidR="00777959">
          <w:rPr>
            <w:noProof/>
            <w:webHidden/>
          </w:rPr>
          <w:fldChar w:fldCharType="end"/>
        </w:r>
      </w:hyperlink>
    </w:p>
    <w:p w:rsidR="00777959" w:rsidRPr="007F667D" w:rsidRDefault="007C66D7" w:rsidP="00777959">
      <w:pPr>
        <w:pStyle w:val="TOC2"/>
        <w:tabs>
          <w:tab w:val="left" w:pos="1414"/>
          <w:tab w:val="right" w:leader="dot" w:pos="10460"/>
        </w:tabs>
        <w:rPr>
          <w:rFonts w:ascii="Calibri" w:hAnsi="Calibri"/>
          <w:noProof/>
          <w:sz w:val="22"/>
          <w:szCs w:val="22"/>
        </w:rPr>
      </w:pPr>
      <w:hyperlink w:anchor="_Toc71729338" w:history="1">
        <w:r w:rsidR="00777959" w:rsidRPr="00C73D09">
          <w:rPr>
            <w:rStyle w:val="Hyperlink"/>
            <w:noProof/>
            <w:w w:val="99"/>
          </w:rPr>
          <w:t>B.</w:t>
        </w:r>
        <w:r w:rsidR="00777959" w:rsidRPr="007F667D">
          <w:rPr>
            <w:rFonts w:ascii="Calibri" w:hAnsi="Calibri"/>
            <w:noProof/>
            <w:sz w:val="22"/>
            <w:szCs w:val="22"/>
          </w:rPr>
          <w:tab/>
        </w:r>
        <w:r w:rsidR="00777959" w:rsidRPr="00C73D09">
          <w:rPr>
            <w:rStyle w:val="Hyperlink"/>
            <w:noProof/>
            <w:spacing w:val="-3"/>
          </w:rPr>
          <w:t xml:space="preserve">CERTIFICATE </w:t>
        </w:r>
        <w:r w:rsidR="00777959" w:rsidRPr="00C73D09">
          <w:rPr>
            <w:rStyle w:val="Hyperlink"/>
            <w:noProof/>
          </w:rPr>
          <w:t>OF INDEPENDENT TENDER DETERMINATION</w:t>
        </w:r>
        <w:r w:rsidR="00777959">
          <w:rPr>
            <w:noProof/>
            <w:webHidden/>
          </w:rPr>
          <w:tab/>
        </w:r>
        <w:r w:rsidR="00777959">
          <w:rPr>
            <w:noProof/>
            <w:webHidden/>
          </w:rPr>
          <w:fldChar w:fldCharType="begin"/>
        </w:r>
        <w:r w:rsidR="00777959">
          <w:rPr>
            <w:noProof/>
            <w:webHidden/>
          </w:rPr>
          <w:instrText xml:space="preserve"> PAGEREF _Toc71729338 \h </w:instrText>
        </w:r>
        <w:r w:rsidR="00777959">
          <w:rPr>
            <w:noProof/>
            <w:webHidden/>
          </w:rPr>
        </w:r>
        <w:r w:rsidR="00777959">
          <w:rPr>
            <w:noProof/>
            <w:webHidden/>
          </w:rPr>
          <w:fldChar w:fldCharType="separate"/>
        </w:r>
        <w:r w:rsidR="00777959">
          <w:rPr>
            <w:noProof/>
            <w:webHidden/>
          </w:rPr>
          <w:t>42</w:t>
        </w:r>
        <w:r w:rsidR="00777959">
          <w:rPr>
            <w:noProof/>
            <w:webHidden/>
          </w:rPr>
          <w:fldChar w:fldCharType="end"/>
        </w:r>
      </w:hyperlink>
    </w:p>
    <w:p w:rsidR="00777959" w:rsidRPr="007F667D" w:rsidRDefault="007C66D7" w:rsidP="00777959">
      <w:pPr>
        <w:pStyle w:val="TOC2"/>
        <w:tabs>
          <w:tab w:val="right" w:leader="dot" w:pos="10460"/>
        </w:tabs>
        <w:rPr>
          <w:rFonts w:ascii="Calibri" w:hAnsi="Calibri"/>
          <w:noProof/>
          <w:sz w:val="22"/>
          <w:szCs w:val="22"/>
        </w:rPr>
      </w:pPr>
      <w:hyperlink w:anchor="_Toc71729339" w:history="1">
        <w:r w:rsidR="00777959" w:rsidRPr="00C73D09">
          <w:rPr>
            <w:rStyle w:val="Hyperlink"/>
            <w:noProof/>
          </w:rPr>
          <w:t>SELF-DECLARATION FORMS</w:t>
        </w:r>
        <w:r w:rsidR="00777959">
          <w:rPr>
            <w:noProof/>
            <w:webHidden/>
          </w:rPr>
          <w:tab/>
        </w:r>
        <w:r w:rsidR="00777959">
          <w:rPr>
            <w:noProof/>
            <w:webHidden/>
          </w:rPr>
          <w:fldChar w:fldCharType="begin"/>
        </w:r>
        <w:r w:rsidR="00777959">
          <w:rPr>
            <w:noProof/>
            <w:webHidden/>
          </w:rPr>
          <w:instrText xml:space="preserve"> PAGEREF _Toc71729339 \h </w:instrText>
        </w:r>
        <w:r w:rsidR="00777959">
          <w:rPr>
            <w:noProof/>
            <w:webHidden/>
          </w:rPr>
        </w:r>
        <w:r w:rsidR="00777959">
          <w:rPr>
            <w:noProof/>
            <w:webHidden/>
          </w:rPr>
          <w:fldChar w:fldCharType="separate"/>
        </w:r>
        <w:r w:rsidR="00777959">
          <w:rPr>
            <w:noProof/>
            <w:webHidden/>
          </w:rPr>
          <w:t>43</w:t>
        </w:r>
        <w:r w:rsidR="00777959">
          <w:rPr>
            <w:noProof/>
            <w:webHidden/>
          </w:rPr>
          <w:fldChar w:fldCharType="end"/>
        </w:r>
      </w:hyperlink>
    </w:p>
    <w:p w:rsidR="00777959" w:rsidRPr="007F667D" w:rsidRDefault="007C66D7" w:rsidP="00777959">
      <w:pPr>
        <w:pStyle w:val="TOC2"/>
        <w:tabs>
          <w:tab w:val="right" w:leader="dot" w:pos="10460"/>
        </w:tabs>
        <w:rPr>
          <w:rFonts w:ascii="Calibri" w:hAnsi="Calibri"/>
          <w:noProof/>
          <w:sz w:val="22"/>
          <w:szCs w:val="22"/>
        </w:rPr>
      </w:pPr>
      <w:hyperlink w:anchor="_Toc71729340" w:history="1">
        <w:r w:rsidR="00777959" w:rsidRPr="00C73D09">
          <w:rPr>
            <w:rStyle w:val="Hyperlink"/>
            <w:noProof/>
          </w:rPr>
          <w:t xml:space="preserve">SELF DECLARATION </w:t>
        </w:r>
        <w:r w:rsidR="00777959" w:rsidRPr="00C73D09">
          <w:rPr>
            <w:rStyle w:val="Hyperlink"/>
            <w:noProof/>
            <w:spacing w:val="-5"/>
          </w:rPr>
          <w:t xml:space="preserve">THAT </w:t>
        </w:r>
        <w:r w:rsidR="00777959" w:rsidRPr="00C73D09">
          <w:rPr>
            <w:rStyle w:val="Hyperlink"/>
            <w:noProof/>
          </w:rPr>
          <w:t xml:space="preserve">THE PERSON/TENDERER IS NOT DEBARRED IN THE </w:t>
        </w:r>
        <w:r w:rsidR="00777959" w:rsidRPr="00C73D09">
          <w:rPr>
            <w:rStyle w:val="Hyperlink"/>
            <w:noProof/>
            <w:spacing w:val="-3"/>
          </w:rPr>
          <w:t xml:space="preserve">MATTER </w:t>
        </w:r>
        <w:r w:rsidR="00777959" w:rsidRPr="00C73D09">
          <w:rPr>
            <w:rStyle w:val="Hyperlink"/>
            <w:noProof/>
          </w:rPr>
          <w:t>OF THE PUBLIC PROCUREMENT AND ASSET DISPOSAL ACT 2015</w:t>
        </w:r>
        <w:r w:rsidR="00777959">
          <w:rPr>
            <w:noProof/>
            <w:webHidden/>
          </w:rPr>
          <w:tab/>
        </w:r>
        <w:r w:rsidR="00777959">
          <w:rPr>
            <w:noProof/>
            <w:webHidden/>
          </w:rPr>
          <w:fldChar w:fldCharType="begin"/>
        </w:r>
        <w:r w:rsidR="00777959">
          <w:rPr>
            <w:noProof/>
            <w:webHidden/>
          </w:rPr>
          <w:instrText xml:space="preserve"> PAGEREF _Toc71729340 \h </w:instrText>
        </w:r>
        <w:r w:rsidR="00777959">
          <w:rPr>
            <w:noProof/>
            <w:webHidden/>
          </w:rPr>
        </w:r>
        <w:r w:rsidR="00777959">
          <w:rPr>
            <w:noProof/>
            <w:webHidden/>
          </w:rPr>
          <w:fldChar w:fldCharType="separate"/>
        </w:r>
        <w:r w:rsidR="00777959">
          <w:rPr>
            <w:noProof/>
            <w:webHidden/>
          </w:rPr>
          <w:t>43</w:t>
        </w:r>
        <w:r w:rsidR="00777959">
          <w:rPr>
            <w:noProof/>
            <w:webHidden/>
          </w:rPr>
          <w:fldChar w:fldCharType="end"/>
        </w:r>
      </w:hyperlink>
    </w:p>
    <w:p w:rsidR="00777959" w:rsidRPr="007F667D" w:rsidRDefault="007C66D7" w:rsidP="00777959">
      <w:pPr>
        <w:pStyle w:val="TOC2"/>
        <w:tabs>
          <w:tab w:val="right" w:leader="dot" w:pos="10460"/>
        </w:tabs>
        <w:rPr>
          <w:rFonts w:ascii="Calibri" w:hAnsi="Calibri"/>
          <w:noProof/>
          <w:sz w:val="22"/>
          <w:szCs w:val="22"/>
        </w:rPr>
      </w:pPr>
      <w:hyperlink w:anchor="_Toc71729341" w:history="1">
        <w:r w:rsidR="00777959" w:rsidRPr="00C73D09">
          <w:rPr>
            <w:rStyle w:val="Hyperlink"/>
            <w:noProof/>
          </w:rPr>
          <w:t>SELF DECLARATION THAT THE TENDERER WILL NOT ENGAGE IN ANY CORRUPT OR FRAUDULENT PRACTICE.</w:t>
        </w:r>
        <w:r w:rsidR="00777959">
          <w:rPr>
            <w:noProof/>
            <w:webHidden/>
          </w:rPr>
          <w:tab/>
        </w:r>
        <w:r w:rsidR="00777959">
          <w:rPr>
            <w:noProof/>
            <w:webHidden/>
          </w:rPr>
          <w:fldChar w:fldCharType="begin"/>
        </w:r>
        <w:r w:rsidR="00777959">
          <w:rPr>
            <w:noProof/>
            <w:webHidden/>
          </w:rPr>
          <w:instrText xml:space="preserve"> PAGEREF _Toc71729341 \h </w:instrText>
        </w:r>
        <w:r w:rsidR="00777959">
          <w:rPr>
            <w:noProof/>
            <w:webHidden/>
          </w:rPr>
        </w:r>
        <w:r w:rsidR="00777959">
          <w:rPr>
            <w:noProof/>
            <w:webHidden/>
          </w:rPr>
          <w:fldChar w:fldCharType="separate"/>
        </w:r>
        <w:r w:rsidR="00777959">
          <w:rPr>
            <w:noProof/>
            <w:webHidden/>
          </w:rPr>
          <w:t>44</w:t>
        </w:r>
        <w:r w:rsidR="00777959">
          <w:rPr>
            <w:noProof/>
            <w:webHidden/>
          </w:rPr>
          <w:fldChar w:fldCharType="end"/>
        </w:r>
      </w:hyperlink>
    </w:p>
    <w:p w:rsidR="00777959" w:rsidRPr="007F667D" w:rsidRDefault="007C66D7" w:rsidP="00777959">
      <w:pPr>
        <w:pStyle w:val="TOC2"/>
        <w:tabs>
          <w:tab w:val="right" w:leader="dot" w:pos="10460"/>
        </w:tabs>
        <w:rPr>
          <w:rFonts w:ascii="Calibri" w:hAnsi="Calibri"/>
          <w:noProof/>
          <w:sz w:val="22"/>
          <w:szCs w:val="22"/>
        </w:rPr>
      </w:pPr>
      <w:hyperlink w:anchor="_Toc71729342" w:history="1">
        <w:r w:rsidR="00777959" w:rsidRPr="00C73D09">
          <w:rPr>
            <w:rStyle w:val="Hyperlink"/>
            <w:noProof/>
          </w:rPr>
          <w:t>DECLARATION AND COMMITMENT TO THE CODE OF ETHICS</w:t>
        </w:r>
        <w:r w:rsidR="00777959">
          <w:rPr>
            <w:noProof/>
            <w:webHidden/>
          </w:rPr>
          <w:tab/>
        </w:r>
        <w:r w:rsidR="00777959">
          <w:rPr>
            <w:noProof/>
            <w:webHidden/>
          </w:rPr>
          <w:fldChar w:fldCharType="begin"/>
        </w:r>
        <w:r w:rsidR="00777959">
          <w:rPr>
            <w:noProof/>
            <w:webHidden/>
          </w:rPr>
          <w:instrText xml:space="preserve"> PAGEREF _Toc71729342 \h </w:instrText>
        </w:r>
        <w:r w:rsidR="00777959">
          <w:rPr>
            <w:noProof/>
            <w:webHidden/>
          </w:rPr>
        </w:r>
        <w:r w:rsidR="00777959">
          <w:rPr>
            <w:noProof/>
            <w:webHidden/>
          </w:rPr>
          <w:fldChar w:fldCharType="separate"/>
        </w:r>
        <w:r w:rsidR="00777959">
          <w:rPr>
            <w:noProof/>
            <w:webHidden/>
          </w:rPr>
          <w:t>45</w:t>
        </w:r>
        <w:r w:rsidR="00777959">
          <w:rPr>
            <w:noProof/>
            <w:webHidden/>
          </w:rPr>
          <w:fldChar w:fldCharType="end"/>
        </w:r>
      </w:hyperlink>
    </w:p>
    <w:p w:rsidR="00777959" w:rsidRPr="007F667D" w:rsidRDefault="007C66D7" w:rsidP="00777959">
      <w:pPr>
        <w:pStyle w:val="TOC2"/>
        <w:tabs>
          <w:tab w:val="right" w:leader="dot" w:pos="10460"/>
        </w:tabs>
        <w:rPr>
          <w:rFonts w:ascii="Calibri" w:hAnsi="Calibri"/>
          <w:noProof/>
          <w:sz w:val="22"/>
          <w:szCs w:val="22"/>
        </w:rPr>
      </w:pPr>
      <w:hyperlink w:anchor="_Toc71729343" w:history="1">
        <w:r w:rsidR="00777959" w:rsidRPr="00C73D09">
          <w:rPr>
            <w:rStyle w:val="Hyperlink"/>
            <w:noProof/>
          </w:rPr>
          <w:t>SCHEDULE OF PRICES FORM</w:t>
        </w:r>
        <w:r w:rsidR="00777959">
          <w:rPr>
            <w:noProof/>
            <w:webHidden/>
          </w:rPr>
          <w:tab/>
        </w:r>
        <w:r w:rsidR="00777959">
          <w:rPr>
            <w:noProof/>
            <w:webHidden/>
          </w:rPr>
          <w:fldChar w:fldCharType="begin"/>
        </w:r>
        <w:r w:rsidR="00777959">
          <w:rPr>
            <w:noProof/>
            <w:webHidden/>
          </w:rPr>
          <w:instrText xml:space="preserve"> PAGEREF _Toc71729343 \h </w:instrText>
        </w:r>
        <w:r w:rsidR="00777959">
          <w:rPr>
            <w:noProof/>
            <w:webHidden/>
          </w:rPr>
        </w:r>
        <w:r w:rsidR="00777959">
          <w:rPr>
            <w:noProof/>
            <w:webHidden/>
          </w:rPr>
          <w:fldChar w:fldCharType="separate"/>
        </w:r>
        <w:r w:rsidR="00777959">
          <w:rPr>
            <w:noProof/>
            <w:webHidden/>
          </w:rPr>
          <w:t>49</w:t>
        </w:r>
        <w:r w:rsidR="00777959">
          <w:rPr>
            <w:noProof/>
            <w:webHidden/>
          </w:rPr>
          <w:fldChar w:fldCharType="end"/>
        </w:r>
      </w:hyperlink>
    </w:p>
    <w:p w:rsidR="00777959" w:rsidRPr="007F667D" w:rsidRDefault="007C66D7" w:rsidP="00777959">
      <w:pPr>
        <w:pStyle w:val="TOC2"/>
        <w:tabs>
          <w:tab w:val="right" w:leader="dot" w:pos="10460"/>
        </w:tabs>
        <w:rPr>
          <w:rFonts w:ascii="Calibri" w:hAnsi="Calibri"/>
          <w:noProof/>
          <w:sz w:val="22"/>
          <w:szCs w:val="22"/>
        </w:rPr>
      </w:pPr>
      <w:hyperlink w:anchor="_Toc71729344" w:history="1">
        <w:r w:rsidR="00777959" w:rsidRPr="00C73D09">
          <w:rPr>
            <w:rStyle w:val="Hyperlink"/>
            <w:noProof/>
          </w:rPr>
          <w:t>TENDERER INFORMATION FORM</w:t>
        </w:r>
        <w:r w:rsidR="00777959">
          <w:rPr>
            <w:noProof/>
            <w:webHidden/>
          </w:rPr>
          <w:tab/>
        </w:r>
        <w:r w:rsidR="00777959">
          <w:rPr>
            <w:noProof/>
            <w:webHidden/>
          </w:rPr>
          <w:fldChar w:fldCharType="begin"/>
        </w:r>
        <w:r w:rsidR="00777959">
          <w:rPr>
            <w:noProof/>
            <w:webHidden/>
          </w:rPr>
          <w:instrText xml:space="preserve"> PAGEREF _Toc71729344 \h </w:instrText>
        </w:r>
        <w:r w:rsidR="00777959">
          <w:rPr>
            <w:noProof/>
            <w:webHidden/>
          </w:rPr>
        </w:r>
        <w:r w:rsidR="00777959">
          <w:rPr>
            <w:noProof/>
            <w:webHidden/>
          </w:rPr>
          <w:fldChar w:fldCharType="separate"/>
        </w:r>
        <w:r w:rsidR="00777959">
          <w:rPr>
            <w:noProof/>
            <w:webHidden/>
          </w:rPr>
          <w:t>50</w:t>
        </w:r>
        <w:r w:rsidR="00777959">
          <w:rPr>
            <w:noProof/>
            <w:webHidden/>
          </w:rPr>
          <w:fldChar w:fldCharType="end"/>
        </w:r>
      </w:hyperlink>
    </w:p>
    <w:p w:rsidR="00777959" w:rsidRPr="007F667D" w:rsidRDefault="007C66D7" w:rsidP="00777959">
      <w:pPr>
        <w:pStyle w:val="TOC2"/>
        <w:tabs>
          <w:tab w:val="right" w:leader="dot" w:pos="10460"/>
        </w:tabs>
        <w:rPr>
          <w:rFonts w:ascii="Calibri" w:hAnsi="Calibri"/>
          <w:noProof/>
          <w:sz w:val="22"/>
          <w:szCs w:val="22"/>
        </w:rPr>
      </w:pPr>
      <w:hyperlink w:anchor="_Toc71729345" w:history="1">
        <w:r w:rsidR="00777959" w:rsidRPr="00C73D09">
          <w:rPr>
            <w:rStyle w:val="Hyperlink"/>
            <w:noProof/>
          </w:rPr>
          <w:t>QUALIFICATION INFORMATION</w:t>
        </w:r>
        <w:r w:rsidR="00777959">
          <w:rPr>
            <w:noProof/>
            <w:webHidden/>
          </w:rPr>
          <w:tab/>
        </w:r>
        <w:r w:rsidR="00777959">
          <w:rPr>
            <w:noProof/>
            <w:webHidden/>
          </w:rPr>
          <w:fldChar w:fldCharType="begin"/>
        </w:r>
        <w:r w:rsidR="00777959">
          <w:rPr>
            <w:noProof/>
            <w:webHidden/>
          </w:rPr>
          <w:instrText xml:space="preserve"> PAGEREF _Toc71729345 \h </w:instrText>
        </w:r>
        <w:r w:rsidR="00777959">
          <w:rPr>
            <w:noProof/>
            <w:webHidden/>
          </w:rPr>
        </w:r>
        <w:r w:rsidR="00777959">
          <w:rPr>
            <w:noProof/>
            <w:webHidden/>
          </w:rPr>
          <w:fldChar w:fldCharType="separate"/>
        </w:r>
        <w:r w:rsidR="00777959">
          <w:rPr>
            <w:noProof/>
            <w:webHidden/>
          </w:rPr>
          <w:t>59</w:t>
        </w:r>
        <w:r w:rsidR="00777959">
          <w:rPr>
            <w:noProof/>
            <w:webHidden/>
          </w:rPr>
          <w:fldChar w:fldCharType="end"/>
        </w:r>
      </w:hyperlink>
    </w:p>
    <w:p w:rsidR="00777959" w:rsidRPr="007F667D" w:rsidRDefault="007C66D7" w:rsidP="00777959">
      <w:pPr>
        <w:pStyle w:val="TOC3"/>
        <w:tabs>
          <w:tab w:val="left" w:pos="1414"/>
          <w:tab w:val="right" w:leader="dot" w:pos="10460"/>
        </w:tabs>
        <w:rPr>
          <w:rFonts w:ascii="Calibri" w:hAnsi="Calibri"/>
          <w:b w:val="0"/>
          <w:bCs w:val="0"/>
          <w:noProof/>
        </w:rPr>
      </w:pPr>
      <w:hyperlink w:anchor="_Toc71729346" w:history="1">
        <w:r w:rsidR="00777959" w:rsidRPr="00C73D09">
          <w:rPr>
            <w:rStyle w:val="Hyperlink"/>
            <w:noProof/>
          </w:rPr>
          <w:t>1.4</w:t>
        </w:r>
        <w:r w:rsidR="00777959" w:rsidRPr="007F667D">
          <w:rPr>
            <w:rFonts w:ascii="Calibri" w:hAnsi="Calibri"/>
            <w:b w:val="0"/>
            <w:bCs w:val="0"/>
            <w:noProof/>
          </w:rPr>
          <w:tab/>
        </w:r>
        <w:r w:rsidR="00777959" w:rsidRPr="00C73D09">
          <w:rPr>
            <w:rStyle w:val="Hyperlink"/>
            <w:noProof/>
          </w:rPr>
          <w:t>Financial reports for the last ﬁve years: balance sheets, proﬁt and loss statements, auditors' reports, etc. List and attach copies.</w:t>
        </w:r>
        <w:r w:rsidR="00777959">
          <w:rPr>
            <w:noProof/>
            <w:webHidden/>
          </w:rPr>
          <w:tab/>
        </w:r>
        <w:r w:rsidR="00777959">
          <w:rPr>
            <w:noProof/>
            <w:webHidden/>
          </w:rPr>
          <w:fldChar w:fldCharType="begin"/>
        </w:r>
        <w:r w:rsidR="00777959">
          <w:rPr>
            <w:noProof/>
            <w:webHidden/>
          </w:rPr>
          <w:instrText xml:space="preserve"> PAGEREF _Toc71729346 \h </w:instrText>
        </w:r>
        <w:r w:rsidR="00777959">
          <w:rPr>
            <w:noProof/>
            <w:webHidden/>
          </w:rPr>
        </w:r>
        <w:r w:rsidR="00777959">
          <w:rPr>
            <w:noProof/>
            <w:webHidden/>
          </w:rPr>
          <w:fldChar w:fldCharType="separate"/>
        </w:r>
        <w:r w:rsidR="00777959">
          <w:rPr>
            <w:noProof/>
            <w:webHidden/>
          </w:rPr>
          <w:t>59</w:t>
        </w:r>
        <w:r w:rsidR="00777959">
          <w:rPr>
            <w:noProof/>
            <w:webHidden/>
          </w:rPr>
          <w:fldChar w:fldCharType="end"/>
        </w:r>
      </w:hyperlink>
    </w:p>
    <w:p w:rsidR="00777959" w:rsidRPr="007F667D" w:rsidRDefault="007C66D7" w:rsidP="00777959">
      <w:pPr>
        <w:pStyle w:val="TOC2"/>
        <w:tabs>
          <w:tab w:val="left" w:pos="1414"/>
          <w:tab w:val="right" w:leader="dot" w:pos="10460"/>
        </w:tabs>
        <w:rPr>
          <w:rFonts w:ascii="Calibri" w:hAnsi="Calibri"/>
          <w:noProof/>
          <w:sz w:val="22"/>
          <w:szCs w:val="22"/>
        </w:rPr>
      </w:pPr>
      <w:hyperlink w:anchor="_Toc71729347" w:history="1">
        <w:r w:rsidR="00777959" w:rsidRPr="00C73D09">
          <w:rPr>
            <w:rStyle w:val="Hyperlink"/>
            <w:noProof/>
            <w:spacing w:val="-26"/>
          </w:rPr>
          <w:t>6.</w:t>
        </w:r>
        <w:r w:rsidR="00777959" w:rsidRPr="007F667D">
          <w:rPr>
            <w:rFonts w:ascii="Calibri" w:hAnsi="Calibri"/>
            <w:noProof/>
            <w:sz w:val="22"/>
            <w:szCs w:val="22"/>
          </w:rPr>
          <w:tab/>
        </w:r>
        <w:r w:rsidR="00777959">
          <w:rPr>
            <w:rStyle w:val="Hyperlink"/>
            <w:noProof/>
          </w:rPr>
          <w:t>LETTER</w:t>
        </w:r>
        <w:r w:rsidR="00777959" w:rsidRPr="00C73D09">
          <w:rPr>
            <w:rStyle w:val="Hyperlink"/>
            <w:noProof/>
          </w:rPr>
          <w:t xml:space="preserve"> </w:t>
        </w:r>
        <w:r w:rsidR="00777959" w:rsidRPr="00C73D09">
          <w:rPr>
            <w:rStyle w:val="Hyperlink"/>
            <w:noProof/>
            <w:spacing w:val="-6"/>
          </w:rPr>
          <w:t>OF AWARD</w:t>
        </w:r>
        <w:r w:rsidR="00777959">
          <w:rPr>
            <w:noProof/>
            <w:webHidden/>
          </w:rPr>
          <w:tab/>
        </w:r>
        <w:r w:rsidR="00777959">
          <w:rPr>
            <w:noProof/>
            <w:webHidden/>
          </w:rPr>
          <w:fldChar w:fldCharType="begin"/>
        </w:r>
        <w:r w:rsidR="00777959">
          <w:rPr>
            <w:noProof/>
            <w:webHidden/>
          </w:rPr>
          <w:instrText xml:space="preserve"> PAGEREF _Toc71729347 \h </w:instrText>
        </w:r>
        <w:r w:rsidR="00777959">
          <w:rPr>
            <w:noProof/>
            <w:webHidden/>
          </w:rPr>
        </w:r>
        <w:r w:rsidR="00777959">
          <w:rPr>
            <w:noProof/>
            <w:webHidden/>
          </w:rPr>
          <w:fldChar w:fldCharType="separate"/>
        </w:r>
        <w:r w:rsidR="00777959">
          <w:rPr>
            <w:noProof/>
            <w:webHidden/>
          </w:rPr>
          <w:t>63</w:t>
        </w:r>
        <w:r w:rsidR="00777959">
          <w:rPr>
            <w:noProof/>
            <w:webHidden/>
          </w:rPr>
          <w:fldChar w:fldCharType="end"/>
        </w:r>
      </w:hyperlink>
    </w:p>
    <w:p w:rsidR="00777959" w:rsidRPr="007F667D" w:rsidRDefault="007C66D7" w:rsidP="00777959">
      <w:pPr>
        <w:pStyle w:val="TOC2"/>
        <w:tabs>
          <w:tab w:val="right" w:leader="dot" w:pos="10460"/>
        </w:tabs>
        <w:rPr>
          <w:rFonts w:ascii="Calibri" w:hAnsi="Calibri"/>
          <w:noProof/>
          <w:sz w:val="22"/>
          <w:szCs w:val="22"/>
        </w:rPr>
      </w:pPr>
      <w:hyperlink w:anchor="_Toc71729348" w:history="1">
        <w:r w:rsidR="00777959" w:rsidRPr="00C73D09">
          <w:rPr>
            <w:rStyle w:val="Hyperlink"/>
            <w:noProof/>
          </w:rPr>
          <w:t>Form of Contract</w:t>
        </w:r>
        <w:r w:rsidR="00777959">
          <w:rPr>
            <w:noProof/>
            <w:webHidden/>
          </w:rPr>
          <w:tab/>
        </w:r>
        <w:r w:rsidR="00777959">
          <w:rPr>
            <w:noProof/>
            <w:webHidden/>
          </w:rPr>
          <w:fldChar w:fldCharType="begin"/>
        </w:r>
        <w:r w:rsidR="00777959">
          <w:rPr>
            <w:noProof/>
            <w:webHidden/>
          </w:rPr>
          <w:instrText xml:space="preserve"> PAGEREF _Toc71729348 \h </w:instrText>
        </w:r>
        <w:r w:rsidR="00777959">
          <w:rPr>
            <w:noProof/>
            <w:webHidden/>
          </w:rPr>
        </w:r>
        <w:r w:rsidR="00777959">
          <w:rPr>
            <w:noProof/>
            <w:webHidden/>
          </w:rPr>
          <w:fldChar w:fldCharType="separate"/>
        </w:r>
        <w:r w:rsidR="00777959">
          <w:rPr>
            <w:noProof/>
            <w:webHidden/>
          </w:rPr>
          <w:t>65</w:t>
        </w:r>
        <w:r w:rsidR="00777959">
          <w:rPr>
            <w:noProof/>
            <w:webHidden/>
          </w:rPr>
          <w:fldChar w:fldCharType="end"/>
        </w:r>
      </w:hyperlink>
    </w:p>
    <w:p w:rsidR="00777959" w:rsidRPr="007F667D" w:rsidRDefault="007C66D7" w:rsidP="00777959">
      <w:pPr>
        <w:pStyle w:val="TOC2"/>
        <w:tabs>
          <w:tab w:val="right" w:leader="dot" w:pos="10460"/>
        </w:tabs>
        <w:rPr>
          <w:rFonts w:ascii="Calibri" w:hAnsi="Calibri"/>
          <w:noProof/>
          <w:sz w:val="22"/>
          <w:szCs w:val="22"/>
        </w:rPr>
      </w:pPr>
      <w:hyperlink w:anchor="_Toc71729349" w:history="1">
        <w:r w:rsidR="00777959" w:rsidRPr="00C73D09">
          <w:rPr>
            <w:rStyle w:val="Hyperlink"/>
            <w:noProof/>
          </w:rPr>
          <w:t>FORM OF TENDER-SECURING DECLARATION</w:t>
        </w:r>
        <w:r w:rsidR="00777959">
          <w:rPr>
            <w:noProof/>
            <w:webHidden/>
          </w:rPr>
          <w:tab/>
        </w:r>
        <w:r w:rsidR="00777959">
          <w:rPr>
            <w:noProof/>
            <w:webHidden/>
          </w:rPr>
          <w:fldChar w:fldCharType="begin"/>
        </w:r>
        <w:r w:rsidR="00777959">
          <w:rPr>
            <w:noProof/>
            <w:webHidden/>
          </w:rPr>
          <w:instrText xml:space="preserve"> PAGEREF _Toc71729349 \h </w:instrText>
        </w:r>
        <w:r w:rsidR="00777959">
          <w:rPr>
            <w:noProof/>
            <w:webHidden/>
          </w:rPr>
        </w:r>
        <w:r w:rsidR="00777959">
          <w:rPr>
            <w:noProof/>
            <w:webHidden/>
          </w:rPr>
          <w:fldChar w:fldCharType="separate"/>
        </w:r>
        <w:r w:rsidR="00777959">
          <w:rPr>
            <w:noProof/>
            <w:webHidden/>
          </w:rPr>
          <w:t>68</w:t>
        </w:r>
        <w:r w:rsidR="00777959">
          <w:rPr>
            <w:noProof/>
            <w:webHidden/>
          </w:rPr>
          <w:fldChar w:fldCharType="end"/>
        </w:r>
      </w:hyperlink>
    </w:p>
    <w:p w:rsidR="00777959" w:rsidRPr="007F667D" w:rsidRDefault="007C66D7" w:rsidP="00777959">
      <w:pPr>
        <w:pStyle w:val="TOC1"/>
        <w:tabs>
          <w:tab w:val="left" w:pos="1791"/>
          <w:tab w:val="right" w:leader="dot" w:pos="10460"/>
        </w:tabs>
        <w:rPr>
          <w:rFonts w:ascii="Calibri" w:hAnsi="Calibri"/>
          <w:b w:val="0"/>
          <w:bCs w:val="0"/>
          <w:noProof/>
          <w:sz w:val="22"/>
          <w:szCs w:val="22"/>
        </w:rPr>
      </w:pPr>
      <w:hyperlink w:anchor="_Toc71729350" w:history="1">
        <w:r w:rsidR="00777959" w:rsidRPr="00C73D09">
          <w:rPr>
            <w:rStyle w:val="Hyperlink"/>
            <w:noProof/>
            <w:spacing w:val="-14"/>
          </w:rPr>
          <w:t>PART</w:t>
        </w:r>
        <w:r w:rsidR="00777959" w:rsidRPr="007F667D">
          <w:rPr>
            <w:rFonts w:ascii="Calibri" w:hAnsi="Calibri"/>
            <w:b w:val="0"/>
            <w:bCs w:val="0"/>
            <w:noProof/>
            <w:sz w:val="22"/>
            <w:szCs w:val="22"/>
          </w:rPr>
          <w:tab/>
        </w:r>
        <w:r w:rsidR="00777959" w:rsidRPr="00C73D09">
          <w:rPr>
            <w:rStyle w:val="Hyperlink"/>
            <w:noProof/>
          </w:rPr>
          <w:t>II – SCHEDULE OFINSURANCE REQUIREMENTS</w:t>
        </w:r>
        <w:r w:rsidR="00777959">
          <w:rPr>
            <w:noProof/>
            <w:webHidden/>
          </w:rPr>
          <w:tab/>
        </w:r>
        <w:r w:rsidR="00777959">
          <w:rPr>
            <w:noProof/>
            <w:webHidden/>
          </w:rPr>
          <w:fldChar w:fldCharType="begin"/>
        </w:r>
        <w:r w:rsidR="00777959">
          <w:rPr>
            <w:noProof/>
            <w:webHidden/>
          </w:rPr>
          <w:instrText xml:space="preserve"> PAGEREF _Toc71729350 \h </w:instrText>
        </w:r>
        <w:r w:rsidR="00777959">
          <w:rPr>
            <w:noProof/>
            <w:webHidden/>
          </w:rPr>
        </w:r>
        <w:r w:rsidR="00777959">
          <w:rPr>
            <w:noProof/>
            <w:webHidden/>
          </w:rPr>
          <w:fldChar w:fldCharType="separate"/>
        </w:r>
        <w:r w:rsidR="00777959">
          <w:rPr>
            <w:noProof/>
            <w:webHidden/>
          </w:rPr>
          <w:t>69</w:t>
        </w:r>
        <w:r w:rsidR="00777959">
          <w:rPr>
            <w:noProof/>
            <w:webHidden/>
          </w:rPr>
          <w:fldChar w:fldCharType="end"/>
        </w:r>
      </w:hyperlink>
    </w:p>
    <w:p w:rsidR="00777959" w:rsidRPr="007F667D" w:rsidRDefault="007C66D7" w:rsidP="00777959">
      <w:pPr>
        <w:pStyle w:val="TOC2"/>
        <w:tabs>
          <w:tab w:val="left" w:pos="1414"/>
          <w:tab w:val="right" w:leader="dot" w:pos="10460"/>
        </w:tabs>
        <w:rPr>
          <w:rFonts w:ascii="Calibri" w:hAnsi="Calibri"/>
          <w:noProof/>
          <w:sz w:val="22"/>
          <w:szCs w:val="22"/>
        </w:rPr>
      </w:pPr>
      <w:hyperlink w:anchor="_Toc71729351" w:history="1">
        <w:r w:rsidR="00777959" w:rsidRPr="00C73D09">
          <w:rPr>
            <w:rStyle w:val="Hyperlink"/>
            <w:noProof/>
            <w:spacing w:val="-23"/>
            <w:w w:val="99"/>
          </w:rPr>
          <w:t>3.</w:t>
        </w:r>
        <w:r w:rsidR="00777959" w:rsidRPr="007F667D">
          <w:rPr>
            <w:rFonts w:ascii="Calibri" w:hAnsi="Calibri"/>
            <w:noProof/>
            <w:sz w:val="22"/>
            <w:szCs w:val="22"/>
          </w:rPr>
          <w:tab/>
        </w:r>
        <w:r w:rsidR="00777959" w:rsidRPr="00C73D09">
          <w:rPr>
            <w:rStyle w:val="Hyperlink"/>
            <w:noProof/>
          </w:rPr>
          <w:t>SCHEDULE OF REQUIREMENTS</w:t>
        </w:r>
        <w:r w:rsidR="00777959">
          <w:rPr>
            <w:noProof/>
            <w:webHidden/>
          </w:rPr>
          <w:tab/>
        </w:r>
        <w:r w:rsidR="00777959">
          <w:rPr>
            <w:noProof/>
            <w:webHidden/>
          </w:rPr>
          <w:fldChar w:fldCharType="begin"/>
        </w:r>
        <w:r w:rsidR="00777959">
          <w:rPr>
            <w:noProof/>
            <w:webHidden/>
          </w:rPr>
          <w:instrText xml:space="preserve"> PAGEREF _Toc71729351 \h </w:instrText>
        </w:r>
        <w:r w:rsidR="00777959">
          <w:rPr>
            <w:noProof/>
            <w:webHidden/>
          </w:rPr>
        </w:r>
        <w:r w:rsidR="00777959">
          <w:rPr>
            <w:noProof/>
            <w:webHidden/>
          </w:rPr>
          <w:fldChar w:fldCharType="separate"/>
        </w:r>
        <w:r w:rsidR="00777959">
          <w:rPr>
            <w:noProof/>
            <w:webHidden/>
          </w:rPr>
          <w:t>71</w:t>
        </w:r>
        <w:r w:rsidR="00777959">
          <w:rPr>
            <w:noProof/>
            <w:webHidden/>
          </w:rPr>
          <w:fldChar w:fldCharType="end"/>
        </w:r>
      </w:hyperlink>
    </w:p>
    <w:p w:rsidR="00777959" w:rsidRPr="007F667D" w:rsidRDefault="007C66D7" w:rsidP="00777959">
      <w:pPr>
        <w:pStyle w:val="TOC1"/>
        <w:tabs>
          <w:tab w:val="right" w:leader="dot" w:pos="10460"/>
        </w:tabs>
        <w:rPr>
          <w:rFonts w:ascii="Calibri" w:hAnsi="Calibri"/>
          <w:b w:val="0"/>
          <w:bCs w:val="0"/>
          <w:noProof/>
          <w:sz w:val="22"/>
          <w:szCs w:val="22"/>
        </w:rPr>
      </w:pPr>
      <w:hyperlink w:anchor="_Toc71729352" w:history="1">
        <w:r w:rsidR="00777959" w:rsidRPr="00C73D09">
          <w:rPr>
            <w:rStyle w:val="Hyperlink"/>
            <w:noProof/>
          </w:rPr>
          <w:t>PART III – CONDITIONS OF CONTRACT AND CONTRACT FORMS</w:t>
        </w:r>
        <w:r w:rsidR="00777959">
          <w:rPr>
            <w:noProof/>
            <w:webHidden/>
          </w:rPr>
          <w:tab/>
        </w:r>
        <w:r w:rsidR="00777959">
          <w:rPr>
            <w:noProof/>
            <w:webHidden/>
          </w:rPr>
          <w:fldChar w:fldCharType="begin"/>
        </w:r>
        <w:r w:rsidR="00777959">
          <w:rPr>
            <w:noProof/>
            <w:webHidden/>
          </w:rPr>
          <w:instrText xml:space="preserve"> PAGEREF _Toc71729352 \h </w:instrText>
        </w:r>
        <w:r w:rsidR="00777959">
          <w:rPr>
            <w:noProof/>
            <w:webHidden/>
          </w:rPr>
        </w:r>
        <w:r w:rsidR="00777959">
          <w:rPr>
            <w:noProof/>
            <w:webHidden/>
          </w:rPr>
          <w:fldChar w:fldCharType="separate"/>
        </w:r>
        <w:r w:rsidR="00777959">
          <w:rPr>
            <w:noProof/>
            <w:webHidden/>
          </w:rPr>
          <w:t>72</w:t>
        </w:r>
        <w:r w:rsidR="00777959">
          <w:rPr>
            <w:noProof/>
            <w:webHidden/>
          </w:rPr>
          <w:fldChar w:fldCharType="end"/>
        </w:r>
      </w:hyperlink>
    </w:p>
    <w:bookmarkStart w:id="2" w:name="_Hlk75258381"/>
    <w:p w:rsidR="00777959" w:rsidRDefault="00777959" w:rsidP="00777959">
      <w:pPr>
        <w:pStyle w:val="TOC2"/>
        <w:tabs>
          <w:tab w:val="right" w:leader="dot" w:pos="10460"/>
        </w:tabs>
        <w:rPr>
          <w:noProof/>
        </w:rPr>
      </w:pPr>
      <w:r>
        <w:fldChar w:fldCharType="begin"/>
      </w:r>
      <w:r>
        <w:instrText xml:space="preserve"> HYPERLINK \l "_Toc71729353" </w:instrText>
      </w:r>
      <w:r>
        <w:fldChar w:fldCharType="separate"/>
      </w:r>
      <w:r w:rsidRPr="00C73D09">
        <w:rPr>
          <w:rStyle w:val="Hyperlink"/>
          <w:noProof/>
        </w:rPr>
        <w:t>APPENDIX TO THE CONTRACT</w:t>
      </w:r>
      <w:r>
        <w:rPr>
          <w:noProof/>
          <w:webHidden/>
        </w:rPr>
        <w:tab/>
      </w:r>
      <w:r>
        <w:rPr>
          <w:noProof/>
          <w:webHidden/>
        </w:rPr>
        <w:fldChar w:fldCharType="begin"/>
      </w:r>
      <w:r>
        <w:rPr>
          <w:noProof/>
          <w:webHidden/>
        </w:rPr>
        <w:instrText xml:space="preserve"> PAGEREF _Toc71729353 \h </w:instrText>
      </w:r>
      <w:r>
        <w:rPr>
          <w:noProof/>
          <w:webHidden/>
        </w:rPr>
      </w:r>
      <w:r>
        <w:rPr>
          <w:noProof/>
          <w:webHidden/>
        </w:rPr>
        <w:fldChar w:fldCharType="separate"/>
      </w:r>
      <w:r>
        <w:rPr>
          <w:noProof/>
          <w:webHidden/>
        </w:rPr>
        <w:t>56</w:t>
      </w:r>
      <w:r>
        <w:rPr>
          <w:noProof/>
          <w:webHidden/>
        </w:rPr>
        <w:fldChar w:fldCharType="end"/>
      </w:r>
      <w:r>
        <w:rPr>
          <w:noProof/>
        </w:rPr>
        <w:fldChar w:fldCharType="end"/>
      </w:r>
    </w:p>
    <w:p w:rsidR="00777959" w:rsidRDefault="007C66D7" w:rsidP="00777959">
      <w:pPr>
        <w:pStyle w:val="TOC2"/>
        <w:tabs>
          <w:tab w:val="right" w:leader="dot" w:pos="10460"/>
        </w:tabs>
        <w:rPr>
          <w:noProof/>
        </w:rPr>
      </w:pPr>
      <w:hyperlink w:anchor="_Toc71729353" w:history="1">
        <w:r w:rsidR="00777959" w:rsidRPr="002952FE">
          <w:t>BENEFICIAL OWNERSHIP DISCLOSURE FO</w:t>
        </w:r>
        <w:r w:rsidR="00777959">
          <w:t>RM</w:t>
        </w:r>
        <w:r w:rsidR="00777959">
          <w:rPr>
            <w:noProof/>
            <w:webHidden/>
          </w:rPr>
          <w:tab/>
        </w:r>
        <w:r w:rsidR="00777959">
          <w:rPr>
            <w:noProof/>
            <w:webHidden/>
          </w:rPr>
          <w:fldChar w:fldCharType="begin"/>
        </w:r>
        <w:r w:rsidR="00777959">
          <w:rPr>
            <w:noProof/>
            <w:webHidden/>
          </w:rPr>
          <w:instrText xml:space="preserve"> PAGEREF _Toc71729353 \h </w:instrText>
        </w:r>
        <w:r w:rsidR="00777959">
          <w:rPr>
            <w:noProof/>
            <w:webHidden/>
          </w:rPr>
        </w:r>
        <w:r w:rsidR="00777959">
          <w:rPr>
            <w:noProof/>
            <w:webHidden/>
          </w:rPr>
          <w:fldChar w:fldCharType="separate"/>
        </w:r>
        <w:r w:rsidR="00777959">
          <w:rPr>
            <w:noProof/>
            <w:webHidden/>
          </w:rPr>
          <w:t>56</w:t>
        </w:r>
        <w:r w:rsidR="00777959">
          <w:rPr>
            <w:noProof/>
            <w:webHidden/>
          </w:rPr>
          <w:fldChar w:fldCharType="end"/>
        </w:r>
      </w:hyperlink>
    </w:p>
    <w:bookmarkEnd w:id="2"/>
    <w:p w:rsidR="00777959" w:rsidRPr="007F667D" w:rsidRDefault="00777959" w:rsidP="00777959">
      <w:pPr>
        <w:pStyle w:val="TOC2"/>
        <w:tabs>
          <w:tab w:val="right" w:leader="dot" w:pos="10460"/>
        </w:tabs>
        <w:rPr>
          <w:rFonts w:ascii="Calibri" w:hAnsi="Calibri"/>
          <w:noProof/>
          <w:sz w:val="22"/>
          <w:szCs w:val="22"/>
        </w:rPr>
      </w:pPr>
    </w:p>
    <w:p w:rsidR="00777959" w:rsidRDefault="00777959" w:rsidP="00777959">
      <w:pPr>
        <w:tabs>
          <w:tab w:val="right" w:leader="dot" w:pos="10620"/>
          <w:tab w:val="right" w:leader="dot" w:pos="11250"/>
        </w:tabs>
        <w:ind w:right="1380"/>
        <w:sectPr w:rsidR="00777959" w:rsidSect="00D701C3">
          <w:headerReference w:type="even" r:id="rId11"/>
          <w:headerReference w:type="default" r:id="rId12"/>
          <w:footerReference w:type="even" r:id="rId13"/>
          <w:footerReference w:type="default" r:id="rId14"/>
          <w:pgSz w:w="11910" w:h="16840"/>
          <w:pgMar w:top="720" w:right="720" w:bottom="720" w:left="720" w:header="720" w:footer="720" w:gutter="0"/>
          <w:cols w:space="720"/>
        </w:sectPr>
      </w:pPr>
      <w:r>
        <w:rPr>
          <w:b/>
          <w:bCs/>
          <w:noProof/>
        </w:rPr>
        <w:fldChar w:fldCharType="end"/>
      </w:r>
    </w:p>
    <w:p w:rsidR="00777959" w:rsidRDefault="00777959" w:rsidP="00777959">
      <w:pPr>
        <w:spacing w:line="230" w:lineRule="auto"/>
        <w:sectPr w:rsidR="00777959" w:rsidSect="00D701C3">
          <w:footerReference w:type="even" r:id="rId15"/>
          <w:footerReference w:type="default" r:id="rId16"/>
          <w:pgSz w:w="11910" w:h="16840"/>
          <w:pgMar w:top="720" w:right="720" w:bottom="720" w:left="720" w:header="0" w:footer="441" w:gutter="0"/>
          <w:pgNumType w:start="8"/>
          <w:cols w:space="720"/>
        </w:sectPr>
      </w:pPr>
    </w:p>
    <w:p w:rsidR="00777959" w:rsidRDefault="00777959" w:rsidP="00777959">
      <w:pPr>
        <w:pStyle w:val="BodyText"/>
        <w:spacing w:before="9"/>
        <w:rPr>
          <w:b/>
          <w:i/>
          <w:sz w:val="28"/>
        </w:rPr>
      </w:pPr>
      <w:bookmarkStart w:id="3" w:name="Page_13"/>
      <w:bookmarkEnd w:id="3"/>
    </w:p>
    <w:p w:rsidR="00777959" w:rsidRDefault="00777959" w:rsidP="00777959">
      <w:pPr>
        <w:ind w:left="848"/>
        <w:rPr>
          <w:b/>
        </w:rPr>
      </w:pPr>
      <w:r>
        <w:rPr>
          <w:b/>
          <w:color w:val="231F20"/>
          <w:u w:val="single" w:color="231F20"/>
        </w:rPr>
        <w:t>TENDER DOCUMENTS FOR PROCUREMENT OF INSURANCE SERVICES</w:t>
      </w:r>
    </w:p>
    <w:p w:rsidR="00777959" w:rsidRDefault="00777959" w:rsidP="00777959">
      <w:pPr>
        <w:pStyle w:val="BodyText"/>
        <w:spacing w:before="7"/>
        <w:rPr>
          <w:b/>
          <w:sz w:val="41"/>
        </w:rPr>
      </w:pPr>
    </w:p>
    <w:p w:rsidR="00777959" w:rsidRDefault="00777959" w:rsidP="00777959">
      <w:pPr>
        <w:numPr>
          <w:ilvl w:val="0"/>
          <w:numId w:val="119"/>
        </w:numPr>
        <w:tabs>
          <w:tab w:val="left" w:pos="1406"/>
        </w:tabs>
        <w:spacing w:line="463" w:lineRule="auto"/>
        <w:ind w:right="863"/>
        <w:rPr>
          <w:b/>
          <w:color w:val="231F20"/>
        </w:rPr>
      </w:pPr>
      <w:r>
        <w:rPr>
          <w:b/>
          <w:color w:val="231F20"/>
        </w:rPr>
        <w:t xml:space="preserve">NAME AND CONTACT ADDRESSES OF PROCURING ENTITY </w:t>
      </w:r>
    </w:p>
    <w:p w:rsidR="00777959" w:rsidRDefault="002B2F16" w:rsidP="00777959">
      <w:pPr>
        <w:tabs>
          <w:tab w:val="left" w:pos="1406"/>
        </w:tabs>
        <w:spacing w:line="463" w:lineRule="auto"/>
        <w:ind w:left="1408" w:right="863"/>
        <w:rPr>
          <w:color w:val="231F20"/>
        </w:rPr>
      </w:pPr>
      <w:r>
        <w:rPr>
          <w:color w:val="231F20"/>
        </w:rPr>
        <w:t>Name KWALE COUNTY ASSEMBLY</w:t>
      </w:r>
    </w:p>
    <w:p w:rsidR="00777959" w:rsidRDefault="00777959" w:rsidP="00777959">
      <w:pPr>
        <w:tabs>
          <w:tab w:val="left" w:pos="1406"/>
        </w:tabs>
        <w:spacing w:line="463" w:lineRule="auto"/>
        <w:ind w:left="1408" w:right="863"/>
        <w:rPr>
          <w:color w:val="231F20"/>
        </w:rPr>
      </w:pPr>
      <w:r>
        <w:rPr>
          <w:color w:val="231F20"/>
        </w:rPr>
        <w:t xml:space="preserve">Address P.O BOX 231-80403 </w:t>
      </w:r>
    </w:p>
    <w:p w:rsidR="00777959" w:rsidRDefault="00777959" w:rsidP="00777959">
      <w:pPr>
        <w:tabs>
          <w:tab w:val="left" w:pos="1406"/>
        </w:tabs>
        <w:spacing w:line="463" w:lineRule="auto"/>
        <w:ind w:left="1408" w:right="863"/>
      </w:pPr>
      <w:r>
        <w:rPr>
          <w:color w:val="231F20"/>
        </w:rPr>
        <w:t xml:space="preserve">Email  address;  </w:t>
      </w:r>
      <w:hyperlink r:id="rId17" w:history="1">
        <w:r w:rsidRPr="00624079">
          <w:rPr>
            <w:rStyle w:val="Hyperlink"/>
          </w:rPr>
          <w:t>info@kwaleassembly.go.ke</w:t>
        </w:r>
      </w:hyperlink>
      <w:r>
        <w:rPr>
          <w:color w:val="231F20"/>
        </w:rPr>
        <w:t xml:space="preserve"> </w:t>
      </w:r>
    </w:p>
    <w:p w:rsidR="00777959" w:rsidRDefault="00777959" w:rsidP="00777959">
      <w:pPr>
        <w:tabs>
          <w:tab w:val="left" w:pos="1406"/>
        </w:tabs>
        <w:spacing w:before="240"/>
        <w:ind w:left="848"/>
      </w:pPr>
      <w:r>
        <w:rPr>
          <w:b/>
          <w:color w:val="231F20"/>
        </w:rPr>
        <w:t>2)</w:t>
      </w:r>
      <w:r>
        <w:rPr>
          <w:b/>
          <w:color w:val="231F20"/>
        </w:rPr>
        <w:tab/>
        <w:t xml:space="preserve">Invitation to </w:t>
      </w:r>
      <w:r>
        <w:rPr>
          <w:b/>
          <w:color w:val="231F20"/>
          <w:spacing w:val="-4"/>
        </w:rPr>
        <w:t xml:space="preserve">Tender </w:t>
      </w:r>
      <w:r>
        <w:rPr>
          <w:b/>
          <w:color w:val="231F20"/>
        </w:rPr>
        <w:t>(ITT) No.</w:t>
      </w:r>
      <w:r w:rsidR="00E0496B">
        <w:rPr>
          <w:b/>
          <w:color w:val="231F20"/>
        </w:rPr>
        <w:t>1356778</w:t>
      </w:r>
    </w:p>
    <w:p w:rsidR="00777959" w:rsidRDefault="00777959" w:rsidP="00777959">
      <w:pPr>
        <w:pStyle w:val="BodyText"/>
        <w:spacing w:before="6"/>
        <w:rPr>
          <w:sz w:val="41"/>
        </w:rPr>
      </w:pPr>
    </w:p>
    <w:p w:rsidR="00777959" w:rsidRDefault="00777959" w:rsidP="00777959">
      <w:pPr>
        <w:pStyle w:val="BodyText"/>
        <w:tabs>
          <w:tab w:val="left" w:pos="1406"/>
        </w:tabs>
        <w:ind w:left="848"/>
      </w:pPr>
      <w:r>
        <w:rPr>
          <w:b/>
          <w:color w:val="231F20"/>
        </w:rPr>
        <w:t>3)</w:t>
      </w:r>
      <w:r>
        <w:rPr>
          <w:b/>
          <w:color w:val="231F20"/>
        </w:rPr>
        <w:tab/>
      </w:r>
      <w:r>
        <w:rPr>
          <w:b/>
          <w:color w:val="231F20"/>
          <w:spacing w:val="-4"/>
        </w:rPr>
        <w:t>Tender</w:t>
      </w:r>
      <w:r w:rsidR="00817122">
        <w:rPr>
          <w:b/>
          <w:color w:val="231F20"/>
          <w:spacing w:val="-4"/>
        </w:rPr>
        <w:t xml:space="preserve"> </w:t>
      </w:r>
      <w:r>
        <w:rPr>
          <w:b/>
          <w:color w:val="231F20"/>
        </w:rPr>
        <w:t>Name</w:t>
      </w:r>
      <w:r>
        <w:rPr>
          <w:color w:val="231F20"/>
        </w:rPr>
        <w:t xml:space="preserve"> PROVISION</w:t>
      </w:r>
      <w:r>
        <w:rPr>
          <w:b/>
          <w:color w:val="231F20"/>
        </w:rPr>
        <w:t xml:space="preserve"> FOR </w:t>
      </w:r>
      <w:r w:rsidR="00133DB6">
        <w:rPr>
          <w:b/>
          <w:color w:val="231F20"/>
        </w:rPr>
        <w:t>GLA</w:t>
      </w:r>
      <w:r>
        <w:rPr>
          <w:b/>
          <w:color w:val="231F20"/>
        </w:rPr>
        <w:t xml:space="preserve"> </w:t>
      </w:r>
      <w:r w:rsidRPr="001D0E51">
        <w:rPr>
          <w:b/>
          <w:color w:val="231F20"/>
        </w:rPr>
        <w:t>INSURANCE</w:t>
      </w:r>
      <w:r>
        <w:rPr>
          <w:b/>
          <w:color w:val="231F20"/>
        </w:rPr>
        <w:t xml:space="preserve"> COVER</w:t>
      </w:r>
      <w:r w:rsidRPr="001D0E51">
        <w:rPr>
          <w:b/>
          <w:color w:val="231F20"/>
        </w:rPr>
        <w:t xml:space="preserve"> SERVICES FOR </w:t>
      </w:r>
      <w:r w:rsidR="00817122">
        <w:rPr>
          <w:b/>
          <w:color w:val="231F20"/>
        </w:rPr>
        <w:t>SPEAKERS/</w:t>
      </w:r>
      <w:r>
        <w:rPr>
          <w:b/>
          <w:color w:val="231F20"/>
        </w:rPr>
        <w:t>MCA</w:t>
      </w:r>
      <w:r w:rsidR="00817122">
        <w:rPr>
          <w:b/>
          <w:color w:val="231F20"/>
        </w:rPr>
        <w:t xml:space="preserve"> &amp; BOARD MEMBERS</w:t>
      </w:r>
      <w:r w:rsidRPr="001D0E51">
        <w:rPr>
          <w:b/>
          <w:color w:val="231F20"/>
        </w:rPr>
        <w:t xml:space="preserve"> OF KWALE COUNTY ASSEMBLY</w:t>
      </w:r>
    </w:p>
    <w:p w:rsidR="00777959" w:rsidRDefault="00777959" w:rsidP="00777959">
      <w:pPr>
        <w:sectPr w:rsidR="00777959" w:rsidSect="00D701C3">
          <w:pgSz w:w="11910" w:h="16840"/>
          <w:pgMar w:top="720" w:right="720" w:bottom="720" w:left="720" w:header="0" w:footer="441" w:gutter="0"/>
          <w:cols w:space="720"/>
        </w:sectPr>
      </w:pPr>
    </w:p>
    <w:p w:rsidR="00777959" w:rsidRDefault="00777959" w:rsidP="00777959">
      <w:pPr>
        <w:pStyle w:val="Heading4"/>
        <w:spacing w:before="191"/>
        <w:ind w:left="852"/>
      </w:pPr>
      <w:r>
        <w:rPr>
          <w:color w:val="231F20"/>
          <w:u w:val="single" w:color="231F20"/>
        </w:rPr>
        <w:lastRenderedPageBreak/>
        <w:t>INVITATION TO TENDER</w:t>
      </w:r>
    </w:p>
    <w:p w:rsidR="00777959" w:rsidRDefault="00777959" w:rsidP="00777959">
      <w:pPr>
        <w:spacing w:before="235" w:line="463" w:lineRule="auto"/>
        <w:ind w:right="4179"/>
        <w:rPr>
          <w:i/>
          <w:color w:val="231F20"/>
        </w:rPr>
      </w:pPr>
      <w:r>
        <w:rPr>
          <w:b/>
          <w:color w:val="231F20"/>
        </w:rPr>
        <w:t xml:space="preserve">PROCURING </w:t>
      </w:r>
      <w:r>
        <w:rPr>
          <w:b/>
          <w:color w:val="231F20"/>
          <w:spacing w:val="-3"/>
        </w:rPr>
        <w:t xml:space="preserve">ENTITY: </w:t>
      </w:r>
      <w:r>
        <w:rPr>
          <w:i/>
          <w:color w:val="231F20"/>
        </w:rPr>
        <w:t xml:space="preserve">KWALE COUNTY ASEMBLY P.O BOX  231-80400 </w:t>
      </w:r>
    </w:p>
    <w:p w:rsidR="00777959" w:rsidRPr="00132548" w:rsidRDefault="00777959" w:rsidP="00777959">
      <w:pPr>
        <w:pStyle w:val="BodyText"/>
        <w:tabs>
          <w:tab w:val="left" w:pos="1406"/>
        </w:tabs>
        <w:ind w:left="848"/>
        <w:jc w:val="both"/>
        <w:rPr>
          <w:sz w:val="32"/>
          <w:szCs w:val="32"/>
        </w:rPr>
      </w:pPr>
      <w:r w:rsidRPr="00132548">
        <w:rPr>
          <w:b/>
        </w:rPr>
        <w:t xml:space="preserve">CONTRACT NAME AND DESCRIPTION: </w:t>
      </w:r>
      <w:r w:rsidRPr="00132548">
        <w:rPr>
          <w:b/>
          <w:sz w:val="24"/>
          <w:szCs w:val="24"/>
        </w:rPr>
        <w:t xml:space="preserve">PROVISION OF </w:t>
      </w:r>
      <w:r w:rsidR="00133DB6">
        <w:rPr>
          <w:b/>
          <w:sz w:val="24"/>
          <w:szCs w:val="24"/>
        </w:rPr>
        <w:t>GLA</w:t>
      </w:r>
      <w:r w:rsidRPr="00132548">
        <w:rPr>
          <w:b/>
          <w:sz w:val="24"/>
          <w:szCs w:val="24"/>
        </w:rPr>
        <w:t xml:space="preserve"> INSURANCE COVER SERVICES FOR </w:t>
      </w:r>
      <w:r w:rsidR="00852129">
        <w:rPr>
          <w:b/>
          <w:sz w:val="24"/>
          <w:szCs w:val="24"/>
        </w:rPr>
        <w:t>SPEAKER,</w:t>
      </w:r>
      <w:r w:rsidR="003523A2">
        <w:rPr>
          <w:b/>
          <w:sz w:val="24"/>
          <w:szCs w:val="24"/>
        </w:rPr>
        <w:t xml:space="preserve"> </w:t>
      </w:r>
      <w:r>
        <w:rPr>
          <w:b/>
          <w:sz w:val="24"/>
          <w:szCs w:val="24"/>
        </w:rPr>
        <w:t>MCA</w:t>
      </w:r>
      <w:r w:rsidR="00852129">
        <w:rPr>
          <w:b/>
          <w:sz w:val="24"/>
          <w:szCs w:val="24"/>
        </w:rPr>
        <w:t xml:space="preserve"> &amp; BOARD MEMBERS</w:t>
      </w:r>
      <w:r w:rsidRPr="00132548">
        <w:rPr>
          <w:b/>
          <w:sz w:val="24"/>
          <w:szCs w:val="24"/>
        </w:rPr>
        <w:t xml:space="preserve"> OF THE COUNTY ASSEMBLY OF </w:t>
      </w:r>
      <w:r w:rsidR="007275E6">
        <w:rPr>
          <w:b/>
          <w:sz w:val="24"/>
          <w:szCs w:val="24"/>
        </w:rPr>
        <w:t>KWALE (</w:t>
      </w:r>
      <w:r>
        <w:rPr>
          <w:b/>
          <w:sz w:val="24"/>
          <w:szCs w:val="24"/>
        </w:rPr>
        <w:t xml:space="preserve">2023-2024) </w:t>
      </w:r>
    </w:p>
    <w:p w:rsidR="00777959" w:rsidRPr="00132548" w:rsidRDefault="00777959" w:rsidP="00777959">
      <w:pPr>
        <w:pStyle w:val="BodyText"/>
        <w:numPr>
          <w:ilvl w:val="0"/>
          <w:numId w:val="42"/>
        </w:numPr>
        <w:tabs>
          <w:tab w:val="left" w:pos="1406"/>
        </w:tabs>
        <w:ind w:right="831"/>
        <w:rPr>
          <w:sz w:val="32"/>
          <w:szCs w:val="32"/>
        </w:rPr>
      </w:pPr>
      <w:r w:rsidRPr="00132548">
        <w:t xml:space="preserve">The </w:t>
      </w:r>
      <w:r w:rsidRPr="00132548">
        <w:rPr>
          <w:i/>
        </w:rPr>
        <w:t xml:space="preserve">County Assembly of </w:t>
      </w:r>
      <w:r>
        <w:rPr>
          <w:i/>
        </w:rPr>
        <w:t>Kwale</w:t>
      </w:r>
      <w:r w:rsidRPr="00132548">
        <w:t xml:space="preserve"> invites sealed tenders for the provision of Insurance Services for </w:t>
      </w:r>
      <w:r w:rsidRPr="00132548">
        <w:rPr>
          <w:sz w:val="24"/>
          <w:szCs w:val="24"/>
        </w:rPr>
        <w:t xml:space="preserve">provision of </w:t>
      </w:r>
      <w:r w:rsidR="00133DB6">
        <w:rPr>
          <w:sz w:val="24"/>
          <w:szCs w:val="24"/>
        </w:rPr>
        <w:t>GLA</w:t>
      </w:r>
      <w:r w:rsidRPr="00132548">
        <w:rPr>
          <w:sz w:val="24"/>
          <w:szCs w:val="24"/>
        </w:rPr>
        <w:t xml:space="preserve"> cover insurance services </w:t>
      </w:r>
      <w:r w:rsidR="001247B2">
        <w:rPr>
          <w:sz w:val="24"/>
          <w:szCs w:val="24"/>
        </w:rPr>
        <w:t>SPEAKER,</w:t>
      </w:r>
      <w:r w:rsidR="00133B55">
        <w:rPr>
          <w:sz w:val="24"/>
          <w:szCs w:val="24"/>
        </w:rPr>
        <w:t xml:space="preserve"> </w:t>
      </w:r>
      <w:r>
        <w:rPr>
          <w:sz w:val="24"/>
          <w:szCs w:val="24"/>
        </w:rPr>
        <w:t>MCA</w:t>
      </w:r>
      <w:r w:rsidR="001247B2">
        <w:rPr>
          <w:sz w:val="24"/>
          <w:szCs w:val="24"/>
        </w:rPr>
        <w:t xml:space="preserve"> &amp; BOARD MEMBERS</w:t>
      </w:r>
      <w:r w:rsidRPr="00132548">
        <w:rPr>
          <w:sz w:val="24"/>
          <w:szCs w:val="24"/>
        </w:rPr>
        <w:t xml:space="preserve"> of the County Assembly of </w:t>
      </w:r>
      <w:r>
        <w:rPr>
          <w:sz w:val="24"/>
          <w:szCs w:val="24"/>
        </w:rPr>
        <w:t>Kwale for a period of one year.</w:t>
      </w:r>
    </w:p>
    <w:p w:rsidR="00777959" w:rsidRDefault="00777959" w:rsidP="00777959">
      <w:pPr>
        <w:pStyle w:val="ListParagraph"/>
        <w:numPr>
          <w:ilvl w:val="0"/>
          <w:numId w:val="42"/>
        </w:numPr>
        <w:tabs>
          <w:tab w:val="left" w:pos="1420"/>
        </w:tabs>
        <w:spacing w:before="245" w:line="230" w:lineRule="auto"/>
        <w:ind w:right="840" w:hanging="590"/>
        <w:jc w:val="both"/>
      </w:pPr>
      <w:r>
        <w:rPr>
          <w:color w:val="231F20"/>
        </w:rPr>
        <w:t>Tendering will be conducted under open competitive tendering method using a standardized tender document and is open to all qualiﬁed and interested Tenderers. Tenderers will be allowed to tender for one or more items.</w:t>
      </w:r>
    </w:p>
    <w:p w:rsidR="00777959" w:rsidRDefault="00777959" w:rsidP="00777959">
      <w:pPr>
        <w:pStyle w:val="Heading5"/>
        <w:spacing w:line="248" w:lineRule="exact"/>
        <w:ind w:left="1441"/>
      </w:pPr>
    </w:p>
    <w:p w:rsidR="00777959" w:rsidRPr="00132548" w:rsidRDefault="00777959" w:rsidP="00777959">
      <w:pPr>
        <w:pStyle w:val="ListParagraph"/>
        <w:numPr>
          <w:ilvl w:val="0"/>
          <w:numId w:val="42"/>
        </w:numPr>
        <w:tabs>
          <w:tab w:val="left" w:pos="1420"/>
        </w:tabs>
        <w:spacing w:before="245" w:line="230" w:lineRule="auto"/>
        <w:ind w:right="840"/>
        <w:jc w:val="both"/>
      </w:pPr>
      <w:r>
        <w:rPr>
          <w:color w:val="231F20"/>
        </w:rPr>
        <w:t xml:space="preserve">Qualiﬁed and interested tenderers may obtain further information and inspect the </w:t>
      </w:r>
      <w:r>
        <w:rPr>
          <w:color w:val="231F20"/>
          <w:spacing w:val="-3"/>
        </w:rPr>
        <w:t xml:space="preserve">Tender </w:t>
      </w:r>
      <w:r>
        <w:rPr>
          <w:color w:val="231F20"/>
        </w:rPr>
        <w:t>Documents during ofﬁce hours</w:t>
      </w:r>
      <w:r>
        <w:rPr>
          <w:color w:val="231F20"/>
          <w:u w:val="single" w:color="221E1F"/>
        </w:rPr>
        <w:t xml:space="preserve"> </w:t>
      </w:r>
      <w:r w:rsidRPr="002C6256">
        <w:rPr>
          <w:b/>
          <w:color w:val="231F20"/>
        </w:rPr>
        <w:t>[0900 to 1700 hours]</w:t>
      </w:r>
      <w:r>
        <w:rPr>
          <w:i/>
          <w:color w:val="231F20"/>
        </w:rPr>
        <w:t xml:space="preserve"> </w:t>
      </w:r>
      <w:r>
        <w:rPr>
          <w:color w:val="231F20"/>
        </w:rPr>
        <w:t xml:space="preserve">at the </w:t>
      </w:r>
      <w:r>
        <w:rPr>
          <w:color w:val="231F20"/>
          <w:spacing w:val="1"/>
        </w:rPr>
        <w:t xml:space="preserve">address given </w:t>
      </w:r>
      <w:r>
        <w:rPr>
          <w:color w:val="231F20"/>
        </w:rPr>
        <w:t xml:space="preserve">below. Tender </w:t>
      </w:r>
      <w:r>
        <w:rPr>
          <w:color w:val="231F20"/>
          <w:spacing w:val="1"/>
        </w:rPr>
        <w:t xml:space="preserve">documents </w:t>
      </w:r>
      <w:r>
        <w:rPr>
          <w:color w:val="231F20"/>
        </w:rPr>
        <w:t xml:space="preserve">may be </w:t>
      </w:r>
      <w:r>
        <w:rPr>
          <w:color w:val="231F20"/>
          <w:spacing w:val="1"/>
        </w:rPr>
        <w:t xml:space="preserve">viewed and/or downloaded from </w:t>
      </w:r>
      <w:r>
        <w:rPr>
          <w:color w:val="231F20"/>
        </w:rPr>
        <w:t xml:space="preserve">the </w:t>
      </w:r>
      <w:r>
        <w:rPr>
          <w:color w:val="231F20"/>
          <w:spacing w:val="1"/>
        </w:rPr>
        <w:t>website</w:t>
      </w:r>
      <w:r w:rsidRPr="00AE049E">
        <w:t xml:space="preserve"> </w:t>
      </w:r>
      <w:hyperlink r:id="rId18" w:history="1">
        <w:r w:rsidRPr="00624079">
          <w:rPr>
            <w:rStyle w:val="Hyperlink"/>
          </w:rPr>
          <w:t>www.kwaleassembly.go.ke</w:t>
        </w:r>
      </w:hyperlink>
      <w:r>
        <w:t xml:space="preserve"> or </w:t>
      </w:r>
      <w:hyperlink r:id="rId19">
        <w:r>
          <w:rPr>
            <w:color w:val="0562C1"/>
            <w:sz w:val="25"/>
            <w:u w:val="single" w:color="0562C1"/>
          </w:rPr>
          <w:t>www.tenders</w:t>
        </w:r>
        <w:r>
          <w:rPr>
            <w:color w:val="0562C1"/>
            <w:sz w:val="24"/>
            <w:u w:val="single" w:color="0562C1"/>
          </w:rPr>
          <w:t>.go.ke</w:t>
        </w:r>
      </w:hyperlink>
    </w:p>
    <w:p w:rsidR="00777959" w:rsidRPr="00132548" w:rsidRDefault="00777959" w:rsidP="00777959">
      <w:pPr>
        <w:pStyle w:val="ListParagraph"/>
        <w:tabs>
          <w:tab w:val="left" w:pos="1420"/>
          <w:tab w:val="left" w:pos="5878"/>
        </w:tabs>
        <w:spacing w:before="243" w:line="230" w:lineRule="auto"/>
        <w:ind w:left="1974" w:right="841" w:firstLine="0"/>
        <w:jc w:val="both"/>
      </w:pPr>
      <w:r w:rsidRPr="00132548">
        <w:t xml:space="preserve">County Assembly of </w:t>
      </w:r>
      <w:r>
        <w:t>Kwale</w:t>
      </w:r>
      <w:r w:rsidRPr="00132548">
        <w:t xml:space="preserve"> offices located </w:t>
      </w:r>
      <w:r>
        <w:t>opposite kwale water</w:t>
      </w:r>
      <w:r w:rsidRPr="00431BE6">
        <w:t>.</w:t>
      </w:r>
    </w:p>
    <w:p w:rsidR="00777959" w:rsidRDefault="00777959" w:rsidP="00777959">
      <w:pPr>
        <w:pStyle w:val="ListParagraph"/>
        <w:numPr>
          <w:ilvl w:val="0"/>
          <w:numId w:val="42"/>
        </w:numPr>
        <w:tabs>
          <w:tab w:val="left" w:pos="1419"/>
          <w:tab w:val="left" w:pos="5651"/>
        </w:tabs>
        <w:spacing w:before="242" w:line="230" w:lineRule="auto"/>
        <w:ind w:right="841" w:hanging="590"/>
        <w:jc w:val="both"/>
      </w:pPr>
      <w:r>
        <w:rPr>
          <w:color w:val="231F20"/>
        </w:rPr>
        <w:t>A complete set of tender documents may be  obtained by interested tenders</w:t>
      </w:r>
      <w:r>
        <w:rPr>
          <w:color w:val="231F20"/>
          <w:spacing w:val="-3"/>
        </w:rPr>
        <w:t xml:space="preserve">. Tender </w:t>
      </w:r>
      <w:r>
        <w:rPr>
          <w:color w:val="231F20"/>
        </w:rPr>
        <w:t>documents obtained electronically will be free of charge.</w:t>
      </w:r>
    </w:p>
    <w:p w:rsidR="00777959" w:rsidRPr="008A5496" w:rsidRDefault="00777959" w:rsidP="00777959">
      <w:pPr>
        <w:pStyle w:val="ListParagraph"/>
        <w:numPr>
          <w:ilvl w:val="0"/>
          <w:numId w:val="42"/>
        </w:numPr>
        <w:tabs>
          <w:tab w:val="left" w:pos="1419"/>
        </w:tabs>
        <w:spacing w:before="246" w:line="230" w:lineRule="auto"/>
        <w:ind w:right="841" w:hanging="590"/>
        <w:jc w:val="both"/>
      </w:pPr>
      <w:r>
        <w:rPr>
          <w:color w:val="231F20"/>
          <w:spacing w:val="-3"/>
        </w:rPr>
        <w:t xml:space="preserve">Tender </w:t>
      </w:r>
      <w:r>
        <w:rPr>
          <w:color w:val="231F20"/>
        </w:rPr>
        <w:t>documents may be viewed and downloaded for free from the website (</w:t>
      </w:r>
      <w:hyperlink r:id="rId20" w:history="1">
        <w:r w:rsidRPr="00624079">
          <w:rPr>
            <w:rStyle w:val="Hyperlink"/>
          </w:rPr>
          <w:t>www.kwaleassembly.go.ke</w:t>
        </w:r>
      </w:hyperlink>
      <w:r>
        <w:t xml:space="preserve">  or </w:t>
      </w:r>
      <w:hyperlink r:id="rId21">
        <w:r>
          <w:rPr>
            <w:color w:val="0562C1"/>
            <w:sz w:val="25"/>
            <w:u w:val="single" w:color="0562C1"/>
          </w:rPr>
          <w:t>www.tenders</w:t>
        </w:r>
        <w:r>
          <w:rPr>
            <w:color w:val="0562C1"/>
            <w:sz w:val="24"/>
            <w:u w:val="single" w:color="0562C1"/>
          </w:rPr>
          <w:t>.go.ke</w:t>
        </w:r>
      </w:hyperlink>
      <w:r>
        <w:rPr>
          <w:color w:val="231F20"/>
        </w:rPr>
        <w:t>).</w:t>
      </w:r>
    </w:p>
    <w:p w:rsidR="00777959" w:rsidRPr="00431BE6" w:rsidRDefault="00777959" w:rsidP="00777959">
      <w:pPr>
        <w:pStyle w:val="ListParagraph"/>
        <w:numPr>
          <w:ilvl w:val="0"/>
          <w:numId w:val="42"/>
        </w:numPr>
        <w:tabs>
          <w:tab w:val="left" w:pos="1419"/>
          <w:tab w:val="left" w:pos="5651"/>
        </w:tabs>
        <w:spacing w:before="242" w:line="230" w:lineRule="auto"/>
        <w:ind w:right="841"/>
        <w:jc w:val="both"/>
      </w:pPr>
      <w:r w:rsidRPr="00132548">
        <w:t xml:space="preserve">A complete set of tender documents may be obtained by interested </w:t>
      </w:r>
      <w:r w:rsidRPr="00431BE6">
        <w:t>tender</w:t>
      </w:r>
      <w:r>
        <w:t>er</w:t>
      </w:r>
      <w:r w:rsidRPr="00431BE6">
        <w:t xml:space="preserve">s be downloaded from the County Assembly website </w:t>
      </w:r>
      <w:hyperlink r:id="rId22" w:history="1">
        <w:r w:rsidRPr="00624079">
          <w:rPr>
            <w:rStyle w:val="Hyperlink"/>
          </w:rPr>
          <w:t>www.kwaleassembly.go.ke</w:t>
        </w:r>
      </w:hyperlink>
      <w:r w:rsidRPr="00431BE6">
        <w:t xml:space="preserve"> </w:t>
      </w:r>
      <w:r>
        <w:t xml:space="preserve">or </w:t>
      </w:r>
      <w:hyperlink r:id="rId23">
        <w:r>
          <w:rPr>
            <w:color w:val="0562C1"/>
            <w:sz w:val="25"/>
            <w:u w:val="single" w:color="0562C1"/>
          </w:rPr>
          <w:t>www.tenders</w:t>
        </w:r>
        <w:r>
          <w:rPr>
            <w:color w:val="0562C1"/>
            <w:sz w:val="24"/>
            <w:u w:val="single" w:color="0562C1"/>
          </w:rPr>
          <w:t>.go.ke</w:t>
        </w:r>
      </w:hyperlink>
    </w:p>
    <w:p w:rsidR="00777959" w:rsidRPr="00132548" w:rsidRDefault="00777959" w:rsidP="00777959">
      <w:pPr>
        <w:pStyle w:val="ListParagraph"/>
        <w:numPr>
          <w:ilvl w:val="0"/>
          <w:numId w:val="42"/>
        </w:numPr>
        <w:tabs>
          <w:tab w:val="left" w:pos="1419"/>
        </w:tabs>
        <w:spacing w:before="246" w:line="230" w:lineRule="auto"/>
        <w:ind w:right="841"/>
        <w:jc w:val="both"/>
      </w:pPr>
      <w:r w:rsidRPr="00132548">
        <w:t xml:space="preserve">Tenderers who download the tender document must forward their particulars immediately to </w:t>
      </w:r>
      <w:hyperlink r:id="rId24" w:history="1">
        <w:r>
          <w:rPr>
            <w:rStyle w:val="Hyperlink"/>
          </w:rPr>
          <w:t>info</w:t>
        </w:r>
        <w:r w:rsidRPr="00624079">
          <w:rPr>
            <w:rStyle w:val="Hyperlink"/>
          </w:rPr>
          <w:t>.kwaleassembly.go.ke</w:t>
        </w:r>
      </w:hyperlink>
      <w:r w:rsidRPr="00132548">
        <w:rPr>
          <w:i/>
        </w:rPr>
        <w:t xml:space="preserve">  </w:t>
      </w:r>
      <w:r w:rsidRPr="00132548">
        <w:t>to facilitate any further clariﬁcation or addendum.</w:t>
      </w:r>
    </w:p>
    <w:p w:rsidR="00777959" w:rsidRPr="00132548" w:rsidRDefault="00777959" w:rsidP="00777959">
      <w:pPr>
        <w:pStyle w:val="ListParagraph"/>
        <w:numPr>
          <w:ilvl w:val="0"/>
          <w:numId w:val="42"/>
        </w:numPr>
        <w:tabs>
          <w:tab w:val="left" w:pos="1496"/>
        </w:tabs>
        <w:spacing w:before="246" w:line="230" w:lineRule="auto"/>
        <w:ind w:right="841"/>
        <w:jc w:val="both"/>
        <w:rPr>
          <w:i/>
        </w:rPr>
      </w:pPr>
      <w:r w:rsidRPr="00132548">
        <w:t xml:space="preserve">All </w:t>
      </w:r>
      <w:r w:rsidRPr="00132548">
        <w:rPr>
          <w:spacing w:val="-3"/>
        </w:rPr>
        <w:t xml:space="preserve">Tenders </w:t>
      </w:r>
      <w:r w:rsidRPr="00132548">
        <w:t xml:space="preserve">must be accompanied by a </w:t>
      </w:r>
      <w:r w:rsidRPr="00733221">
        <w:rPr>
          <w:b/>
          <w:u w:val="single"/>
        </w:rPr>
        <w:t>“tender Security”</w:t>
      </w:r>
      <w:r w:rsidRPr="00132548">
        <w:rPr>
          <w:i/>
        </w:rPr>
        <w:t xml:space="preserve"> </w:t>
      </w:r>
      <w:r w:rsidR="00130BFC">
        <w:t>Kshs.5</w:t>
      </w:r>
      <w:r w:rsidRPr="00AB68C8">
        <w:t>0, 000.00</w:t>
      </w:r>
      <w:r w:rsidRPr="00132548">
        <w:t xml:space="preserve"> in form of a bank guarantee.</w:t>
      </w:r>
    </w:p>
    <w:p w:rsidR="00777959" w:rsidRPr="00132548" w:rsidRDefault="00777959" w:rsidP="00777959">
      <w:pPr>
        <w:pStyle w:val="ListParagraph"/>
        <w:numPr>
          <w:ilvl w:val="0"/>
          <w:numId w:val="42"/>
        </w:numPr>
        <w:tabs>
          <w:tab w:val="left" w:pos="1419"/>
        </w:tabs>
        <w:spacing w:before="245" w:line="230" w:lineRule="auto"/>
        <w:ind w:right="841"/>
        <w:jc w:val="both"/>
      </w:pPr>
      <w:r w:rsidRPr="00132548">
        <w:rPr>
          <w:spacing w:val="-3"/>
        </w:rPr>
        <w:t xml:space="preserve">Tenders </w:t>
      </w:r>
      <w:r w:rsidRPr="00132548">
        <w:t xml:space="preserve">will be opened immediately after the deadline date and time speciﬁed above or any deadline date and time speciﬁed </w:t>
      </w:r>
      <w:r w:rsidRPr="00132548">
        <w:rPr>
          <w:spacing w:val="-3"/>
        </w:rPr>
        <w:t xml:space="preserve">later. </w:t>
      </w:r>
    </w:p>
    <w:p w:rsidR="00777959" w:rsidRDefault="00777959" w:rsidP="00777959">
      <w:pPr>
        <w:pStyle w:val="ListParagraph"/>
        <w:numPr>
          <w:ilvl w:val="0"/>
          <w:numId w:val="42"/>
        </w:numPr>
        <w:tabs>
          <w:tab w:val="left" w:pos="1419"/>
        </w:tabs>
        <w:spacing w:before="238"/>
      </w:pPr>
      <w:r w:rsidRPr="00132548">
        <w:t>Late tenders will be rejected.</w:t>
      </w:r>
    </w:p>
    <w:p w:rsidR="00777959" w:rsidRDefault="00777959" w:rsidP="00777959">
      <w:pPr>
        <w:pStyle w:val="ListParagraph"/>
        <w:numPr>
          <w:ilvl w:val="0"/>
          <w:numId w:val="42"/>
        </w:numPr>
        <w:tabs>
          <w:tab w:val="left" w:pos="1418"/>
          <w:tab w:val="left" w:pos="1419"/>
        </w:tabs>
        <w:spacing w:before="237"/>
        <w:ind w:left="1418" w:hanging="567"/>
      </w:pPr>
      <w:r>
        <w:rPr>
          <w:color w:val="231F20"/>
        </w:rPr>
        <w:t>The Tenderer shall chronologically serialize all pages of the tender documents submitted.</w:t>
      </w:r>
    </w:p>
    <w:p w:rsidR="00777959" w:rsidRDefault="00777959" w:rsidP="00777959">
      <w:pPr>
        <w:pStyle w:val="ListParagraph"/>
        <w:numPr>
          <w:ilvl w:val="0"/>
          <w:numId w:val="42"/>
        </w:numPr>
        <w:tabs>
          <w:tab w:val="left" w:pos="1419"/>
        </w:tabs>
        <w:spacing w:before="243" w:line="230" w:lineRule="auto"/>
        <w:ind w:right="841" w:hanging="590"/>
        <w:jc w:val="both"/>
      </w:pPr>
      <w:r>
        <w:rPr>
          <w:color w:val="231F20"/>
        </w:rPr>
        <w:t xml:space="preserve">Completed tenders must be delivered to the address below on or before </w:t>
      </w:r>
      <w:r w:rsidRPr="00733221">
        <w:rPr>
          <w:b/>
          <w:i/>
          <w:color w:val="231F20"/>
          <w:u w:val="single"/>
        </w:rPr>
        <w:t>N/A</w:t>
      </w:r>
      <w:r>
        <w:rPr>
          <w:i/>
          <w:color w:val="231F20"/>
        </w:rPr>
        <w:t xml:space="preserve">. </w:t>
      </w:r>
      <w:r>
        <w:rPr>
          <w:b/>
          <w:color w:val="231F20"/>
        </w:rPr>
        <w:t>ONLY</w:t>
      </w:r>
      <w:r>
        <w:rPr>
          <w:i/>
          <w:color w:val="231F20"/>
        </w:rPr>
        <w:t xml:space="preserve"> </w:t>
      </w:r>
      <w:r>
        <w:rPr>
          <w:color w:val="231F20"/>
        </w:rPr>
        <w:t xml:space="preserve">Electronic </w:t>
      </w:r>
      <w:r>
        <w:rPr>
          <w:color w:val="231F20"/>
          <w:spacing w:val="-3"/>
        </w:rPr>
        <w:t xml:space="preserve">Tenders </w:t>
      </w:r>
      <w:r>
        <w:rPr>
          <w:color w:val="231F20"/>
        </w:rPr>
        <w:t>BE</w:t>
      </w:r>
      <w:r>
        <w:rPr>
          <w:i/>
          <w:color w:val="231F20"/>
        </w:rPr>
        <w:t xml:space="preserve"> </w:t>
      </w:r>
      <w:r>
        <w:rPr>
          <w:color w:val="231F20"/>
        </w:rPr>
        <w:t>be permitted.</w:t>
      </w:r>
    </w:p>
    <w:p w:rsidR="00777959" w:rsidRDefault="00777959" w:rsidP="00777959">
      <w:pPr>
        <w:pStyle w:val="Heading4"/>
        <w:numPr>
          <w:ilvl w:val="1"/>
          <w:numId w:val="42"/>
        </w:numPr>
        <w:tabs>
          <w:tab w:val="left" w:pos="1418"/>
          <w:tab w:val="left" w:pos="1419"/>
        </w:tabs>
      </w:pPr>
      <w:r>
        <w:rPr>
          <w:color w:val="231F20"/>
          <w:u w:val="single" w:color="231F20"/>
        </w:rPr>
        <w:t>Address for obtaining further information tender documents</w:t>
      </w:r>
    </w:p>
    <w:p w:rsidR="00777959" w:rsidRDefault="00777959" w:rsidP="00777959">
      <w:pPr>
        <w:pStyle w:val="ListParagraph"/>
        <w:tabs>
          <w:tab w:val="left" w:pos="1990"/>
          <w:tab w:val="left" w:pos="1991"/>
        </w:tabs>
        <w:spacing w:before="235"/>
        <w:ind w:left="1418" w:firstLine="0"/>
      </w:pPr>
      <w:r>
        <w:rPr>
          <w:color w:val="231F20"/>
        </w:rPr>
        <w:t>KWALE COUNTY ASSEMBLY</w:t>
      </w:r>
    </w:p>
    <w:p w:rsidR="00777959" w:rsidRDefault="00777959" w:rsidP="00777959">
      <w:pPr>
        <w:pStyle w:val="ListParagraph"/>
        <w:tabs>
          <w:tab w:val="left" w:pos="1990"/>
          <w:tab w:val="left" w:pos="1991"/>
        </w:tabs>
        <w:spacing w:before="242" w:line="230" w:lineRule="auto"/>
        <w:ind w:left="1418" w:right="842" w:firstLine="0"/>
      </w:pPr>
      <w:r>
        <w:rPr>
          <w:color w:val="231F20"/>
        </w:rPr>
        <w:t>LOCATED OPPOSITE KWALE WATER</w:t>
      </w:r>
    </w:p>
    <w:p w:rsidR="00777959" w:rsidRDefault="00777959" w:rsidP="00777959">
      <w:pPr>
        <w:pStyle w:val="ListParagraph"/>
        <w:tabs>
          <w:tab w:val="left" w:pos="1990"/>
          <w:tab w:val="left" w:pos="1991"/>
        </w:tabs>
        <w:spacing w:before="237"/>
        <w:ind w:left="1418" w:firstLine="0"/>
      </w:pPr>
      <w:r>
        <w:rPr>
          <w:color w:val="231F20"/>
        </w:rPr>
        <w:t>P.O BOX 231-80403</w:t>
      </w:r>
    </w:p>
    <w:p w:rsidR="00777959" w:rsidRDefault="00777959" w:rsidP="00777959">
      <w:pPr>
        <w:pStyle w:val="ListParagraph"/>
        <w:tabs>
          <w:tab w:val="left" w:pos="1990"/>
          <w:tab w:val="left" w:pos="1991"/>
        </w:tabs>
        <w:spacing w:before="235"/>
      </w:pPr>
      <w:r>
        <w:rPr>
          <w:color w:val="231F20"/>
        </w:rPr>
        <w:t xml:space="preserve">         </w:t>
      </w:r>
      <w:hyperlink r:id="rId25" w:history="1">
        <w:r w:rsidRPr="00624079">
          <w:rPr>
            <w:rStyle w:val="Hyperlink"/>
          </w:rPr>
          <w:t>info@kwaleassembly.go.ke</w:t>
        </w:r>
      </w:hyperlink>
      <w:r>
        <w:rPr>
          <w:color w:val="231F20"/>
        </w:rPr>
        <w:t xml:space="preserve"> </w:t>
      </w:r>
    </w:p>
    <w:p w:rsidR="00777959" w:rsidRDefault="00777959" w:rsidP="00777959">
      <w:pPr>
        <w:pStyle w:val="Heading4"/>
        <w:numPr>
          <w:ilvl w:val="1"/>
          <w:numId w:val="42"/>
        </w:numPr>
        <w:tabs>
          <w:tab w:val="left" w:pos="1418"/>
          <w:tab w:val="left" w:pos="1419"/>
        </w:tabs>
      </w:pPr>
      <w:r>
        <w:rPr>
          <w:color w:val="231F20"/>
          <w:u w:val="single" w:color="231F20"/>
        </w:rPr>
        <w:t xml:space="preserve">Address for Submission of </w:t>
      </w:r>
      <w:r>
        <w:rPr>
          <w:color w:val="231F20"/>
          <w:spacing w:val="-3"/>
          <w:u w:val="single" w:color="231F20"/>
        </w:rPr>
        <w:t>Tenders.</w:t>
      </w:r>
    </w:p>
    <w:p w:rsidR="00777959" w:rsidRDefault="00777959" w:rsidP="00777959">
      <w:pPr>
        <w:pStyle w:val="ListParagraph"/>
        <w:tabs>
          <w:tab w:val="left" w:pos="1990"/>
          <w:tab w:val="left" w:pos="1991"/>
        </w:tabs>
        <w:spacing w:before="235"/>
        <w:ind w:left="1418" w:firstLine="0"/>
        <w:jc w:val="both"/>
      </w:pPr>
      <w:r>
        <w:rPr>
          <w:color w:val="231F20"/>
        </w:rPr>
        <w:lastRenderedPageBreak/>
        <w:t>KWALE COUNTY ASSEMBLY</w:t>
      </w:r>
    </w:p>
    <w:p w:rsidR="00777959" w:rsidRDefault="00777959" w:rsidP="00777959">
      <w:pPr>
        <w:pStyle w:val="ListParagraph"/>
        <w:tabs>
          <w:tab w:val="left" w:pos="1990"/>
          <w:tab w:val="left" w:pos="1991"/>
        </w:tabs>
        <w:spacing w:before="242" w:line="230" w:lineRule="auto"/>
        <w:ind w:left="1418" w:right="842" w:firstLine="0"/>
        <w:jc w:val="both"/>
      </w:pPr>
      <w:r>
        <w:rPr>
          <w:color w:val="231F20"/>
        </w:rPr>
        <w:t>LOCATED OPPOSITE KWALE WATER</w:t>
      </w:r>
    </w:p>
    <w:p w:rsidR="00777959" w:rsidRDefault="00777959" w:rsidP="00777959">
      <w:pPr>
        <w:pStyle w:val="ListParagraph"/>
        <w:tabs>
          <w:tab w:val="left" w:pos="1990"/>
          <w:tab w:val="left" w:pos="1991"/>
        </w:tabs>
        <w:spacing w:before="237"/>
        <w:ind w:left="1418" w:firstLine="0"/>
        <w:jc w:val="both"/>
      </w:pPr>
      <w:r>
        <w:rPr>
          <w:color w:val="231F20"/>
        </w:rPr>
        <w:t>P.O BOX 231-80403</w:t>
      </w:r>
    </w:p>
    <w:p w:rsidR="00777959" w:rsidRDefault="007C66D7" w:rsidP="00777959">
      <w:pPr>
        <w:pStyle w:val="ListParagraph"/>
        <w:tabs>
          <w:tab w:val="left" w:pos="1990"/>
          <w:tab w:val="left" w:pos="1991"/>
        </w:tabs>
        <w:spacing w:before="235"/>
        <w:ind w:left="1418" w:firstLine="0"/>
        <w:jc w:val="both"/>
      </w:pPr>
      <w:hyperlink r:id="rId26" w:history="1">
        <w:r w:rsidR="00777959" w:rsidRPr="00624079">
          <w:rPr>
            <w:rStyle w:val="Hyperlink"/>
          </w:rPr>
          <w:t>info@kwaleassembly.go.ke</w:t>
        </w:r>
      </w:hyperlink>
    </w:p>
    <w:p w:rsidR="00777959" w:rsidRDefault="00777959" w:rsidP="00777959">
      <w:pPr>
        <w:pStyle w:val="Heading4"/>
        <w:numPr>
          <w:ilvl w:val="1"/>
          <w:numId w:val="42"/>
        </w:numPr>
        <w:tabs>
          <w:tab w:val="left" w:pos="1414"/>
          <w:tab w:val="left" w:pos="1415"/>
        </w:tabs>
        <w:spacing w:before="237"/>
        <w:ind w:left="1414"/>
      </w:pPr>
      <w:r>
        <w:rPr>
          <w:color w:val="231F20"/>
          <w:u w:val="single" w:color="231F20"/>
        </w:rPr>
        <w:t xml:space="preserve">Address for Opening of </w:t>
      </w:r>
      <w:r>
        <w:rPr>
          <w:color w:val="231F20"/>
          <w:spacing w:val="-3"/>
          <w:u w:val="single" w:color="231F20"/>
        </w:rPr>
        <w:t>Tenders.</w:t>
      </w:r>
    </w:p>
    <w:p w:rsidR="00777959" w:rsidRDefault="00777959" w:rsidP="00777959">
      <w:pPr>
        <w:pStyle w:val="ListParagraph"/>
        <w:tabs>
          <w:tab w:val="left" w:pos="1990"/>
          <w:tab w:val="left" w:pos="1991"/>
        </w:tabs>
        <w:spacing w:before="235"/>
        <w:ind w:firstLine="0"/>
        <w:jc w:val="both"/>
      </w:pPr>
      <w:r>
        <w:rPr>
          <w:color w:val="231F20"/>
        </w:rPr>
        <w:t>KWALE COUNTY ASSEMBLY</w:t>
      </w:r>
    </w:p>
    <w:p w:rsidR="00777959" w:rsidRDefault="00777959" w:rsidP="00777959">
      <w:pPr>
        <w:pStyle w:val="ListParagraph"/>
        <w:tabs>
          <w:tab w:val="left" w:pos="1990"/>
          <w:tab w:val="left" w:pos="1991"/>
        </w:tabs>
        <w:spacing w:before="242" w:line="230" w:lineRule="auto"/>
        <w:ind w:right="842" w:firstLine="0"/>
        <w:jc w:val="both"/>
      </w:pPr>
      <w:r>
        <w:rPr>
          <w:color w:val="231F20"/>
        </w:rPr>
        <w:t>LOCATED OPPOSITE KWALE WATER</w:t>
      </w:r>
    </w:p>
    <w:p w:rsidR="00777959" w:rsidRDefault="00777959" w:rsidP="00777959">
      <w:pPr>
        <w:pStyle w:val="ListParagraph"/>
        <w:tabs>
          <w:tab w:val="left" w:pos="1990"/>
          <w:tab w:val="left" w:pos="1991"/>
        </w:tabs>
        <w:spacing w:before="237"/>
        <w:ind w:firstLine="0"/>
        <w:jc w:val="both"/>
      </w:pPr>
      <w:r>
        <w:rPr>
          <w:color w:val="231F20"/>
        </w:rPr>
        <w:t>P.O BOX 231-80403</w:t>
      </w:r>
    </w:p>
    <w:p w:rsidR="00777959" w:rsidRDefault="007C66D7" w:rsidP="00777959">
      <w:pPr>
        <w:pStyle w:val="ListParagraph"/>
        <w:tabs>
          <w:tab w:val="left" w:pos="1990"/>
          <w:tab w:val="left" w:pos="1991"/>
        </w:tabs>
        <w:spacing w:before="235"/>
        <w:ind w:firstLine="0"/>
        <w:jc w:val="both"/>
      </w:pPr>
      <w:hyperlink r:id="rId27" w:history="1">
        <w:r w:rsidR="00777959" w:rsidRPr="00624079">
          <w:rPr>
            <w:rStyle w:val="Hyperlink"/>
          </w:rPr>
          <w:t>info@kwaleassembly.go.ke</w:t>
        </w:r>
      </w:hyperlink>
    </w:p>
    <w:p w:rsidR="00777959" w:rsidRDefault="00777959" w:rsidP="00777959">
      <w:pPr>
        <w:pStyle w:val="Heading5"/>
        <w:spacing w:line="248" w:lineRule="exact"/>
        <w:ind w:left="1414"/>
        <w:jc w:val="both"/>
        <w:rPr>
          <w:color w:val="000000"/>
        </w:rPr>
      </w:pPr>
    </w:p>
    <w:p w:rsidR="00777959" w:rsidRDefault="00777959" w:rsidP="00777959">
      <w:pPr>
        <w:pStyle w:val="Heading5"/>
        <w:spacing w:line="248" w:lineRule="exact"/>
        <w:ind w:left="1414"/>
        <w:jc w:val="both"/>
        <w:rPr>
          <w:color w:val="000000"/>
        </w:rPr>
      </w:pPr>
    </w:p>
    <w:p w:rsidR="00777959" w:rsidRPr="00132548" w:rsidRDefault="00777959" w:rsidP="00777959">
      <w:pPr>
        <w:pStyle w:val="BodyText"/>
        <w:tabs>
          <w:tab w:val="left" w:pos="7102"/>
        </w:tabs>
        <w:spacing w:line="276" w:lineRule="auto"/>
        <w:ind w:left="1406" w:right="4788"/>
        <w:jc w:val="both"/>
        <w:rPr>
          <w:b/>
          <w:sz w:val="28"/>
          <w:szCs w:val="28"/>
        </w:rPr>
      </w:pPr>
      <w:r w:rsidRPr="00132548">
        <w:rPr>
          <w:b/>
          <w:sz w:val="28"/>
          <w:szCs w:val="28"/>
        </w:rPr>
        <w:t>The Clerk</w:t>
      </w:r>
    </w:p>
    <w:p w:rsidR="00777959" w:rsidRPr="00132548" w:rsidRDefault="00777959" w:rsidP="00777959">
      <w:pPr>
        <w:pStyle w:val="BodyText"/>
        <w:tabs>
          <w:tab w:val="left" w:pos="7102"/>
        </w:tabs>
        <w:spacing w:line="276" w:lineRule="auto"/>
        <w:ind w:left="1406" w:right="4788"/>
        <w:jc w:val="both"/>
        <w:rPr>
          <w:b/>
          <w:sz w:val="28"/>
          <w:szCs w:val="28"/>
        </w:rPr>
      </w:pPr>
      <w:r w:rsidRPr="00132548">
        <w:rPr>
          <w:b/>
          <w:sz w:val="28"/>
          <w:szCs w:val="28"/>
        </w:rPr>
        <w:t xml:space="preserve">County Assembly of </w:t>
      </w:r>
      <w:r>
        <w:rPr>
          <w:b/>
          <w:sz w:val="28"/>
          <w:szCs w:val="28"/>
        </w:rPr>
        <w:t>kwale</w:t>
      </w:r>
      <w:r w:rsidRPr="00132548">
        <w:rPr>
          <w:b/>
          <w:sz w:val="28"/>
          <w:szCs w:val="28"/>
        </w:rPr>
        <w:t xml:space="preserve"> </w:t>
      </w:r>
    </w:p>
    <w:p w:rsidR="00777959" w:rsidRPr="00132548" w:rsidRDefault="00777959" w:rsidP="00777959">
      <w:pPr>
        <w:pStyle w:val="BodyText"/>
        <w:tabs>
          <w:tab w:val="left" w:pos="7102"/>
        </w:tabs>
        <w:spacing w:line="276" w:lineRule="auto"/>
        <w:ind w:left="1406" w:right="4788"/>
        <w:jc w:val="both"/>
        <w:rPr>
          <w:b/>
          <w:sz w:val="28"/>
          <w:szCs w:val="28"/>
        </w:rPr>
      </w:pPr>
      <w:r w:rsidRPr="00132548">
        <w:rPr>
          <w:b/>
          <w:sz w:val="28"/>
          <w:szCs w:val="28"/>
        </w:rPr>
        <w:t xml:space="preserve">P.O Box </w:t>
      </w:r>
      <w:r>
        <w:rPr>
          <w:b/>
          <w:sz w:val="28"/>
          <w:szCs w:val="28"/>
        </w:rPr>
        <w:t>231-80403</w:t>
      </w:r>
    </w:p>
    <w:p w:rsidR="00777959" w:rsidRPr="00132548" w:rsidRDefault="00777959" w:rsidP="00777959">
      <w:pPr>
        <w:pStyle w:val="BodyText"/>
        <w:tabs>
          <w:tab w:val="left" w:pos="7102"/>
        </w:tabs>
        <w:spacing w:line="276" w:lineRule="auto"/>
        <w:ind w:left="1406" w:right="4788"/>
        <w:jc w:val="both"/>
        <w:rPr>
          <w:b/>
          <w:sz w:val="28"/>
          <w:szCs w:val="28"/>
        </w:rPr>
      </w:pPr>
      <w:r>
        <w:rPr>
          <w:b/>
          <w:sz w:val="28"/>
          <w:szCs w:val="28"/>
        </w:rPr>
        <w:t xml:space="preserve">Kwale </w:t>
      </w:r>
    </w:p>
    <w:p w:rsidR="00777959" w:rsidRPr="00132548" w:rsidRDefault="00777959" w:rsidP="00777959">
      <w:pPr>
        <w:pStyle w:val="BodyText"/>
        <w:tabs>
          <w:tab w:val="left" w:pos="7102"/>
        </w:tabs>
        <w:spacing w:line="276" w:lineRule="auto"/>
        <w:ind w:left="1406" w:right="4788"/>
        <w:jc w:val="both"/>
        <w:rPr>
          <w:b/>
          <w:sz w:val="28"/>
          <w:szCs w:val="28"/>
        </w:rPr>
      </w:pPr>
    </w:p>
    <w:p w:rsidR="00777959" w:rsidRPr="00132548" w:rsidRDefault="00777959" w:rsidP="00777959">
      <w:pPr>
        <w:pStyle w:val="BodyText"/>
        <w:spacing w:before="237" w:line="276" w:lineRule="auto"/>
        <w:ind w:left="709" w:right="-20"/>
        <w:jc w:val="both"/>
      </w:pPr>
      <w:r w:rsidRPr="00132548">
        <w:rPr>
          <w:b/>
          <w:sz w:val="28"/>
          <w:szCs w:val="28"/>
        </w:rPr>
        <w:t xml:space="preserve">         </w:t>
      </w:r>
      <w:r w:rsidRPr="00132548">
        <w:t>Signature……………………....</w:t>
      </w:r>
      <w:r>
        <w:t xml:space="preserve"> </w:t>
      </w:r>
      <w:r w:rsidRPr="00132548">
        <w:t>Date……………………………</w:t>
      </w:r>
    </w:p>
    <w:p w:rsidR="00777959" w:rsidRPr="00132548" w:rsidRDefault="00777959" w:rsidP="00777959"/>
    <w:p w:rsidR="00777959" w:rsidRPr="007F667D" w:rsidRDefault="00777959" w:rsidP="00777959">
      <w:pPr>
        <w:tabs>
          <w:tab w:val="left" w:pos="9619"/>
        </w:tabs>
        <w:spacing w:before="243" w:line="230" w:lineRule="auto"/>
        <w:ind w:left="1414" w:right="2283"/>
        <w:rPr>
          <w:i/>
          <w:color w:val="000000"/>
        </w:rPr>
      </w:pPr>
      <w:r w:rsidRPr="007F667D">
        <w:rPr>
          <w:color w:val="000000"/>
        </w:rPr>
        <w:t>Name</w:t>
      </w:r>
      <w:r>
        <w:rPr>
          <w:color w:val="000000"/>
        </w:rPr>
        <w:t xml:space="preserve"> </w:t>
      </w:r>
      <w:r w:rsidRPr="00085BD5">
        <w:rPr>
          <w:b/>
          <w:color w:val="000000"/>
          <w:sz w:val="24"/>
          <w:szCs w:val="24"/>
        </w:rPr>
        <w:t>Fat</w:t>
      </w:r>
      <w:r>
        <w:rPr>
          <w:b/>
          <w:color w:val="000000"/>
          <w:sz w:val="24"/>
          <w:szCs w:val="24"/>
        </w:rPr>
        <w:t>u</w:t>
      </w:r>
      <w:r w:rsidRPr="00085BD5">
        <w:rPr>
          <w:b/>
          <w:color w:val="000000"/>
          <w:sz w:val="24"/>
          <w:szCs w:val="24"/>
        </w:rPr>
        <w:t>ma Hass</w:t>
      </w:r>
      <w:r>
        <w:rPr>
          <w:b/>
          <w:color w:val="000000"/>
          <w:sz w:val="24"/>
          <w:szCs w:val="24"/>
        </w:rPr>
        <w:t>a</w:t>
      </w:r>
      <w:r w:rsidRPr="00085BD5">
        <w:rPr>
          <w:b/>
          <w:color w:val="000000"/>
          <w:sz w:val="24"/>
          <w:szCs w:val="24"/>
        </w:rPr>
        <w:t>n Mwalupa</w:t>
      </w:r>
    </w:p>
    <w:p w:rsidR="00777959" w:rsidRPr="00260D39" w:rsidRDefault="00777959" w:rsidP="00777959">
      <w:pPr>
        <w:pStyle w:val="BodyText"/>
        <w:tabs>
          <w:tab w:val="left" w:pos="7102"/>
        </w:tabs>
        <w:spacing w:before="237" w:line="463" w:lineRule="auto"/>
        <w:ind w:left="1406" w:right="4788"/>
        <w:jc w:val="both"/>
        <w:rPr>
          <w:color w:val="000000"/>
          <w:sz w:val="28"/>
          <w:szCs w:val="28"/>
        </w:rPr>
      </w:pPr>
      <w:r w:rsidRPr="00260D39">
        <w:rPr>
          <w:color w:val="000000"/>
          <w:sz w:val="28"/>
          <w:szCs w:val="28"/>
        </w:rPr>
        <w:t xml:space="preserve">Designation </w:t>
      </w:r>
      <w:r w:rsidRPr="00260D39">
        <w:rPr>
          <w:color w:val="000000"/>
          <w:sz w:val="28"/>
          <w:szCs w:val="28"/>
          <w:u w:val="single" w:color="221E1F"/>
        </w:rPr>
        <w:t xml:space="preserve">clerk kwale county Assembly </w:t>
      </w:r>
      <w:r w:rsidRPr="00260D39">
        <w:rPr>
          <w:color w:val="000000"/>
          <w:sz w:val="28"/>
          <w:szCs w:val="28"/>
        </w:rPr>
        <w:t>Signature</w:t>
      </w:r>
      <w:r w:rsidRPr="00260D39">
        <w:rPr>
          <w:color w:val="000000"/>
          <w:sz w:val="28"/>
          <w:szCs w:val="28"/>
          <w:u w:val="single" w:color="221E1F"/>
        </w:rPr>
        <w:tab/>
      </w:r>
      <w:r w:rsidRPr="00260D39">
        <w:rPr>
          <w:color w:val="000000"/>
          <w:sz w:val="28"/>
          <w:szCs w:val="28"/>
        </w:rPr>
        <w:t xml:space="preserve"> Date</w:t>
      </w:r>
      <w:r w:rsidRPr="00260D39">
        <w:rPr>
          <w:color w:val="000000"/>
          <w:sz w:val="28"/>
          <w:szCs w:val="28"/>
          <w:u w:val="single" w:color="221E1F"/>
        </w:rPr>
        <w:tab/>
      </w:r>
    </w:p>
    <w:p w:rsidR="00777959" w:rsidRPr="00260D39" w:rsidRDefault="00777959" w:rsidP="00777959">
      <w:pPr>
        <w:spacing w:line="463" w:lineRule="auto"/>
        <w:jc w:val="both"/>
        <w:rPr>
          <w:sz w:val="28"/>
          <w:szCs w:val="28"/>
        </w:rPr>
        <w:sectPr w:rsidR="00777959" w:rsidRPr="00260D39" w:rsidSect="00D701C3">
          <w:pgSz w:w="11910" w:h="16840"/>
          <w:pgMar w:top="720" w:right="720" w:bottom="720" w:left="720" w:header="0" w:footer="441" w:gutter="0"/>
          <w:cols w:space="720"/>
        </w:sect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spacing w:before="9" w:after="1"/>
        <w:rPr>
          <w:sz w:val="23"/>
        </w:rPr>
      </w:pPr>
    </w:p>
    <w:p w:rsidR="00777959" w:rsidRDefault="00777959" w:rsidP="00777959">
      <w:pPr>
        <w:pStyle w:val="BodyText"/>
        <w:spacing w:line="100" w:lineRule="exact"/>
        <w:ind w:left="90"/>
        <w:rPr>
          <w:sz w:val="10"/>
        </w:rPr>
      </w:pPr>
      <w:r>
        <w:rPr>
          <w:noProof/>
        </w:rPr>
        <mc:AlternateContent>
          <mc:Choice Requires="wpg">
            <w:drawing>
              <wp:inline distT="0" distB="0" distL="0" distR="0" wp14:anchorId="60D39040" wp14:editId="2F51CECD">
                <wp:extent cx="6479540" cy="63500"/>
                <wp:effectExtent l="0" t="0" r="54610" b="12700"/>
                <wp:docPr id="637" name="Group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638" name="Line 407"/>
                        <wps:cNvCnPr>
                          <a:cxnSpLocks noChangeShapeType="1"/>
                        </wps:cNvCnPr>
                        <wps:spPr bwMode="auto">
                          <a:xfrm>
                            <a:off x="0" y="50"/>
                            <a:ext cx="10203" cy="0"/>
                          </a:xfrm>
                          <a:prstGeom prst="line">
                            <a:avLst/>
                          </a:prstGeom>
                          <a:noFill/>
                          <a:ln w="63496">
                            <a:solidFill>
                              <a:srgbClr val="A7A9AC"/>
                            </a:solidFill>
                            <a:round/>
                            <a:headEnd/>
                            <a:tailEnd/>
                          </a:ln>
                        </wps:spPr>
                        <wps:bodyPr/>
                      </wps:wsp>
                    </wpg:wgp>
                  </a:graphicData>
                </a:graphic>
              </wp:inline>
            </w:drawing>
          </mc:Choice>
          <mc:Fallback>
            <w:pict>
              <v:group w14:anchorId="0E8E39AB" id="Group 637"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">
                <v:line id="Line 407" o:spid="_x0000_s1027" style="position:absolute;visibility:visible;mso-wrap-style:square" from="0,50" to="102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" strokecolor="#a7a9ac" strokeweight="1.76378mm"/>
                <w10:anchorlock/>
              </v:group>
            </w:pict>
          </mc:Fallback>
        </mc:AlternateContent>
      </w: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spacing w:before="8"/>
        <w:rPr>
          <w:sz w:val="21"/>
        </w:rPr>
      </w:pPr>
    </w:p>
    <w:p w:rsidR="00777959" w:rsidRDefault="00777959" w:rsidP="00777959">
      <w:pPr>
        <w:pStyle w:val="Heading1"/>
        <w:ind w:firstLine="0"/>
      </w:pPr>
      <w:bookmarkStart w:id="4" w:name="Page_16"/>
      <w:bookmarkStart w:id="5" w:name="_Toc71729332"/>
      <w:bookmarkEnd w:id="4"/>
      <w:r>
        <w:rPr>
          <w:color w:val="231F20"/>
        </w:rPr>
        <w:t>PART 1 - TENDERING PROCEDURES</w:t>
      </w:r>
      <w:bookmarkEnd w:id="5"/>
    </w:p>
    <w:p w:rsidR="00777959" w:rsidRDefault="00777959" w:rsidP="00777959">
      <w:pPr>
        <w:pStyle w:val="BodyText"/>
        <w:rPr>
          <w:b/>
          <w:sz w:val="20"/>
        </w:rPr>
      </w:pPr>
    </w:p>
    <w:p w:rsidR="00777959" w:rsidRDefault="00777959" w:rsidP="00777959">
      <w:pPr>
        <w:pStyle w:val="BodyText"/>
        <w:rPr>
          <w:b/>
          <w:sz w:val="20"/>
        </w:rPr>
      </w:pPr>
    </w:p>
    <w:p w:rsidR="00777959" w:rsidRDefault="00777959" w:rsidP="00777959">
      <w:pPr>
        <w:pStyle w:val="BodyText"/>
        <w:rPr>
          <w:b/>
          <w:sz w:val="20"/>
        </w:rPr>
      </w:pPr>
    </w:p>
    <w:p w:rsidR="00777959" w:rsidRDefault="00777959" w:rsidP="00777959">
      <w:pPr>
        <w:pStyle w:val="BodyText"/>
        <w:spacing w:before="5"/>
        <w:rPr>
          <w:b/>
          <w:sz w:val="14"/>
        </w:rPr>
      </w:pPr>
      <w:r>
        <w:rPr>
          <w:noProof/>
        </w:rPr>
        <mc:AlternateContent>
          <mc:Choice Requires="wps">
            <w:drawing>
              <wp:anchor distT="4294967295" distB="4294967295" distL="0" distR="0" simplePos="0" relativeHeight="251659264" behindDoc="0" locked="0" layoutInCell="1" allowOverlap="1" wp14:anchorId="7077695C" wp14:editId="3011D4ED">
                <wp:simplePos x="0" y="0"/>
                <wp:positionH relativeFrom="page">
                  <wp:posOffset>540385</wp:posOffset>
                </wp:positionH>
                <wp:positionV relativeFrom="paragraph">
                  <wp:posOffset>161924</wp:posOffset>
                </wp:positionV>
                <wp:extent cx="6478905" cy="0"/>
                <wp:effectExtent l="0" t="19050" r="55245" b="38100"/>
                <wp:wrapTopAndBottom/>
                <wp:docPr id="636" name="Straight Connector 6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02FA8B" id="Straight Connector 636"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55pt,12.75pt" to="552.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" strokecolor="#a7a9ac" strokeweight="1.76378mm">
                <w10:wrap type="topAndBottom" anchorx="page"/>
              </v:line>
            </w:pict>
          </mc:Fallback>
        </mc:AlternateContent>
      </w:r>
    </w:p>
    <w:p w:rsidR="00777959" w:rsidRDefault="00777959" w:rsidP="00777959">
      <w:pPr>
        <w:rPr>
          <w:sz w:val="14"/>
        </w:rPr>
        <w:sectPr w:rsidR="00777959" w:rsidSect="00D701C3">
          <w:headerReference w:type="even" r:id="rId28"/>
          <w:footerReference w:type="even" r:id="rId29"/>
          <w:pgSz w:w="11910" w:h="16840"/>
          <w:pgMar w:top="720" w:right="720" w:bottom="720" w:left="720" w:header="0" w:footer="0" w:gutter="0"/>
          <w:cols w:space="720"/>
        </w:sectPr>
      </w:pPr>
    </w:p>
    <w:p w:rsidR="00777959" w:rsidRDefault="00777959" w:rsidP="00777959">
      <w:pPr>
        <w:pStyle w:val="Heading2"/>
        <w:spacing w:before="185"/>
      </w:pPr>
      <w:bookmarkStart w:id="6" w:name="_Toc71729333"/>
      <w:r>
        <w:rPr>
          <w:color w:val="231F20"/>
        </w:rPr>
        <w:lastRenderedPageBreak/>
        <w:t>SECTION I - INSTRUCTIONS TO TENDERERS</w:t>
      </w:r>
      <w:bookmarkEnd w:id="6"/>
    </w:p>
    <w:p w:rsidR="00777959" w:rsidRDefault="00777959" w:rsidP="00777959">
      <w:pPr>
        <w:pStyle w:val="Heading4"/>
        <w:numPr>
          <w:ilvl w:val="0"/>
          <w:numId w:val="41"/>
        </w:numPr>
        <w:tabs>
          <w:tab w:val="left" w:pos="1415"/>
          <w:tab w:val="left" w:pos="1416"/>
        </w:tabs>
        <w:spacing w:before="235"/>
      </w:pPr>
      <w:r>
        <w:rPr>
          <w:color w:val="231F20"/>
        </w:rPr>
        <w:t>General</w:t>
      </w:r>
    </w:p>
    <w:p w:rsidR="00777959" w:rsidRDefault="00777959" w:rsidP="00777959">
      <w:pPr>
        <w:pStyle w:val="Heading4"/>
        <w:numPr>
          <w:ilvl w:val="1"/>
          <w:numId w:val="41"/>
        </w:numPr>
        <w:tabs>
          <w:tab w:val="left" w:pos="1415"/>
          <w:tab w:val="left" w:pos="1416"/>
        </w:tabs>
      </w:pPr>
      <w:r>
        <w:rPr>
          <w:color w:val="231F20"/>
        </w:rPr>
        <w:t xml:space="preserve">Scope of </w:t>
      </w:r>
      <w:r>
        <w:rPr>
          <w:color w:val="231F20"/>
          <w:spacing w:val="-4"/>
        </w:rPr>
        <w:t>Tender</w:t>
      </w:r>
    </w:p>
    <w:p w:rsidR="00777959" w:rsidRDefault="00777959" w:rsidP="00777959">
      <w:pPr>
        <w:pStyle w:val="ListParagraph"/>
        <w:numPr>
          <w:ilvl w:val="1"/>
          <w:numId w:val="43"/>
        </w:numPr>
        <w:tabs>
          <w:tab w:val="left" w:pos="1416"/>
        </w:tabs>
        <w:spacing w:before="243" w:line="230" w:lineRule="auto"/>
        <w:ind w:right="849" w:hanging="424"/>
        <w:rPr>
          <w:b/>
        </w:rPr>
      </w:pPr>
      <w:r>
        <w:rPr>
          <w:color w:val="231F20"/>
        </w:rPr>
        <w:t xml:space="preserve">This tendering document is for the delivery of Insurance services, as speciﬁed in Section </w:t>
      </w:r>
      <w:r>
        <w:rPr>
          <w:color w:val="231F20"/>
          <w:spacing w:val="-15"/>
        </w:rPr>
        <w:t xml:space="preserve">V, </w:t>
      </w:r>
      <w:r>
        <w:rPr>
          <w:color w:val="231F20"/>
        </w:rPr>
        <w:t xml:space="preserve">Procuring Entity's Schedule of Requirements. The name of the Procuring </w:t>
      </w:r>
      <w:r>
        <w:rPr>
          <w:color w:val="231F20"/>
          <w:spacing w:val="-3"/>
        </w:rPr>
        <w:t xml:space="preserve">Entity, </w:t>
      </w:r>
      <w:r>
        <w:rPr>
          <w:color w:val="231F20"/>
        </w:rPr>
        <w:t xml:space="preserve">name and identiﬁcation and number of this tender are speciﬁed in the </w:t>
      </w:r>
      <w:r>
        <w:rPr>
          <w:b/>
          <w:color w:val="231F20"/>
        </w:rPr>
        <w:t>TDS.</w:t>
      </w:r>
    </w:p>
    <w:p w:rsidR="00777959" w:rsidRDefault="00777959" w:rsidP="00777959">
      <w:pPr>
        <w:pStyle w:val="Heading4"/>
        <w:numPr>
          <w:ilvl w:val="1"/>
          <w:numId w:val="41"/>
        </w:numPr>
        <w:tabs>
          <w:tab w:val="left" w:pos="1415"/>
          <w:tab w:val="left" w:pos="1416"/>
        </w:tabs>
        <w:spacing w:before="237"/>
      </w:pPr>
      <w:r>
        <w:rPr>
          <w:color w:val="231F20"/>
        </w:rPr>
        <w:t>Deﬁnitions</w:t>
      </w:r>
    </w:p>
    <w:p w:rsidR="00777959" w:rsidRDefault="00777959" w:rsidP="00777959">
      <w:pPr>
        <w:pStyle w:val="ListParagraph"/>
        <w:numPr>
          <w:ilvl w:val="1"/>
          <w:numId w:val="44"/>
        </w:numPr>
        <w:spacing w:before="243" w:line="230" w:lineRule="auto"/>
        <w:ind w:right="849"/>
      </w:pPr>
      <w:r w:rsidRPr="00B1095A">
        <w:rPr>
          <w:color w:val="231F20"/>
        </w:rPr>
        <w:t>Throughout</w:t>
      </w:r>
      <w:r>
        <w:rPr>
          <w:color w:val="231F20"/>
        </w:rPr>
        <w:t xml:space="preserve"> </w:t>
      </w:r>
      <w:r w:rsidRPr="00B1095A">
        <w:rPr>
          <w:color w:val="231F20"/>
        </w:rPr>
        <w:t>this</w:t>
      </w:r>
      <w:r>
        <w:rPr>
          <w:color w:val="231F20"/>
        </w:rPr>
        <w:t xml:space="preserve"> </w:t>
      </w:r>
      <w:r w:rsidRPr="00B1095A">
        <w:rPr>
          <w:color w:val="231F20"/>
        </w:rPr>
        <w:t>tendering</w:t>
      </w:r>
      <w:r>
        <w:rPr>
          <w:color w:val="231F20"/>
        </w:rPr>
        <w:t xml:space="preserve"> </w:t>
      </w:r>
      <w:r w:rsidRPr="00B1095A">
        <w:rPr>
          <w:color w:val="231F20"/>
        </w:rPr>
        <w:t>document:</w:t>
      </w:r>
    </w:p>
    <w:p w:rsidR="00777959" w:rsidRDefault="00777959" w:rsidP="00777959">
      <w:pPr>
        <w:pStyle w:val="ListParagraph"/>
        <w:numPr>
          <w:ilvl w:val="3"/>
          <w:numId w:val="41"/>
        </w:numPr>
        <w:tabs>
          <w:tab w:val="left" w:pos="1901"/>
        </w:tabs>
        <w:spacing w:before="0"/>
        <w:ind w:left="1901" w:right="850" w:hanging="490"/>
        <w:jc w:val="both"/>
      </w:pPr>
      <w:r>
        <w:rPr>
          <w:color w:val="231F20"/>
        </w:rPr>
        <w:t xml:space="preserve">The term “in writing” means communicated in written form (e.g. by mail, e-mail, including if speciﬁed </w:t>
      </w:r>
      <w:r>
        <w:rPr>
          <w:b/>
          <w:color w:val="231F20"/>
        </w:rPr>
        <w:t>in the TDS</w:t>
      </w:r>
      <w:r>
        <w:rPr>
          <w:color w:val="231F20"/>
        </w:rPr>
        <w:t>, distributed or received through the electronic-procurement system used by the Procuring Entity) with proof of receipt;</w:t>
      </w:r>
    </w:p>
    <w:p w:rsidR="00777959" w:rsidRDefault="00777959" w:rsidP="00777959">
      <w:pPr>
        <w:pStyle w:val="ListParagraph"/>
        <w:numPr>
          <w:ilvl w:val="3"/>
          <w:numId w:val="41"/>
        </w:numPr>
        <w:tabs>
          <w:tab w:val="left" w:pos="1900"/>
          <w:tab w:val="left" w:pos="1901"/>
        </w:tabs>
        <w:spacing w:before="0"/>
        <w:ind w:left="1901" w:hanging="490"/>
      </w:pPr>
      <w:r>
        <w:rPr>
          <w:color w:val="231F20"/>
        </w:rPr>
        <w:t>If the contexts requires, “singular” means “plural” and vice versa; and</w:t>
      </w:r>
    </w:p>
    <w:p w:rsidR="00777959" w:rsidRDefault="00777959" w:rsidP="00777959">
      <w:pPr>
        <w:pStyle w:val="ListParagraph"/>
        <w:numPr>
          <w:ilvl w:val="3"/>
          <w:numId w:val="41"/>
        </w:numPr>
        <w:tabs>
          <w:tab w:val="left" w:pos="1901"/>
        </w:tabs>
        <w:spacing w:before="0"/>
        <w:ind w:left="1901" w:right="850" w:hanging="490"/>
        <w:jc w:val="both"/>
      </w:pPr>
      <w:r>
        <w:rPr>
          <w:color w:val="231F20"/>
        </w:rPr>
        <w:t xml:space="preserve">“Day” means calendar </w:t>
      </w:r>
      <w:r>
        <w:rPr>
          <w:color w:val="231F20"/>
          <w:spacing w:val="-4"/>
        </w:rPr>
        <w:t xml:space="preserve">day, </w:t>
      </w:r>
      <w:r>
        <w:rPr>
          <w:color w:val="231F20"/>
        </w:rPr>
        <w:t xml:space="preserve">unless otherwise speciﬁed as “Business Day”. A Business Day is any day that is an ofﬁcial working day of the Procuring </w:t>
      </w:r>
      <w:r>
        <w:rPr>
          <w:color w:val="231F20"/>
          <w:spacing w:val="-3"/>
        </w:rPr>
        <w:t xml:space="preserve">Entity. </w:t>
      </w:r>
      <w:r>
        <w:rPr>
          <w:color w:val="231F20"/>
        </w:rPr>
        <w:t>It excludes the Procuring Entity's ofﬁcial public holidays.</w:t>
      </w:r>
    </w:p>
    <w:p w:rsidR="00777959" w:rsidRDefault="00777959" w:rsidP="00777959">
      <w:pPr>
        <w:pStyle w:val="ListParagraph"/>
        <w:numPr>
          <w:ilvl w:val="1"/>
          <w:numId w:val="44"/>
        </w:numPr>
        <w:spacing w:before="243" w:line="230" w:lineRule="auto"/>
        <w:ind w:right="849"/>
        <w:rPr>
          <w:b/>
        </w:rPr>
      </w:pPr>
      <w:r>
        <w:rPr>
          <w:color w:val="231F20"/>
        </w:rPr>
        <w:t xml:space="preserve">The successful Tenderer will be expected to commence providing the Insurance Services by Date provided </w:t>
      </w:r>
      <w:r>
        <w:rPr>
          <w:b/>
          <w:color w:val="231F20"/>
        </w:rPr>
        <w:t>in the TDS</w:t>
      </w:r>
      <w:r>
        <w:rPr>
          <w:color w:val="231F20"/>
        </w:rPr>
        <w:t xml:space="preserve">. The insurance duration for each item will be one year or the period speciﬁed in the </w:t>
      </w:r>
      <w:r>
        <w:rPr>
          <w:b/>
          <w:color w:val="231F20"/>
        </w:rPr>
        <w:t>TDS.</w:t>
      </w:r>
    </w:p>
    <w:p w:rsidR="00777959" w:rsidRDefault="00777959" w:rsidP="00777959">
      <w:pPr>
        <w:pStyle w:val="Heading4"/>
        <w:numPr>
          <w:ilvl w:val="1"/>
          <w:numId w:val="41"/>
        </w:numPr>
        <w:tabs>
          <w:tab w:val="left" w:pos="1415"/>
          <w:tab w:val="left" w:pos="1416"/>
        </w:tabs>
        <w:spacing w:before="238"/>
      </w:pPr>
      <w:r>
        <w:rPr>
          <w:color w:val="231F20"/>
        </w:rPr>
        <w:t>Fraud and Corruption</w:t>
      </w:r>
    </w:p>
    <w:p w:rsidR="00777959" w:rsidRDefault="00777959" w:rsidP="00777959">
      <w:pPr>
        <w:pStyle w:val="ListParagraph"/>
        <w:numPr>
          <w:ilvl w:val="1"/>
          <w:numId w:val="45"/>
        </w:numPr>
        <w:spacing w:before="120" w:after="120" w:line="230" w:lineRule="auto"/>
        <w:ind w:left="1771" w:right="850"/>
      </w:pPr>
      <w:r w:rsidRPr="00B1095A">
        <w:rPr>
          <w:color w:val="231F20"/>
        </w:rPr>
        <w:t>The</w:t>
      </w:r>
      <w:r>
        <w:rPr>
          <w:color w:val="231F20"/>
        </w:rPr>
        <w:t xml:space="preserve"> </w:t>
      </w:r>
      <w:r w:rsidRPr="00B1095A">
        <w:rPr>
          <w:color w:val="231F20"/>
        </w:rPr>
        <w:t>Procuring</w:t>
      </w:r>
      <w:r>
        <w:rPr>
          <w:color w:val="231F20"/>
        </w:rPr>
        <w:t xml:space="preserve"> </w:t>
      </w:r>
      <w:r w:rsidRPr="00B1095A">
        <w:rPr>
          <w:color w:val="231F20"/>
        </w:rPr>
        <w:t>Entity</w:t>
      </w:r>
      <w:r>
        <w:rPr>
          <w:color w:val="231F20"/>
        </w:rPr>
        <w:t xml:space="preserve"> </w:t>
      </w:r>
      <w:r w:rsidRPr="00B1095A">
        <w:rPr>
          <w:color w:val="231F20"/>
        </w:rPr>
        <w:t>requires</w:t>
      </w:r>
      <w:r>
        <w:rPr>
          <w:color w:val="231F20"/>
        </w:rPr>
        <w:t xml:space="preserve"> </w:t>
      </w:r>
      <w:r w:rsidRPr="00B1095A">
        <w:rPr>
          <w:color w:val="231F20"/>
        </w:rPr>
        <w:t>compliance</w:t>
      </w:r>
      <w:r>
        <w:rPr>
          <w:color w:val="231F20"/>
        </w:rPr>
        <w:t xml:space="preserve"> </w:t>
      </w:r>
      <w:r w:rsidRPr="00B1095A">
        <w:rPr>
          <w:color w:val="231F20"/>
        </w:rPr>
        <w:t>with</w:t>
      </w:r>
      <w:r>
        <w:rPr>
          <w:color w:val="231F20"/>
        </w:rPr>
        <w:t xml:space="preserve"> </w:t>
      </w:r>
      <w:r w:rsidRPr="00B1095A">
        <w:rPr>
          <w:color w:val="231F20"/>
        </w:rPr>
        <w:t>the</w:t>
      </w:r>
      <w:r>
        <w:rPr>
          <w:color w:val="231F20"/>
        </w:rPr>
        <w:t xml:space="preserve"> </w:t>
      </w:r>
      <w:r w:rsidRPr="00B1095A">
        <w:rPr>
          <w:color w:val="231F20"/>
        </w:rPr>
        <w:t>provisions</w:t>
      </w:r>
      <w:r>
        <w:rPr>
          <w:color w:val="231F20"/>
        </w:rPr>
        <w:t xml:space="preserve"> </w:t>
      </w:r>
      <w:r w:rsidRPr="00B1095A">
        <w:rPr>
          <w:color w:val="231F20"/>
        </w:rPr>
        <w:t>of</w:t>
      </w:r>
      <w:r>
        <w:rPr>
          <w:color w:val="231F20"/>
        </w:rPr>
        <w:t xml:space="preserve"> </w:t>
      </w:r>
      <w:r w:rsidRPr="00B1095A">
        <w:rPr>
          <w:color w:val="231F20"/>
        </w:rPr>
        <w:t>the</w:t>
      </w:r>
      <w:r>
        <w:rPr>
          <w:color w:val="231F20"/>
        </w:rPr>
        <w:t xml:space="preserve"> </w:t>
      </w:r>
      <w:r w:rsidRPr="00B1095A">
        <w:rPr>
          <w:color w:val="231F20"/>
        </w:rPr>
        <w:t>Public</w:t>
      </w:r>
      <w:r>
        <w:rPr>
          <w:color w:val="231F20"/>
        </w:rPr>
        <w:t xml:space="preserve"> </w:t>
      </w:r>
      <w:r w:rsidRPr="00B1095A">
        <w:rPr>
          <w:color w:val="231F20"/>
        </w:rPr>
        <w:t>Procurement</w:t>
      </w:r>
      <w:r>
        <w:rPr>
          <w:color w:val="231F20"/>
        </w:rPr>
        <w:t xml:space="preserve"> </w:t>
      </w:r>
      <w:r w:rsidRPr="00B1095A">
        <w:rPr>
          <w:color w:val="231F20"/>
        </w:rPr>
        <w:t>and</w:t>
      </w:r>
      <w:r>
        <w:rPr>
          <w:color w:val="231F20"/>
        </w:rPr>
        <w:t xml:space="preserve"> </w:t>
      </w:r>
      <w:r w:rsidRPr="00B1095A">
        <w:rPr>
          <w:color w:val="231F20"/>
        </w:rPr>
        <w:t>Asset</w:t>
      </w:r>
      <w:r>
        <w:rPr>
          <w:color w:val="231F20"/>
        </w:rPr>
        <w:t xml:space="preserve"> </w:t>
      </w:r>
      <w:r w:rsidRPr="00B1095A">
        <w:rPr>
          <w:color w:val="231F20"/>
        </w:rPr>
        <w:t>Disposal</w:t>
      </w:r>
      <w:r>
        <w:rPr>
          <w:color w:val="231F20"/>
        </w:rPr>
        <w:t xml:space="preserve"> </w:t>
      </w:r>
      <w:r w:rsidRPr="00B1095A">
        <w:rPr>
          <w:color w:val="231F20"/>
        </w:rPr>
        <w:t>Act, 2015, Section 62 “Declaration not to engage in corruption”. The tender submitted by a person shall include a declaration</w:t>
      </w:r>
      <w:r>
        <w:rPr>
          <w:color w:val="231F20"/>
        </w:rPr>
        <w:t xml:space="preserve"> </w:t>
      </w:r>
      <w:r w:rsidRPr="00B1095A">
        <w:rPr>
          <w:color w:val="231F20"/>
        </w:rPr>
        <w:t>that</w:t>
      </w:r>
      <w:r>
        <w:rPr>
          <w:color w:val="231F20"/>
        </w:rPr>
        <w:t xml:space="preserve"> </w:t>
      </w:r>
      <w:r w:rsidRPr="00B1095A">
        <w:rPr>
          <w:color w:val="231F20"/>
        </w:rPr>
        <w:t>the</w:t>
      </w:r>
      <w:r>
        <w:rPr>
          <w:color w:val="231F20"/>
        </w:rPr>
        <w:t xml:space="preserve"> </w:t>
      </w:r>
      <w:r w:rsidRPr="00B1095A">
        <w:rPr>
          <w:color w:val="231F20"/>
        </w:rPr>
        <w:t>person</w:t>
      </w:r>
      <w:r>
        <w:rPr>
          <w:color w:val="231F20"/>
        </w:rPr>
        <w:t xml:space="preserve"> </w:t>
      </w:r>
      <w:r w:rsidRPr="00B1095A">
        <w:rPr>
          <w:color w:val="231F20"/>
        </w:rPr>
        <w:t>shall</w:t>
      </w:r>
      <w:r>
        <w:rPr>
          <w:color w:val="231F20"/>
        </w:rPr>
        <w:t xml:space="preserve"> </w:t>
      </w:r>
      <w:r w:rsidRPr="00B1095A">
        <w:rPr>
          <w:color w:val="231F20"/>
        </w:rPr>
        <w:t>not</w:t>
      </w:r>
      <w:r>
        <w:rPr>
          <w:color w:val="231F20"/>
        </w:rPr>
        <w:t xml:space="preserve"> </w:t>
      </w:r>
      <w:r w:rsidRPr="00B1095A">
        <w:rPr>
          <w:color w:val="231F20"/>
        </w:rPr>
        <w:t>engage</w:t>
      </w:r>
      <w:r>
        <w:rPr>
          <w:color w:val="231F20"/>
        </w:rPr>
        <w:t xml:space="preserve"> </w:t>
      </w:r>
      <w:r w:rsidRPr="00B1095A">
        <w:rPr>
          <w:color w:val="231F20"/>
        </w:rPr>
        <w:t>in</w:t>
      </w:r>
      <w:r>
        <w:rPr>
          <w:color w:val="231F20"/>
        </w:rPr>
        <w:t xml:space="preserve"> </w:t>
      </w:r>
      <w:r w:rsidRPr="00B1095A">
        <w:rPr>
          <w:color w:val="231F20"/>
        </w:rPr>
        <w:t>any</w:t>
      </w:r>
      <w:r>
        <w:rPr>
          <w:color w:val="231F20"/>
        </w:rPr>
        <w:t xml:space="preserve"> </w:t>
      </w:r>
      <w:r w:rsidRPr="00B1095A">
        <w:rPr>
          <w:color w:val="231F20"/>
        </w:rPr>
        <w:t>corrupt</w:t>
      </w:r>
      <w:r>
        <w:rPr>
          <w:color w:val="231F20"/>
        </w:rPr>
        <w:t xml:space="preserve"> </w:t>
      </w:r>
      <w:r w:rsidRPr="00B1095A">
        <w:rPr>
          <w:color w:val="231F20"/>
        </w:rPr>
        <w:t>or</w:t>
      </w:r>
      <w:r>
        <w:rPr>
          <w:color w:val="231F20"/>
        </w:rPr>
        <w:t xml:space="preserve"> </w:t>
      </w:r>
      <w:r w:rsidRPr="00B1095A">
        <w:rPr>
          <w:color w:val="231F20"/>
        </w:rPr>
        <w:t>fraudulent</w:t>
      </w:r>
      <w:r>
        <w:rPr>
          <w:color w:val="231F20"/>
        </w:rPr>
        <w:t xml:space="preserve"> </w:t>
      </w:r>
      <w:r w:rsidRPr="00B1095A">
        <w:rPr>
          <w:color w:val="231F20"/>
        </w:rPr>
        <w:t>practice</w:t>
      </w:r>
      <w:r>
        <w:rPr>
          <w:color w:val="231F20"/>
        </w:rPr>
        <w:t xml:space="preserve"> </w:t>
      </w:r>
      <w:r w:rsidRPr="00B1095A">
        <w:rPr>
          <w:color w:val="231F20"/>
        </w:rPr>
        <w:t>and</w:t>
      </w:r>
      <w:r>
        <w:rPr>
          <w:color w:val="231F20"/>
        </w:rPr>
        <w:t xml:space="preserve"> </w:t>
      </w:r>
      <w:r w:rsidRPr="00B1095A">
        <w:rPr>
          <w:color w:val="231F20"/>
        </w:rPr>
        <w:t>a</w:t>
      </w:r>
      <w:r>
        <w:rPr>
          <w:color w:val="231F20"/>
        </w:rPr>
        <w:t xml:space="preserve"> </w:t>
      </w:r>
      <w:r w:rsidRPr="00B1095A">
        <w:rPr>
          <w:color w:val="231F20"/>
        </w:rPr>
        <w:t>declaration</w:t>
      </w:r>
      <w:r>
        <w:rPr>
          <w:color w:val="231F20"/>
        </w:rPr>
        <w:t xml:space="preserve"> </w:t>
      </w:r>
      <w:r w:rsidRPr="00B1095A">
        <w:rPr>
          <w:color w:val="231F20"/>
        </w:rPr>
        <w:t>that</w:t>
      </w:r>
      <w:r>
        <w:rPr>
          <w:color w:val="231F20"/>
        </w:rPr>
        <w:t xml:space="preserve"> </w:t>
      </w:r>
      <w:r w:rsidRPr="00B1095A">
        <w:rPr>
          <w:color w:val="231F20"/>
        </w:rPr>
        <w:t>the</w:t>
      </w:r>
      <w:r>
        <w:rPr>
          <w:color w:val="231F20"/>
        </w:rPr>
        <w:t xml:space="preserve"> </w:t>
      </w:r>
      <w:r w:rsidRPr="00B1095A">
        <w:rPr>
          <w:color w:val="231F20"/>
        </w:rPr>
        <w:t>person or</w:t>
      </w:r>
      <w:r>
        <w:rPr>
          <w:color w:val="231F20"/>
        </w:rPr>
        <w:t xml:space="preserve"> </w:t>
      </w:r>
      <w:r w:rsidRPr="00B1095A">
        <w:rPr>
          <w:color w:val="231F20"/>
        </w:rPr>
        <w:t>his</w:t>
      </w:r>
      <w:r>
        <w:rPr>
          <w:color w:val="231F20"/>
        </w:rPr>
        <w:t xml:space="preserve"> </w:t>
      </w:r>
      <w:r w:rsidRPr="00B1095A">
        <w:rPr>
          <w:color w:val="231F20"/>
        </w:rPr>
        <w:t>or</w:t>
      </w:r>
      <w:r>
        <w:rPr>
          <w:color w:val="231F20"/>
        </w:rPr>
        <w:t xml:space="preserve"> </w:t>
      </w:r>
      <w:r w:rsidRPr="00B1095A">
        <w:rPr>
          <w:color w:val="231F20"/>
        </w:rPr>
        <w:t>her</w:t>
      </w:r>
      <w:r>
        <w:rPr>
          <w:color w:val="231F20"/>
        </w:rPr>
        <w:t xml:space="preserve"> </w:t>
      </w:r>
      <w:r w:rsidRPr="00B1095A">
        <w:rPr>
          <w:color w:val="231F20"/>
        </w:rPr>
        <w:t>sub-contractors</w:t>
      </w:r>
      <w:r>
        <w:rPr>
          <w:color w:val="231F20"/>
        </w:rPr>
        <w:t xml:space="preserve"> </w:t>
      </w:r>
      <w:r w:rsidRPr="00B1095A">
        <w:rPr>
          <w:color w:val="231F20"/>
        </w:rPr>
        <w:t>are</w:t>
      </w:r>
      <w:r>
        <w:rPr>
          <w:color w:val="231F20"/>
        </w:rPr>
        <w:t xml:space="preserve"> </w:t>
      </w:r>
      <w:r w:rsidRPr="00B1095A">
        <w:rPr>
          <w:color w:val="231F20"/>
        </w:rPr>
        <w:t>not</w:t>
      </w:r>
      <w:r>
        <w:rPr>
          <w:color w:val="231F20"/>
        </w:rPr>
        <w:t xml:space="preserve"> </w:t>
      </w:r>
      <w:r w:rsidRPr="00B1095A">
        <w:rPr>
          <w:color w:val="231F20"/>
        </w:rPr>
        <w:t>debarred</w:t>
      </w:r>
      <w:r>
        <w:rPr>
          <w:color w:val="231F20"/>
        </w:rPr>
        <w:t xml:space="preserve"> </w:t>
      </w:r>
      <w:r w:rsidRPr="00B1095A">
        <w:rPr>
          <w:color w:val="231F20"/>
        </w:rPr>
        <w:t>from</w:t>
      </w:r>
      <w:r>
        <w:rPr>
          <w:color w:val="231F20"/>
        </w:rPr>
        <w:t xml:space="preserve"> </w:t>
      </w:r>
      <w:r w:rsidRPr="00B1095A">
        <w:rPr>
          <w:color w:val="231F20"/>
        </w:rPr>
        <w:t>participating</w:t>
      </w:r>
      <w:r>
        <w:rPr>
          <w:color w:val="231F20"/>
        </w:rPr>
        <w:t xml:space="preserve"> </w:t>
      </w:r>
      <w:r w:rsidRPr="00B1095A">
        <w:rPr>
          <w:color w:val="231F20"/>
        </w:rPr>
        <w:t>in</w:t>
      </w:r>
      <w:r>
        <w:rPr>
          <w:color w:val="231F20"/>
        </w:rPr>
        <w:t xml:space="preserve"> </w:t>
      </w:r>
      <w:r w:rsidRPr="00B1095A">
        <w:rPr>
          <w:color w:val="231F20"/>
        </w:rPr>
        <w:t>public</w:t>
      </w:r>
      <w:r>
        <w:rPr>
          <w:color w:val="231F20"/>
        </w:rPr>
        <w:t xml:space="preserve"> </w:t>
      </w:r>
      <w:r w:rsidRPr="00B1095A">
        <w:rPr>
          <w:color w:val="231F20"/>
        </w:rPr>
        <w:t>procurement</w:t>
      </w:r>
      <w:r>
        <w:rPr>
          <w:color w:val="231F20"/>
        </w:rPr>
        <w:t xml:space="preserve"> </w:t>
      </w:r>
      <w:r w:rsidRPr="00B1095A">
        <w:rPr>
          <w:color w:val="231F20"/>
        </w:rPr>
        <w:t>proceedings.</w:t>
      </w:r>
    </w:p>
    <w:p w:rsidR="00777959" w:rsidRDefault="00777959" w:rsidP="00777959">
      <w:pPr>
        <w:pStyle w:val="ListParagraph"/>
        <w:numPr>
          <w:ilvl w:val="1"/>
          <w:numId w:val="45"/>
        </w:numPr>
        <w:spacing w:before="120" w:after="120" w:line="230" w:lineRule="auto"/>
        <w:ind w:left="1771" w:right="850"/>
      </w:pPr>
      <w:r>
        <w:rPr>
          <w:color w:val="231F20"/>
        </w:rPr>
        <w:t xml:space="preserve">The Procuring Entity requires compliance with the provisions of the Competition Act 2010, regarding </w:t>
      </w:r>
      <w:r>
        <w:rPr>
          <w:color w:val="231F20"/>
          <w:u w:val="single" w:color="231F20"/>
        </w:rPr>
        <w:t>collusive practices</w:t>
      </w:r>
      <w:r>
        <w:rPr>
          <w:color w:val="231F20"/>
        </w:rPr>
        <w:t xml:space="preserve"> in contracting. Any tenderer found to have engaged in collusive conduct shall be disqualiﬁed and criminal and/or civils actions may be imposed. </w:t>
      </w:r>
      <w:r>
        <w:rPr>
          <w:color w:val="231F20"/>
          <w:spacing w:val="-8"/>
        </w:rPr>
        <w:t xml:space="preserve">To </w:t>
      </w:r>
      <w:r>
        <w:rPr>
          <w:color w:val="231F20"/>
        </w:rPr>
        <w:t xml:space="preserve">this effect, </w:t>
      </w:r>
      <w:r>
        <w:rPr>
          <w:color w:val="231F20"/>
          <w:spacing w:val="-3"/>
        </w:rPr>
        <w:t xml:space="preserve">Tenders </w:t>
      </w:r>
      <w:r>
        <w:rPr>
          <w:color w:val="231F20"/>
        </w:rPr>
        <w:t xml:space="preserve">shall be required to complete and sign the “Certiﬁcate of Independent </w:t>
      </w:r>
      <w:r>
        <w:rPr>
          <w:color w:val="231F20"/>
          <w:spacing w:val="-3"/>
        </w:rPr>
        <w:t xml:space="preserve">Tender </w:t>
      </w:r>
      <w:r>
        <w:rPr>
          <w:color w:val="231F20"/>
        </w:rPr>
        <w:t xml:space="preserve">Determination” annexed to the Form of </w:t>
      </w:r>
      <w:r>
        <w:rPr>
          <w:color w:val="231F20"/>
          <w:spacing w:val="-5"/>
        </w:rPr>
        <w:t>Tender.</w:t>
      </w:r>
    </w:p>
    <w:p w:rsidR="00777959" w:rsidRDefault="00777959" w:rsidP="00777959">
      <w:pPr>
        <w:pStyle w:val="ListParagraph"/>
        <w:numPr>
          <w:ilvl w:val="1"/>
          <w:numId w:val="45"/>
        </w:numPr>
        <w:spacing w:before="120" w:after="120" w:line="230" w:lineRule="auto"/>
        <w:ind w:left="1771" w:right="850"/>
      </w:pPr>
      <w:r>
        <w:rPr>
          <w:color w:val="231F20"/>
        </w:rPr>
        <w:t>Unfair Competitive Advantage -Fairness and transparency in the tender process require that the ﬁrms or their Afﬁliates competing for a speciﬁc assignment do not derive a competitive advantage from having provided consulting services related to this tender.</w:t>
      </w:r>
      <w:r>
        <w:rPr>
          <w:color w:val="231F20"/>
          <w:spacing w:val="-8"/>
        </w:rPr>
        <w:t xml:space="preserve"> To </w:t>
      </w:r>
      <w:r>
        <w:rPr>
          <w:color w:val="231F20"/>
        </w:rPr>
        <w:t xml:space="preserve">that end, the Procuring Entity shall indicate in the </w:t>
      </w:r>
      <w:r>
        <w:rPr>
          <w:b/>
          <w:color w:val="231F20"/>
        </w:rPr>
        <w:t xml:space="preserve">TDS </w:t>
      </w:r>
      <w:r>
        <w:rPr>
          <w:color w:val="231F20"/>
        </w:rPr>
        <w:t>and make available to all the ﬁrms together with this tender document all information that would in that respect give such ﬁrm any unfair competitive advantage over competing ﬁrms.</w:t>
      </w:r>
    </w:p>
    <w:p w:rsidR="00777959" w:rsidRDefault="00777959" w:rsidP="00777959">
      <w:pPr>
        <w:pStyle w:val="ListParagraph"/>
        <w:numPr>
          <w:ilvl w:val="1"/>
          <w:numId w:val="45"/>
        </w:numPr>
        <w:spacing w:before="120" w:after="120" w:line="230" w:lineRule="auto"/>
        <w:ind w:left="1771" w:right="850"/>
      </w:pPr>
      <w:r>
        <w:rPr>
          <w:color w:val="231F20"/>
        </w:rPr>
        <w:t xml:space="preserve">Tenderers shall permit and shall cause their agents (where declared or not), subcontractors, sub-consultants, service providers, suppliers, and their personnel, to permit the Procuring Entity to inspect all accounts, records and other documents relating to any initial selection process, pre-qualiﬁcation process, tender submission, proposal submission, and contract performance (in the case of award), and to have them audited by auditors appointed by the Procuring </w:t>
      </w:r>
      <w:r>
        <w:rPr>
          <w:color w:val="231F20"/>
          <w:spacing w:val="-3"/>
        </w:rPr>
        <w:t>Entity.</w:t>
      </w:r>
    </w:p>
    <w:p w:rsidR="00777959" w:rsidRDefault="00777959" w:rsidP="00777959">
      <w:pPr>
        <w:pStyle w:val="Heading4"/>
        <w:numPr>
          <w:ilvl w:val="1"/>
          <w:numId w:val="41"/>
        </w:numPr>
        <w:tabs>
          <w:tab w:val="left" w:pos="1414"/>
          <w:tab w:val="left" w:pos="1415"/>
        </w:tabs>
        <w:spacing w:before="239"/>
        <w:ind w:left="1414"/>
      </w:pPr>
      <w:r>
        <w:rPr>
          <w:color w:val="231F20"/>
        </w:rPr>
        <w:t xml:space="preserve">Eligible </w:t>
      </w:r>
      <w:r>
        <w:rPr>
          <w:color w:val="231F20"/>
          <w:spacing w:val="-3"/>
        </w:rPr>
        <w:t>Tenderers</w:t>
      </w:r>
    </w:p>
    <w:p w:rsidR="00777959" w:rsidRPr="00B1095A" w:rsidRDefault="00777959" w:rsidP="00777959">
      <w:pPr>
        <w:pStyle w:val="ListParagraph"/>
        <w:numPr>
          <w:ilvl w:val="1"/>
          <w:numId w:val="46"/>
        </w:numPr>
        <w:spacing w:before="243" w:line="230" w:lineRule="auto"/>
        <w:ind w:right="849"/>
        <w:rPr>
          <w:b/>
        </w:rPr>
      </w:pPr>
      <w:r w:rsidRPr="00B1095A">
        <w:rPr>
          <w:color w:val="231F20"/>
        </w:rPr>
        <w:t>A</w:t>
      </w:r>
      <w:r>
        <w:rPr>
          <w:color w:val="231F20"/>
        </w:rPr>
        <w:t xml:space="preserve"> </w:t>
      </w:r>
      <w:r w:rsidRPr="00B1095A">
        <w:rPr>
          <w:color w:val="231F20"/>
        </w:rPr>
        <w:t>Tenderer</w:t>
      </w:r>
      <w:r>
        <w:rPr>
          <w:color w:val="231F20"/>
        </w:rPr>
        <w:t xml:space="preserve"> </w:t>
      </w:r>
      <w:r w:rsidRPr="00B1095A">
        <w:rPr>
          <w:color w:val="231F20"/>
        </w:rPr>
        <w:t>may</w:t>
      </w:r>
      <w:r>
        <w:rPr>
          <w:color w:val="231F20"/>
        </w:rPr>
        <w:t xml:space="preserve"> </w:t>
      </w:r>
      <w:r w:rsidRPr="00B1095A">
        <w:rPr>
          <w:color w:val="231F20"/>
        </w:rPr>
        <w:t>be</w:t>
      </w:r>
      <w:r>
        <w:rPr>
          <w:color w:val="231F20"/>
        </w:rPr>
        <w:t xml:space="preserve"> </w:t>
      </w:r>
      <w:r w:rsidRPr="00B1095A">
        <w:rPr>
          <w:color w:val="231F20"/>
        </w:rPr>
        <w:t>a</w:t>
      </w:r>
      <w:r>
        <w:rPr>
          <w:color w:val="231F20"/>
        </w:rPr>
        <w:t xml:space="preserve"> </w:t>
      </w:r>
      <w:r w:rsidRPr="00B1095A">
        <w:rPr>
          <w:color w:val="231F20"/>
        </w:rPr>
        <w:t>ﬁrm</w:t>
      </w:r>
      <w:r>
        <w:rPr>
          <w:color w:val="231F20"/>
        </w:rPr>
        <w:t xml:space="preserve"> </w:t>
      </w:r>
      <w:r w:rsidRPr="00B1095A">
        <w:rPr>
          <w:color w:val="231F20"/>
        </w:rPr>
        <w:t>that</w:t>
      </w:r>
      <w:r>
        <w:rPr>
          <w:color w:val="231F20"/>
        </w:rPr>
        <w:t xml:space="preserve"> </w:t>
      </w:r>
      <w:r w:rsidRPr="00B1095A">
        <w:rPr>
          <w:color w:val="231F20"/>
        </w:rPr>
        <w:t>is</w:t>
      </w:r>
      <w:r>
        <w:rPr>
          <w:color w:val="231F20"/>
        </w:rPr>
        <w:t xml:space="preserve"> </w:t>
      </w:r>
      <w:r w:rsidRPr="00B1095A">
        <w:rPr>
          <w:color w:val="231F20"/>
        </w:rPr>
        <w:t>a</w:t>
      </w:r>
      <w:r>
        <w:rPr>
          <w:color w:val="231F20"/>
        </w:rPr>
        <w:t xml:space="preserve"> </w:t>
      </w:r>
      <w:r w:rsidRPr="00B1095A">
        <w:rPr>
          <w:color w:val="231F20"/>
        </w:rPr>
        <w:t>private</w:t>
      </w:r>
      <w:r>
        <w:rPr>
          <w:color w:val="231F20"/>
        </w:rPr>
        <w:t xml:space="preserve"> </w:t>
      </w:r>
      <w:r w:rsidRPr="00B1095A">
        <w:rPr>
          <w:color w:val="231F20"/>
          <w:spacing w:val="-3"/>
        </w:rPr>
        <w:t>entity,</w:t>
      </w:r>
      <w:r>
        <w:rPr>
          <w:color w:val="231F20"/>
          <w:spacing w:val="-3"/>
        </w:rPr>
        <w:t xml:space="preserve"> </w:t>
      </w:r>
      <w:r w:rsidRPr="00B1095A">
        <w:rPr>
          <w:color w:val="231F20"/>
        </w:rPr>
        <w:t>a</w:t>
      </w:r>
      <w:r>
        <w:rPr>
          <w:color w:val="231F20"/>
        </w:rPr>
        <w:t xml:space="preserve"> </w:t>
      </w:r>
      <w:r w:rsidRPr="00B1095A">
        <w:rPr>
          <w:color w:val="231F20"/>
        </w:rPr>
        <w:t>state-owned</w:t>
      </w:r>
      <w:r>
        <w:rPr>
          <w:color w:val="231F20"/>
        </w:rPr>
        <w:t xml:space="preserve"> </w:t>
      </w:r>
      <w:r w:rsidRPr="00B1095A">
        <w:rPr>
          <w:color w:val="231F20"/>
        </w:rPr>
        <w:t>enterprise</w:t>
      </w:r>
      <w:r>
        <w:rPr>
          <w:color w:val="231F20"/>
        </w:rPr>
        <w:t xml:space="preserve"> </w:t>
      </w:r>
      <w:r w:rsidRPr="00B1095A">
        <w:rPr>
          <w:color w:val="231F20"/>
        </w:rPr>
        <w:t>or</w:t>
      </w:r>
      <w:r>
        <w:rPr>
          <w:color w:val="231F20"/>
        </w:rPr>
        <w:t xml:space="preserve"> </w:t>
      </w:r>
      <w:r w:rsidRPr="00B1095A">
        <w:rPr>
          <w:color w:val="231F20"/>
        </w:rPr>
        <w:t>institution</w:t>
      </w:r>
      <w:r>
        <w:rPr>
          <w:color w:val="231F20"/>
        </w:rPr>
        <w:t xml:space="preserve"> </w:t>
      </w:r>
      <w:r w:rsidRPr="00B1095A">
        <w:rPr>
          <w:color w:val="231F20"/>
        </w:rPr>
        <w:t>subject</w:t>
      </w:r>
      <w:r>
        <w:rPr>
          <w:color w:val="231F20"/>
        </w:rPr>
        <w:t xml:space="preserve"> </w:t>
      </w:r>
      <w:r w:rsidRPr="00B1095A">
        <w:rPr>
          <w:color w:val="231F20"/>
        </w:rPr>
        <w:t>to</w:t>
      </w:r>
      <w:r>
        <w:rPr>
          <w:color w:val="231F20"/>
        </w:rPr>
        <w:t xml:space="preserve"> </w:t>
      </w:r>
      <w:r w:rsidRPr="00B1095A">
        <w:rPr>
          <w:color w:val="231F20"/>
        </w:rPr>
        <w:t>ITT</w:t>
      </w:r>
      <w:r>
        <w:rPr>
          <w:color w:val="231F20"/>
        </w:rPr>
        <w:t xml:space="preserve"> 4</w:t>
      </w:r>
      <w:r w:rsidRPr="00B1095A">
        <w:rPr>
          <w:color w:val="231F20"/>
        </w:rPr>
        <w:t>.7</w:t>
      </w:r>
      <w:r>
        <w:rPr>
          <w:color w:val="231F20"/>
        </w:rPr>
        <w:t xml:space="preserve"> </w:t>
      </w:r>
      <w:r w:rsidRPr="00B1095A">
        <w:rPr>
          <w:color w:val="231F20"/>
        </w:rPr>
        <w:t>or</w:t>
      </w:r>
      <w:r>
        <w:rPr>
          <w:color w:val="231F20"/>
        </w:rPr>
        <w:t xml:space="preserve"> </w:t>
      </w:r>
      <w:r w:rsidRPr="00B1095A">
        <w:rPr>
          <w:color w:val="231F20"/>
        </w:rPr>
        <w:t>any combination</w:t>
      </w:r>
      <w:r>
        <w:rPr>
          <w:color w:val="231F20"/>
        </w:rPr>
        <w:t xml:space="preserve"> </w:t>
      </w:r>
      <w:r w:rsidRPr="00B1095A">
        <w:rPr>
          <w:color w:val="231F20"/>
        </w:rPr>
        <w:t>of</w:t>
      </w:r>
      <w:r>
        <w:rPr>
          <w:color w:val="231F20"/>
        </w:rPr>
        <w:t xml:space="preserve"> </w:t>
      </w:r>
      <w:r w:rsidRPr="00B1095A">
        <w:rPr>
          <w:color w:val="231F20"/>
        </w:rPr>
        <w:t>such</w:t>
      </w:r>
      <w:r>
        <w:rPr>
          <w:color w:val="231F20"/>
        </w:rPr>
        <w:t xml:space="preserve"> </w:t>
      </w:r>
      <w:r w:rsidRPr="00B1095A">
        <w:rPr>
          <w:color w:val="231F20"/>
        </w:rPr>
        <w:t>entities</w:t>
      </w:r>
      <w:r>
        <w:rPr>
          <w:color w:val="231F20"/>
        </w:rPr>
        <w:t xml:space="preserve"> </w:t>
      </w:r>
      <w:r w:rsidRPr="00B1095A">
        <w:rPr>
          <w:color w:val="231F20"/>
        </w:rPr>
        <w:t>in</w:t>
      </w:r>
      <w:r>
        <w:rPr>
          <w:color w:val="231F20"/>
        </w:rPr>
        <w:t xml:space="preserve"> </w:t>
      </w:r>
      <w:r w:rsidRPr="00B1095A">
        <w:rPr>
          <w:color w:val="231F20"/>
        </w:rPr>
        <w:t>the</w:t>
      </w:r>
      <w:r>
        <w:rPr>
          <w:color w:val="231F20"/>
        </w:rPr>
        <w:t xml:space="preserve"> </w:t>
      </w:r>
      <w:r w:rsidRPr="00B1095A">
        <w:rPr>
          <w:color w:val="231F20"/>
        </w:rPr>
        <w:t>form</w:t>
      </w:r>
      <w:r>
        <w:rPr>
          <w:color w:val="231F20"/>
        </w:rPr>
        <w:t xml:space="preserve"> </w:t>
      </w:r>
      <w:r w:rsidRPr="00B1095A">
        <w:rPr>
          <w:color w:val="231F20"/>
        </w:rPr>
        <w:t>of</w:t>
      </w:r>
      <w:r>
        <w:rPr>
          <w:color w:val="231F20"/>
        </w:rPr>
        <w:t xml:space="preserve"> </w:t>
      </w:r>
      <w:r w:rsidRPr="00B1095A">
        <w:rPr>
          <w:color w:val="231F20"/>
        </w:rPr>
        <w:t>a</w:t>
      </w:r>
      <w:r>
        <w:rPr>
          <w:color w:val="231F20"/>
        </w:rPr>
        <w:t xml:space="preserve"> </w:t>
      </w:r>
      <w:r w:rsidRPr="00B1095A">
        <w:rPr>
          <w:color w:val="231F20"/>
        </w:rPr>
        <w:t>joint</w:t>
      </w:r>
      <w:r>
        <w:rPr>
          <w:color w:val="231F20"/>
        </w:rPr>
        <w:t xml:space="preserve"> </w:t>
      </w:r>
      <w:r w:rsidRPr="00B1095A">
        <w:rPr>
          <w:color w:val="231F20"/>
        </w:rPr>
        <w:t>venture</w:t>
      </w:r>
      <w:r>
        <w:rPr>
          <w:color w:val="231F20"/>
        </w:rPr>
        <w:t xml:space="preserve"> </w:t>
      </w:r>
      <w:r w:rsidRPr="00B1095A">
        <w:rPr>
          <w:color w:val="231F20"/>
        </w:rPr>
        <w:t>(JV)</w:t>
      </w:r>
      <w:r>
        <w:rPr>
          <w:color w:val="231F20"/>
        </w:rPr>
        <w:t xml:space="preserve"> </w:t>
      </w:r>
      <w:r w:rsidRPr="00B1095A">
        <w:rPr>
          <w:color w:val="231F20"/>
        </w:rPr>
        <w:t>under</w:t>
      </w:r>
      <w:r>
        <w:rPr>
          <w:color w:val="231F20"/>
        </w:rPr>
        <w:t xml:space="preserve"> </w:t>
      </w:r>
      <w:r w:rsidRPr="00B1095A">
        <w:rPr>
          <w:color w:val="231F20"/>
        </w:rPr>
        <w:t>an</w:t>
      </w:r>
      <w:r>
        <w:rPr>
          <w:color w:val="231F20"/>
        </w:rPr>
        <w:t xml:space="preserve"> </w:t>
      </w:r>
      <w:r w:rsidRPr="00B1095A">
        <w:rPr>
          <w:color w:val="231F20"/>
        </w:rPr>
        <w:t>existing</w:t>
      </w:r>
      <w:r>
        <w:rPr>
          <w:color w:val="231F20"/>
        </w:rPr>
        <w:t xml:space="preserve"> </w:t>
      </w:r>
      <w:r w:rsidRPr="00B1095A">
        <w:rPr>
          <w:color w:val="231F20"/>
        </w:rPr>
        <w:t>agree</w:t>
      </w:r>
      <w:r>
        <w:rPr>
          <w:color w:val="231F20"/>
        </w:rPr>
        <w:t xml:space="preserve"> </w:t>
      </w:r>
      <w:r w:rsidRPr="00B1095A">
        <w:rPr>
          <w:color w:val="231F20"/>
        </w:rPr>
        <w:t>mentor</w:t>
      </w:r>
      <w:r>
        <w:rPr>
          <w:color w:val="231F20"/>
        </w:rPr>
        <w:t xml:space="preserve"> </w:t>
      </w:r>
      <w:r w:rsidRPr="00B1095A">
        <w:rPr>
          <w:color w:val="231F20"/>
        </w:rPr>
        <w:t>with</w:t>
      </w:r>
      <w:r>
        <w:rPr>
          <w:color w:val="231F20"/>
        </w:rPr>
        <w:t xml:space="preserve"> </w:t>
      </w:r>
      <w:r w:rsidRPr="00B1095A">
        <w:rPr>
          <w:color w:val="231F20"/>
        </w:rPr>
        <w:t>the</w:t>
      </w:r>
      <w:r>
        <w:rPr>
          <w:color w:val="231F20"/>
        </w:rPr>
        <w:t xml:space="preserve"> </w:t>
      </w:r>
      <w:r w:rsidRPr="00B1095A">
        <w:rPr>
          <w:color w:val="231F20"/>
        </w:rPr>
        <w:t>intent</w:t>
      </w:r>
      <w:r>
        <w:rPr>
          <w:color w:val="231F20"/>
        </w:rPr>
        <w:t xml:space="preserve"> </w:t>
      </w:r>
      <w:r w:rsidRPr="00B1095A">
        <w:rPr>
          <w:color w:val="231F20"/>
        </w:rPr>
        <w:t>to enter into such an agreement supported by a letter of intent. Only Insurance service providers registered by Insurance Regulatory Authority are eligible to tender and sign contracts. In the case of a joint venture, all members shall be jointly and severally liable for the execution of the entire Contract in accordance with the Contract</w:t>
      </w:r>
      <w:r>
        <w:rPr>
          <w:color w:val="231F20"/>
        </w:rPr>
        <w:t xml:space="preserve"> </w:t>
      </w:r>
      <w:r w:rsidRPr="00B1095A">
        <w:rPr>
          <w:color w:val="231F20"/>
        </w:rPr>
        <w:t>terms.</w:t>
      </w:r>
      <w:r>
        <w:rPr>
          <w:color w:val="231F20"/>
        </w:rPr>
        <w:t xml:space="preserve"> </w:t>
      </w:r>
      <w:r w:rsidRPr="00B1095A">
        <w:rPr>
          <w:color w:val="231F20"/>
        </w:rPr>
        <w:t>The</w:t>
      </w:r>
      <w:r>
        <w:rPr>
          <w:color w:val="231F20"/>
        </w:rPr>
        <w:t xml:space="preserve"> </w:t>
      </w:r>
      <w:r w:rsidRPr="00B1095A">
        <w:rPr>
          <w:color w:val="231F20"/>
        </w:rPr>
        <w:t>JV</w:t>
      </w:r>
      <w:r>
        <w:rPr>
          <w:color w:val="231F20"/>
        </w:rPr>
        <w:t xml:space="preserve"> </w:t>
      </w:r>
      <w:r w:rsidRPr="00B1095A">
        <w:rPr>
          <w:color w:val="231F20"/>
        </w:rPr>
        <w:t>shall</w:t>
      </w:r>
      <w:r>
        <w:rPr>
          <w:color w:val="231F20"/>
        </w:rPr>
        <w:t xml:space="preserve"> </w:t>
      </w:r>
      <w:r w:rsidRPr="00B1095A">
        <w:rPr>
          <w:color w:val="231F20"/>
        </w:rPr>
        <w:t>nominate</w:t>
      </w:r>
      <w:r>
        <w:rPr>
          <w:color w:val="231F20"/>
        </w:rPr>
        <w:t xml:space="preserve"> </w:t>
      </w:r>
      <w:r w:rsidRPr="00B1095A">
        <w:rPr>
          <w:color w:val="231F20"/>
        </w:rPr>
        <w:t>a</w:t>
      </w:r>
      <w:r>
        <w:rPr>
          <w:color w:val="231F20"/>
        </w:rPr>
        <w:t xml:space="preserve"> </w:t>
      </w:r>
      <w:r w:rsidRPr="00B1095A">
        <w:rPr>
          <w:color w:val="231F20"/>
        </w:rPr>
        <w:t>Representative</w:t>
      </w:r>
      <w:r>
        <w:rPr>
          <w:color w:val="231F20"/>
        </w:rPr>
        <w:t xml:space="preserve"> </w:t>
      </w:r>
      <w:r w:rsidRPr="00B1095A">
        <w:rPr>
          <w:color w:val="231F20"/>
        </w:rPr>
        <w:t>who</w:t>
      </w:r>
      <w:r>
        <w:rPr>
          <w:color w:val="231F20"/>
        </w:rPr>
        <w:t xml:space="preserve"> </w:t>
      </w:r>
      <w:r w:rsidRPr="00B1095A">
        <w:rPr>
          <w:color w:val="231F20"/>
        </w:rPr>
        <w:t>shall</w:t>
      </w:r>
      <w:r>
        <w:rPr>
          <w:color w:val="231F20"/>
        </w:rPr>
        <w:t xml:space="preserve"> </w:t>
      </w:r>
      <w:r w:rsidRPr="00B1095A">
        <w:rPr>
          <w:color w:val="231F20"/>
        </w:rPr>
        <w:t>have</w:t>
      </w:r>
      <w:r>
        <w:rPr>
          <w:color w:val="231F20"/>
        </w:rPr>
        <w:t xml:space="preserve"> </w:t>
      </w:r>
      <w:r w:rsidRPr="00B1095A">
        <w:rPr>
          <w:color w:val="231F20"/>
        </w:rPr>
        <w:t>the</w:t>
      </w:r>
      <w:r>
        <w:rPr>
          <w:color w:val="231F20"/>
        </w:rPr>
        <w:t xml:space="preserve"> </w:t>
      </w:r>
      <w:r w:rsidRPr="00B1095A">
        <w:rPr>
          <w:color w:val="231F20"/>
        </w:rPr>
        <w:t>authority</w:t>
      </w:r>
      <w:r>
        <w:rPr>
          <w:color w:val="231F20"/>
        </w:rPr>
        <w:t xml:space="preserve"> </w:t>
      </w:r>
      <w:r w:rsidRPr="00B1095A">
        <w:rPr>
          <w:color w:val="231F20"/>
        </w:rPr>
        <w:t>to</w:t>
      </w:r>
      <w:r>
        <w:rPr>
          <w:color w:val="231F20"/>
        </w:rPr>
        <w:t xml:space="preserve"> </w:t>
      </w:r>
      <w:r w:rsidRPr="00B1095A">
        <w:rPr>
          <w:color w:val="231F20"/>
        </w:rPr>
        <w:t>conduct</w:t>
      </w:r>
      <w:r>
        <w:rPr>
          <w:color w:val="231F20"/>
        </w:rPr>
        <w:t xml:space="preserve"> </w:t>
      </w:r>
      <w:r w:rsidRPr="00B1095A">
        <w:rPr>
          <w:color w:val="231F20"/>
        </w:rPr>
        <w:t>all</w:t>
      </w:r>
      <w:r>
        <w:rPr>
          <w:color w:val="231F20"/>
        </w:rPr>
        <w:t xml:space="preserve"> </w:t>
      </w:r>
      <w:r w:rsidRPr="00B1095A">
        <w:rPr>
          <w:color w:val="231F20"/>
        </w:rPr>
        <w:t>business</w:t>
      </w:r>
      <w:r>
        <w:rPr>
          <w:color w:val="231F20"/>
        </w:rPr>
        <w:t xml:space="preserve"> </w:t>
      </w:r>
      <w:r w:rsidRPr="00B1095A">
        <w:rPr>
          <w:color w:val="231F20"/>
        </w:rPr>
        <w:t>for and on behalf of any and all the members of the JV during the tendering process and, in the event the JV is awarded</w:t>
      </w:r>
      <w:r>
        <w:rPr>
          <w:color w:val="231F20"/>
        </w:rPr>
        <w:t xml:space="preserve"> </w:t>
      </w:r>
      <w:r w:rsidRPr="00B1095A">
        <w:rPr>
          <w:color w:val="231F20"/>
        </w:rPr>
        <w:t>the</w:t>
      </w:r>
      <w:r>
        <w:rPr>
          <w:color w:val="231F20"/>
        </w:rPr>
        <w:t xml:space="preserve"> </w:t>
      </w:r>
      <w:r w:rsidRPr="00B1095A">
        <w:rPr>
          <w:color w:val="231F20"/>
        </w:rPr>
        <w:t>Contract,</w:t>
      </w:r>
      <w:r>
        <w:rPr>
          <w:color w:val="231F20"/>
        </w:rPr>
        <w:t xml:space="preserve"> </w:t>
      </w:r>
      <w:r w:rsidRPr="00B1095A">
        <w:rPr>
          <w:color w:val="231F20"/>
        </w:rPr>
        <w:lastRenderedPageBreak/>
        <w:t>during</w:t>
      </w:r>
      <w:r>
        <w:rPr>
          <w:color w:val="231F20"/>
        </w:rPr>
        <w:t xml:space="preserve"> </w:t>
      </w:r>
      <w:r w:rsidRPr="00B1095A">
        <w:rPr>
          <w:color w:val="231F20"/>
        </w:rPr>
        <w:t>contract</w:t>
      </w:r>
      <w:r>
        <w:rPr>
          <w:color w:val="231F20"/>
        </w:rPr>
        <w:t xml:space="preserve"> </w:t>
      </w:r>
      <w:r w:rsidRPr="00B1095A">
        <w:rPr>
          <w:color w:val="231F20"/>
        </w:rPr>
        <w:t>execution.</w:t>
      </w:r>
      <w:r>
        <w:rPr>
          <w:color w:val="231F20"/>
        </w:rPr>
        <w:t xml:space="preserve"> </w:t>
      </w:r>
      <w:r w:rsidRPr="00B1095A">
        <w:rPr>
          <w:color w:val="231F20"/>
        </w:rPr>
        <w:t>Members</w:t>
      </w:r>
      <w:r>
        <w:rPr>
          <w:color w:val="231F20"/>
        </w:rPr>
        <w:t xml:space="preserve"> </w:t>
      </w:r>
      <w:r w:rsidRPr="00B1095A">
        <w:rPr>
          <w:color w:val="231F20"/>
        </w:rPr>
        <w:t>of</w:t>
      </w:r>
      <w:r>
        <w:rPr>
          <w:color w:val="231F20"/>
        </w:rPr>
        <w:t xml:space="preserve"> </w:t>
      </w:r>
      <w:r w:rsidRPr="00B1095A">
        <w:rPr>
          <w:color w:val="231F20"/>
        </w:rPr>
        <w:t>a</w:t>
      </w:r>
      <w:r>
        <w:rPr>
          <w:color w:val="231F20"/>
        </w:rPr>
        <w:t xml:space="preserve"> </w:t>
      </w:r>
      <w:r w:rsidRPr="00B1095A">
        <w:rPr>
          <w:color w:val="231F20"/>
        </w:rPr>
        <w:t>joint</w:t>
      </w:r>
      <w:r>
        <w:rPr>
          <w:color w:val="231F20"/>
        </w:rPr>
        <w:t xml:space="preserve"> </w:t>
      </w:r>
      <w:r w:rsidRPr="00B1095A">
        <w:rPr>
          <w:color w:val="231F20"/>
        </w:rPr>
        <w:t>venture</w:t>
      </w:r>
      <w:r>
        <w:rPr>
          <w:color w:val="231F20"/>
        </w:rPr>
        <w:t xml:space="preserve"> </w:t>
      </w:r>
      <w:r w:rsidRPr="00B1095A">
        <w:rPr>
          <w:color w:val="231F20"/>
        </w:rPr>
        <w:t>may</w:t>
      </w:r>
      <w:r>
        <w:rPr>
          <w:color w:val="231F20"/>
        </w:rPr>
        <w:t xml:space="preserve"> </w:t>
      </w:r>
      <w:r w:rsidRPr="00B1095A">
        <w:rPr>
          <w:color w:val="231F20"/>
        </w:rPr>
        <w:t>not</w:t>
      </w:r>
      <w:r>
        <w:rPr>
          <w:color w:val="231F20"/>
        </w:rPr>
        <w:t xml:space="preserve"> </w:t>
      </w:r>
      <w:r w:rsidRPr="00B1095A">
        <w:rPr>
          <w:color w:val="231F20"/>
        </w:rPr>
        <w:t>also</w:t>
      </w:r>
      <w:r>
        <w:rPr>
          <w:color w:val="231F20"/>
        </w:rPr>
        <w:t xml:space="preserve"> </w:t>
      </w:r>
      <w:r w:rsidRPr="00B1095A">
        <w:rPr>
          <w:color w:val="231F20"/>
        </w:rPr>
        <w:t>make</w:t>
      </w:r>
      <w:r>
        <w:rPr>
          <w:color w:val="231F20"/>
        </w:rPr>
        <w:t xml:space="preserve"> </w:t>
      </w:r>
      <w:r w:rsidRPr="00B1095A">
        <w:rPr>
          <w:color w:val="231F20"/>
        </w:rPr>
        <w:t>an</w:t>
      </w:r>
      <w:r>
        <w:rPr>
          <w:color w:val="231F20"/>
        </w:rPr>
        <w:t xml:space="preserve"> </w:t>
      </w:r>
      <w:r w:rsidRPr="00B1095A">
        <w:rPr>
          <w:color w:val="231F20"/>
        </w:rPr>
        <w:t xml:space="preserve">individual tender, be a subcontractor in a separate tender or be part of another joint venture for the purposes of the same </w:t>
      </w:r>
      <w:r w:rsidRPr="00B1095A">
        <w:rPr>
          <w:color w:val="231F20"/>
          <w:spacing w:val="-5"/>
        </w:rPr>
        <w:t>Tender.</w:t>
      </w:r>
      <w:r>
        <w:rPr>
          <w:color w:val="231F20"/>
          <w:spacing w:val="-5"/>
        </w:rPr>
        <w:t xml:space="preserve"> </w:t>
      </w:r>
      <w:r w:rsidRPr="00B1095A">
        <w:rPr>
          <w:color w:val="231F20"/>
        </w:rPr>
        <w:t>The</w:t>
      </w:r>
      <w:r>
        <w:rPr>
          <w:color w:val="231F20"/>
        </w:rPr>
        <w:t xml:space="preserve"> </w:t>
      </w:r>
      <w:r w:rsidRPr="00B1095A">
        <w:rPr>
          <w:color w:val="231F20"/>
        </w:rPr>
        <w:t>maximum</w:t>
      </w:r>
      <w:r>
        <w:rPr>
          <w:color w:val="231F20"/>
        </w:rPr>
        <w:t xml:space="preserve"> </w:t>
      </w:r>
      <w:r w:rsidRPr="00B1095A">
        <w:rPr>
          <w:color w:val="231F20"/>
        </w:rPr>
        <w:t>number</w:t>
      </w:r>
      <w:r>
        <w:rPr>
          <w:color w:val="231F20"/>
        </w:rPr>
        <w:t xml:space="preserve"> </w:t>
      </w:r>
      <w:r w:rsidRPr="00B1095A">
        <w:rPr>
          <w:color w:val="231F20"/>
        </w:rPr>
        <w:t>of</w:t>
      </w:r>
      <w:r>
        <w:rPr>
          <w:color w:val="231F20"/>
        </w:rPr>
        <w:t xml:space="preserve"> </w:t>
      </w:r>
      <w:r w:rsidRPr="00B1095A">
        <w:rPr>
          <w:color w:val="231F20"/>
        </w:rPr>
        <w:t>JV</w:t>
      </w:r>
      <w:r>
        <w:rPr>
          <w:color w:val="231F20"/>
        </w:rPr>
        <w:t xml:space="preserve"> </w:t>
      </w:r>
      <w:r w:rsidRPr="00B1095A">
        <w:rPr>
          <w:color w:val="231F20"/>
        </w:rPr>
        <w:t>members</w:t>
      </w:r>
      <w:r>
        <w:rPr>
          <w:color w:val="231F20"/>
        </w:rPr>
        <w:t xml:space="preserve"> </w:t>
      </w:r>
      <w:r w:rsidRPr="00B1095A">
        <w:rPr>
          <w:color w:val="231F20"/>
        </w:rPr>
        <w:t>shall</w:t>
      </w:r>
      <w:r>
        <w:rPr>
          <w:color w:val="231F20"/>
        </w:rPr>
        <w:t xml:space="preserve"> </w:t>
      </w:r>
      <w:r w:rsidRPr="00B1095A">
        <w:rPr>
          <w:color w:val="231F20"/>
        </w:rPr>
        <w:t>be</w:t>
      </w:r>
      <w:r>
        <w:rPr>
          <w:color w:val="231F20"/>
        </w:rPr>
        <w:t xml:space="preserve"> </w:t>
      </w:r>
      <w:r w:rsidRPr="00B1095A">
        <w:rPr>
          <w:color w:val="231F20"/>
        </w:rPr>
        <w:t>speciﬁed</w:t>
      </w:r>
      <w:r>
        <w:rPr>
          <w:color w:val="231F20"/>
        </w:rPr>
        <w:t xml:space="preserve"> </w:t>
      </w:r>
      <w:r w:rsidRPr="00B1095A">
        <w:rPr>
          <w:color w:val="231F20"/>
        </w:rPr>
        <w:t>in</w:t>
      </w:r>
      <w:r>
        <w:rPr>
          <w:color w:val="231F20"/>
        </w:rPr>
        <w:t xml:space="preserve"> </w:t>
      </w:r>
      <w:r w:rsidRPr="00B1095A">
        <w:rPr>
          <w:color w:val="231F20"/>
        </w:rPr>
        <w:t>the</w:t>
      </w:r>
      <w:r>
        <w:rPr>
          <w:color w:val="231F20"/>
        </w:rPr>
        <w:t xml:space="preserve"> </w:t>
      </w:r>
      <w:r w:rsidRPr="00B1095A">
        <w:rPr>
          <w:b/>
          <w:color w:val="231F20"/>
        </w:rPr>
        <w:t>TDS.</w:t>
      </w:r>
    </w:p>
    <w:p w:rsidR="00777959" w:rsidRPr="00B1095A" w:rsidRDefault="00777959" w:rsidP="00777959">
      <w:pPr>
        <w:pStyle w:val="ListParagraph"/>
        <w:numPr>
          <w:ilvl w:val="1"/>
          <w:numId w:val="46"/>
        </w:numPr>
        <w:spacing w:before="243" w:line="230" w:lineRule="auto"/>
        <w:ind w:right="849"/>
        <w:rPr>
          <w:color w:val="231F20"/>
        </w:rPr>
      </w:pPr>
      <w:bookmarkStart w:id="7" w:name="Page_18"/>
      <w:bookmarkEnd w:id="7"/>
      <w:r>
        <w:rPr>
          <w:color w:val="231F20"/>
        </w:rPr>
        <w:t xml:space="preserve">Public Ofﬁcers of the Procuring </w:t>
      </w:r>
      <w:r w:rsidRPr="00B1095A">
        <w:rPr>
          <w:color w:val="231F20"/>
        </w:rPr>
        <w:t xml:space="preserve">Entity, </w:t>
      </w:r>
      <w:r>
        <w:rPr>
          <w:color w:val="231F20"/>
        </w:rPr>
        <w:t>their spouse, child, parent, brother, sister, child, parent or sister of a spouse, their business associates or agents and ﬁrms/organizations in which they have a substantial or controlling interest shall not be eligible to tender or be awarded a contract. Public Ofﬁcers are also not allowed to participate in any procurement proceedings.</w:t>
      </w:r>
    </w:p>
    <w:p w:rsidR="00777959" w:rsidRDefault="00777959" w:rsidP="00777959">
      <w:pPr>
        <w:pStyle w:val="ListParagraph"/>
        <w:numPr>
          <w:ilvl w:val="1"/>
          <w:numId w:val="46"/>
        </w:numPr>
        <w:spacing w:before="243" w:line="230" w:lineRule="auto"/>
        <w:ind w:right="849"/>
      </w:pPr>
      <w:r>
        <w:rPr>
          <w:color w:val="231F20"/>
        </w:rPr>
        <w:t>A Tenderer shall not have a conﬂict of interest. Any Tenderer found to have a conﬂict of interest shall be disqualiﬁed. A Tenderer may be considered to have a conﬂict of interest for the purpose of this Tendering process, if the Tenderer:</w:t>
      </w:r>
    </w:p>
    <w:p w:rsidR="00777959" w:rsidRDefault="00777959" w:rsidP="00777959">
      <w:pPr>
        <w:pStyle w:val="ListParagraph"/>
        <w:numPr>
          <w:ilvl w:val="3"/>
          <w:numId w:val="41"/>
        </w:numPr>
        <w:tabs>
          <w:tab w:val="left" w:pos="2250"/>
          <w:tab w:val="left" w:pos="9488"/>
        </w:tabs>
        <w:spacing w:before="91"/>
        <w:ind w:left="2160" w:hanging="270"/>
      </w:pPr>
      <w:r>
        <w:rPr>
          <w:color w:val="231F20"/>
        </w:rPr>
        <w:t>Directly or in directly controls, is controlled by or is under common control with another</w:t>
      </w:r>
      <w:r>
        <w:rPr>
          <w:color w:val="231F20"/>
        </w:rPr>
        <w:tab/>
        <w:t>Tenderer; or</w:t>
      </w:r>
    </w:p>
    <w:p w:rsidR="00777959" w:rsidRDefault="00777959" w:rsidP="00777959">
      <w:pPr>
        <w:pStyle w:val="ListParagraph"/>
        <w:numPr>
          <w:ilvl w:val="3"/>
          <w:numId w:val="41"/>
        </w:numPr>
        <w:tabs>
          <w:tab w:val="left" w:pos="2250"/>
        </w:tabs>
        <w:spacing w:before="88"/>
        <w:ind w:left="2160" w:hanging="270"/>
      </w:pPr>
      <w:r>
        <w:rPr>
          <w:color w:val="231F20"/>
        </w:rPr>
        <w:t>Receives or has received any direct or indirect subsidy from another Tenderer; or</w:t>
      </w:r>
    </w:p>
    <w:p w:rsidR="00777959" w:rsidRDefault="00777959" w:rsidP="00777959">
      <w:pPr>
        <w:pStyle w:val="ListParagraph"/>
        <w:numPr>
          <w:ilvl w:val="3"/>
          <w:numId w:val="41"/>
        </w:numPr>
        <w:tabs>
          <w:tab w:val="left" w:pos="2250"/>
        </w:tabs>
        <w:spacing w:before="88"/>
        <w:ind w:left="2160" w:hanging="270"/>
      </w:pPr>
      <w:r>
        <w:rPr>
          <w:color w:val="231F20"/>
        </w:rPr>
        <w:t>Has the same legal representative as another Tenderer; or</w:t>
      </w:r>
    </w:p>
    <w:p w:rsidR="00777959" w:rsidRDefault="00777959" w:rsidP="00777959">
      <w:pPr>
        <w:pStyle w:val="ListParagraph"/>
        <w:numPr>
          <w:ilvl w:val="3"/>
          <w:numId w:val="41"/>
        </w:numPr>
        <w:tabs>
          <w:tab w:val="left" w:pos="2250"/>
        </w:tabs>
        <w:spacing w:before="97" w:line="230" w:lineRule="auto"/>
        <w:ind w:left="2160" w:right="850" w:hanging="270"/>
        <w:jc w:val="both"/>
      </w:pPr>
      <w:r>
        <w:rPr>
          <w:color w:val="231F20"/>
        </w:rPr>
        <w:t xml:space="preserve">Has a relationship with another </w:t>
      </w:r>
      <w:r>
        <w:rPr>
          <w:color w:val="231F20"/>
          <w:spacing w:val="-3"/>
        </w:rPr>
        <w:t xml:space="preserve">Tenderer, </w:t>
      </w:r>
      <w:r>
        <w:rPr>
          <w:color w:val="231F20"/>
        </w:rPr>
        <w:t xml:space="preserve">directly or through common third parties, that puts it in a position to inﬂuence the </w:t>
      </w:r>
      <w:r>
        <w:rPr>
          <w:color w:val="231F20"/>
          <w:spacing w:val="-3"/>
        </w:rPr>
        <w:t xml:space="preserve">Tender </w:t>
      </w:r>
      <w:r>
        <w:rPr>
          <w:color w:val="231F20"/>
        </w:rPr>
        <w:t xml:space="preserve">of another </w:t>
      </w:r>
      <w:r>
        <w:rPr>
          <w:color w:val="231F20"/>
          <w:spacing w:val="-3"/>
        </w:rPr>
        <w:t xml:space="preserve">Tenderer, </w:t>
      </w:r>
      <w:r>
        <w:rPr>
          <w:color w:val="231F20"/>
        </w:rPr>
        <w:t>or inﬂuence the decisions of the Procuring Entity regarding this Tendering process; or</w:t>
      </w:r>
    </w:p>
    <w:p w:rsidR="00777959" w:rsidRDefault="00777959" w:rsidP="00777959">
      <w:pPr>
        <w:pStyle w:val="ListParagraph"/>
        <w:numPr>
          <w:ilvl w:val="3"/>
          <w:numId w:val="41"/>
        </w:numPr>
        <w:tabs>
          <w:tab w:val="left" w:pos="2250"/>
        </w:tabs>
        <w:spacing w:before="100" w:line="230" w:lineRule="auto"/>
        <w:ind w:left="2160" w:right="850" w:hanging="270"/>
        <w:jc w:val="both"/>
      </w:pPr>
      <w:r>
        <w:rPr>
          <w:color w:val="231F20"/>
        </w:rPr>
        <w:t xml:space="preserve">Or any of its afﬁliates participated as a consultant in the preparation of the Procuring Entity's Requirements (including Schedules of requirements, Performance Speciﬁcations, etc.) for the Insurance services that are the subject of this </w:t>
      </w:r>
      <w:r>
        <w:rPr>
          <w:color w:val="231F20"/>
          <w:spacing w:val="-3"/>
        </w:rPr>
        <w:t xml:space="preserve">Tender; </w:t>
      </w:r>
      <w:r>
        <w:rPr>
          <w:color w:val="231F20"/>
        </w:rPr>
        <w:t>or</w:t>
      </w:r>
    </w:p>
    <w:p w:rsidR="00777959" w:rsidRDefault="00777959" w:rsidP="00777959">
      <w:pPr>
        <w:pStyle w:val="ListParagraph"/>
        <w:numPr>
          <w:ilvl w:val="3"/>
          <w:numId w:val="41"/>
        </w:numPr>
        <w:tabs>
          <w:tab w:val="left" w:pos="2250"/>
        </w:tabs>
        <w:spacing w:before="99" w:line="230" w:lineRule="auto"/>
        <w:ind w:left="2160" w:right="850" w:hanging="270"/>
        <w:jc w:val="both"/>
      </w:pPr>
      <w:r>
        <w:rPr>
          <w:color w:val="231F20"/>
        </w:rPr>
        <w:t>or any of its afﬁliates has been hired (or is proposed to be hired) by the Procuring Entity for the Contract implementation; or</w:t>
      </w:r>
    </w:p>
    <w:p w:rsidR="00777959" w:rsidRDefault="00777959" w:rsidP="00777959">
      <w:pPr>
        <w:pStyle w:val="ListParagraph"/>
        <w:numPr>
          <w:ilvl w:val="3"/>
          <w:numId w:val="41"/>
        </w:numPr>
        <w:tabs>
          <w:tab w:val="left" w:pos="2250"/>
        </w:tabs>
        <w:spacing w:before="99" w:line="230" w:lineRule="auto"/>
        <w:ind w:left="2160" w:right="850" w:hanging="270"/>
        <w:jc w:val="both"/>
      </w:pPr>
      <w:r>
        <w:rPr>
          <w:color w:val="231F20"/>
        </w:rPr>
        <w:t xml:space="preserve">would be providing goods, works, or services resulting from or directly related to the insurance services speciﬁed in the </w:t>
      </w:r>
      <w:r w:rsidRPr="00607C3D">
        <w:rPr>
          <w:b/>
          <w:bCs/>
          <w:color w:val="231F20"/>
        </w:rPr>
        <w:t>TDS</w:t>
      </w:r>
      <w:r>
        <w:rPr>
          <w:color w:val="231F20"/>
        </w:rPr>
        <w:t xml:space="preserve"> ITT 1.1 that it provided or were provided by any afﬁliate that directly or indirectly controls, is controlled </w:t>
      </w:r>
      <w:r>
        <w:rPr>
          <w:color w:val="231F20"/>
          <w:spacing w:val="-5"/>
        </w:rPr>
        <w:t xml:space="preserve">by, </w:t>
      </w:r>
      <w:r>
        <w:rPr>
          <w:color w:val="231F20"/>
        </w:rPr>
        <w:t>or is under common control with that ﬁrm; or</w:t>
      </w:r>
    </w:p>
    <w:p w:rsidR="00777959" w:rsidRDefault="00777959" w:rsidP="00777959">
      <w:pPr>
        <w:pStyle w:val="ListParagraph"/>
        <w:numPr>
          <w:ilvl w:val="3"/>
          <w:numId w:val="41"/>
        </w:numPr>
        <w:tabs>
          <w:tab w:val="left" w:pos="2250"/>
        </w:tabs>
        <w:spacing w:before="100" w:line="230" w:lineRule="auto"/>
        <w:ind w:left="2160" w:right="845" w:hanging="270"/>
        <w:jc w:val="both"/>
      </w:pPr>
      <w:r>
        <w:rPr>
          <w:color w:val="231F20"/>
        </w:rPr>
        <w:t xml:space="preserve">has a close business or family relationship with a professional MCA of the Procuring Entity who: (i) are directly or indirectly involved in the preparation of the tendering document or speciﬁcations of the contract, and/or the </w:t>
      </w:r>
      <w:r>
        <w:rPr>
          <w:color w:val="231F20"/>
          <w:spacing w:val="-3"/>
        </w:rPr>
        <w:t xml:space="preserve">Tender </w:t>
      </w:r>
      <w:r>
        <w:rPr>
          <w:color w:val="231F20"/>
        </w:rPr>
        <w:t>evaluation process of such contract; or (ii) would be involved in the implementation or supervision of such contract unless the conﬂict stemming from such relationship has been resolved in a manner acceptable to the Procuring Entity throughout the procurement process and execution of the Contract.</w:t>
      </w:r>
    </w:p>
    <w:p w:rsidR="00777959" w:rsidRDefault="00777959" w:rsidP="00777959">
      <w:pPr>
        <w:pStyle w:val="ListParagraph"/>
        <w:numPr>
          <w:ilvl w:val="1"/>
          <w:numId w:val="46"/>
        </w:numPr>
        <w:spacing w:before="243" w:line="230" w:lineRule="auto"/>
        <w:ind w:right="849"/>
      </w:pPr>
      <w:r>
        <w:rPr>
          <w:color w:val="231F20"/>
        </w:rPr>
        <w:t xml:space="preserve">A ﬁrm that is a Tenderer shall not participate in more than one </w:t>
      </w:r>
      <w:r>
        <w:rPr>
          <w:color w:val="231F20"/>
          <w:spacing w:val="-4"/>
        </w:rPr>
        <w:t xml:space="preserve">Tender, </w:t>
      </w:r>
      <w:r>
        <w:rPr>
          <w:color w:val="231F20"/>
        </w:rPr>
        <w:t xml:space="preserve">except for permitted alternative Tenders. Such participation shall result in the disqualiﬁcation of all </w:t>
      </w:r>
      <w:r>
        <w:rPr>
          <w:color w:val="231F20"/>
          <w:spacing w:val="-3"/>
        </w:rPr>
        <w:t xml:space="preserve">Tenders </w:t>
      </w:r>
      <w:r>
        <w:rPr>
          <w:color w:val="231F20"/>
        </w:rPr>
        <w:t>in which the ﬁrm is involved.</w:t>
      </w:r>
    </w:p>
    <w:p w:rsidR="00777959" w:rsidRDefault="00777959" w:rsidP="00777959">
      <w:pPr>
        <w:pStyle w:val="ListParagraph"/>
        <w:numPr>
          <w:ilvl w:val="1"/>
          <w:numId w:val="46"/>
        </w:numPr>
        <w:spacing w:before="243" w:line="230" w:lineRule="auto"/>
        <w:ind w:right="849"/>
      </w:pPr>
      <w:r>
        <w:rPr>
          <w:color w:val="231F20"/>
        </w:rPr>
        <w:t>A Tenderer may have the nationality of any country, subject to the restrictions pursuant to ITT 4.9. A Tenderer shall be deemed to have the nationality of a country if the Tenderer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rsidR="00777959" w:rsidRPr="00255C2E" w:rsidRDefault="00777959" w:rsidP="00777959">
      <w:pPr>
        <w:pStyle w:val="ListParagraph"/>
        <w:numPr>
          <w:ilvl w:val="1"/>
          <w:numId w:val="46"/>
        </w:numPr>
        <w:spacing w:before="243" w:line="230" w:lineRule="auto"/>
        <w:ind w:right="849"/>
        <w:rPr>
          <w:color w:val="231F20"/>
        </w:rPr>
      </w:pPr>
      <w:r>
        <w:rPr>
          <w:color w:val="231F20"/>
        </w:rPr>
        <w:t>A Tenderer that has been debarred from participating in public procurement shall be ineligible to tender or be awarded a contract. The list of debarred ﬁrms and individuals is available from the website of PPRA</w:t>
      </w:r>
      <w:hyperlink r:id="rId30">
        <w:r w:rsidRPr="00255C2E">
          <w:rPr>
            <w:color w:val="231F20"/>
          </w:rPr>
          <w:t>www.ppra.go.ke</w:t>
        </w:r>
      </w:hyperlink>
      <w:r>
        <w:rPr>
          <w:color w:val="231F20"/>
        </w:rPr>
        <w:t>.</w:t>
      </w:r>
    </w:p>
    <w:p w:rsidR="00777959" w:rsidRPr="00255C2E" w:rsidRDefault="00777959" w:rsidP="00777959">
      <w:pPr>
        <w:pStyle w:val="ListParagraph"/>
        <w:numPr>
          <w:ilvl w:val="1"/>
          <w:numId w:val="46"/>
        </w:numPr>
        <w:spacing w:before="243" w:line="230" w:lineRule="auto"/>
        <w:ind w:right="849"/>
        <w:rPr>
          <w:color w:val="231F20"/>
        </w:rPr>
      </w:pPr>
      <w:r>
        <w:rPr>
          <w:color w:val="231F20"/>
        </w:rPr>
        <w:t>Tenderers that are state-owned enterprises or institutions in Kenya may be eligible to compete and be awarded a Contract(s) if they can establish that they are registered as insurance businesses.</w:t>
      </w:r>
    </w:p>
    <w:p w:rsidR="00777959" w:rsidRPr="00255C2E" w:rsidRDefault="00777959" w:rsidP="00777959">
      <w:pPr>
        <w:pStyle w:val="ListParagraph"/>
        <w:numPr>
          <w:ilvl w:val="1"/>
          <w:numId w:val="46"/>
        </w:numPr>
        <w:spacing w:before="243" w:line="230" w:lineRule="auto"/>
        <w:ind w:right="849"/>
        <w:rPr>
          <w:color w:val="231F20"/>
        </w:rPr>
      </w:pPr>
      <w:r>
        <w:rPr>
          <w:color w:val="231F20"/>
        </w:rPr>
        <w:t>A tenderer under suspension from tendering as the result of the operation of a Tender-</w:t>
      </w:r>
      <w:r>
        <w:rPr>
          <w:color w:val="231F20"/>
        </w:rPr>
        <w:lastRenderedPageBreak/>
        <w:t>Securing Declaration or Proposal-Securing Declaration shall not be eligible to tender.</w:t>
      </w:r>
    </w:p>
    <w:p w:rsidR="00777959" w:rsidRPr="00255C2E" w:rsidRDefault="00777959" w:rsidP="00777959">
      <w:pPr>
        <w:pStyle w:val="ListParagraph"/>
        <w:numPr>
          <w:ilvl w:val="1"/>
          <w:numId w:val="46"/>
        </w:numPr>
        <w:spacing w:before="243" w:line="230" w:lineRule="auto"/>
        <w:ind w:right="849"/>
        <w:rPr>
          <w:color w:val="231F20"/>
        </w:rPr>
      </w:pPr>
      <w:r>
        <w:rPr>
          <w:color w:val="231F20"/>
        </w:rPr>
        <w:t>Firms and individuals may be ineligible if (a) as a matter of law or ofﬁcial regulations, Kenya prohibits commercial relations with that country, or (b) by an act of compliance with a decision of the United Nations Security Council taken under Chapter VII of the Charter of the United Nations, Kenya prohibits any import of goods or contracting of works or services from that country, or any payments to any country, person, or entity in that country.</w:t>
      </w:r>
    </w:p>
    <w:p w:rsidR="00777959" w:rsidRPr="00255C2E" w:rsidRDefault="00777959" w:rsidP="00777959">
      <w:pPr>
        <w:pStyle w:val="ListParagraph"/>
        <w:numPr>
          <w:ilvl w:val="1"/>
          <w:numId w:val="46"/>
        </w:numPr>
        <w:spacing w:before="243" w:line="230" w:lineRule="auto"/>
        <w:ind w:right="849" w:hanging="514"/>
        <w:rPr>
          <w:color w:val="231F20"/>
        </w:rPr>
      </w:pPr>
      <w:r>
        <w:rPr>
          <w:color w:val="231F20"/>
        </w:rPr>
        <w:t>The Insurance Act of Kenya (Revised 2017) requires that insurance companies that wish to offer insurance services in Kenya should be registered with the Insurance Regulatory Authority (IRA) of Kenya to allow them undertake insurance business in Kenya. Registration shall not be a condition for tender, but it shall be a condition</w:t>
      </w:r>
      <w:bookmarkStart w:id="8" w:name="Page_19"/>
      <w:bookmarkEnd w:id="8"/>
      <w:r>
        <w:rPr>
          <w:color w:val="231F20"/>
        </w:rPr>
        <w:t xml:space="preserve"> </w:t>
      </w:r>
      <w:r w:rsidRPr="00255C2E">
        <w:rPr>
          <w:color w:val="231F20"/>
        </w:rPr>
        <w:t>of</w:t>
      </w:r>
      <w:r>
        <w:rPr>
          <w:color w:val="231F20"/>
        </w:rPr>
        <w:t xml:space="preserve"> </w:t>
      </w:r>
      <w:r w:rsidRPr="00255C2E">
        <w:rPr>
          <w:color w:val="231F20"/>
        </w:rPr>
        <w:t>contract</w:t>
      </w:r>
      <w:r>
        <w:rPr>
          <w:color w:val="231F20"/>
        </w:rPr>
        <w:t xml:space="preserve"> </w:t>
      </w:r>
      <w:r w:rsidRPr="00255C2E">
        <w:rPr>
          <w:color w:val="231F20"/>
        </w:rPr>
        <w:t>award</w:t>
      </w:r>
      <w:r>
        <w:rPr>
          <w:color w:val="231F20"/>
        </w:rPr>
        <w:t xml:space="preserve"> </w:t>
      </w:r>
      <w:r w:rsidRPr="00255C2E">
        <w:rPr>
          <w:color w:val="231F20"/>
        </w:rPr>
        <w:t>and</w:t>
      </w:r>
      <w:r>
        <w:rPr>
          <w:color w:val="231F20"/>
        </w:rPr>
        <w:t xml:space="preserve"> </w:t>
      </w:r>
      <w:r w:rsidRPr="00255C2E">
        <w:rPr>
          <w:color w:val="231F20"/>
        </w:rPr>
        <w:t>signature.</w:t>
      </w:r>
      <w:r>
        <w:rPr>
          <w:color w:val="231F20"/>
        </w:rPr>
        <w:t xml:space="preserve"> </w:t>
      </w:r>
      <w:r w:rsidRPr="00255C2E">
        <w:rPr>
          <w:color w:val="231F20"/>
        </w:rPr>
        <w:t>A</w:t>
      </w:r>
      <w:r>
        <w:rPr>
          <w:color w:val="231F20"/>
        </w:rPr>
        <w:t xml:space="preserve"> </w:t>
      </w:r>
      <w:r w:rsidRPr="00255C2E">
        <w:rPr>
          <w:color w:val="231F20"/>
        </w:rPr>
        <w:t>selected</w:t>
      </w:r>
      <w:r>
        <w:rPr>
          <w:color w:val="231F20"/>
        </w:rPr>
        <w:t xml:space="preserve"> </w:t>
      </w:r>
      <w:r w:rsidRPr="00255C2E">
        <w:rPr>
          <w:color w:val="231F20"/>
        </w:rPr>
        <w:t>tenderer</w:t>
      </w:r>
      <w:r>
        <w:rPr>
          <w:color w:val="231F20"/>
        </w:rPr>
        <w:t xml:space="preserve"> </w:t>
      </w:r>
      <w:r w:rsidRPr="00255C2E">
        <w:rPr>
          <w:color w:val="231F20"/>
        </w:rPr>
        <w:t>shall</w:t>
      </w:r>
      <w:r>
        <w:rPr>
          <w:color w:val="231F20"/>
        </w:rPr>
        <w:t xml:space="preserve"> </w:t>
      </w:r>
      <w:r w:rsidRPr="00255C2E">
        <w:rPr>
          <w:color w:val="231F20"/>
        </w:rPr>
        <w:t>be</w:t>
      </w:r>
      <w:r>
        <w:rPr>
          <w:color w:val="231F20"/>
        </w:rPr>
        <w:t xml:space="preserve"> </w:t>
      </w:r>
      <w:r w:rsidRPr="00255C2E">
        <w:rPr>
          <w:color w:val="231F20"/>
        </w:rPr>
        <w:t>given</w:t>
      </w:r>
      <w:r>
        <w:rPr>
          <w:color w:val="231F20"/>
        </w:rPr>
        <w:t xml:space="preserve"> </w:t>
      </w:r>
      <w:r w:rsidRPr="00255C2E">
        <w:rPr>
          <w:color w:val="231F20"/>
        </w:rPr>
        <w:t>opportunity</w:t>
      </w:r>
      <w:r>
        <w:rPr>
          <w:color w:val="231F20"/>
        </w:rPr>
        <w:t xml:space="preserve"> </w:t>
      </w:r>
      <w:r w:rsidRPr="00255C2E">
        <w:rPr>
          <w:color w:val="231F20"/>
        </w:rPr>
        <w:t>to</w:t>
      </w:r>
      <w:r>
        <w:rPr>
          <w:color w:val="231F20"/>
        </w:rPr>
        <w:t xml:space="preserve"> </w:t>
      </w:r>
      <w:r w:rsidRPr="00255C2E">
        <w:rPr>
          <w:color w:val="231F20"/>
        </w:rPr>
        <w:t>register</w:t>
      </w:r>
      <w:r>
        <w:rPr>
          <w:color w:val="231F20"/>
        </w:rPr>
        <w:t xml:space="preserve"> </w:t>
      </w:r>
      <w:r w:rsidRPr="00255C2E">
        <w:rPr>
          <w:color w:val="231F20"/>
        </w:rPr>
        <w:t>before</w:t>
      </w:r>
      <w:r>
        <w:rPr>
          <w:color w:val="231F20"/>
        </w:rPr>
        <w:t xml:space="preserve"> </w:t>
      </w:r>
      <w:r w:rsidRPr="00255C2E">
        <w:rPr>
          <w:color w:val="231F20"/>
        </w:rPr>
        <w:t>contract</w:t>
      </w:r>
      <w:r>
        <w:rPr>
          <w:color w:val="231F20"/>
        </w:rPr>
        <w:t xml:space="preserve"> </w:t>
      </w:r>
      <w:r w:rsidRPr="00255C2E">
        <w:rPr>
          <w:color w:val="231F20"/>
        </w:rPr>
        <w:t>award and signature of contract. Details on application for registration with Insurance Regulatory Authority may be accessed</w:t>
      </w:r>
      <w:r>
        <w:rPr>
          <w:color w:val="231F20"/>
        </w:rPr>
        <w:t xml:space="preserve"> </w:t>
      </w:r>
      <w:r w:rsidRPr="00255C2E">
        <w:rPr>
          <w:color w:val="231F20"/>
        </w:rPr>
        <w:t>from</w:t>
      </w:r>
      <w:r>
        <w:rPr>
          <w:color w:val="231F20"/>
        </w:rPr>
        <w:t xml:space="preserve"> </w:t>
      </w:r>
      <w:r w:rsidRPr="00255C2E">
        <w:rPr>
          <w:color w:val="231F20"/>
        </w:rPr>
        <w:t>the</w:t>
      </w:r>
      <w:r>
        <w:rPr>
          <w:color w:val="231F20"/>
        </w:rPr>
        <w:t xml:space="preserve"> </w:t>
      </w:r>
      <w:r w:rsidRPr="00255C2E">
        <w:rPr>
          <w:color w:val="231F20"/>
        </w:rPr>
        <w:t>website</w:t>
      </w:r>
      <w:r>
        <w:rPr>
          <w:color w:val="231F20"/>
        </w:rPr>
        <w:t xml:space="preserve"> </w:t>
      </w:r>
      <w:hyperlink r:id="rId31">
        <w:r w:rsidRPr="00255C2E">
          <w:rPr>
            <w:color w:val="0000C4"/>
            <w:u w:val="single" w:color="0000C4"/>
          </w:rPr>
          <w:t>www.ira.go.ke</w:t>
        </w:r>
      </w:hyperlink>
    </w:p>
    <w:p w:rsidR="00777959" w:rsidRDefault="00777959" w:rsidP="00777959">
      <w:pPr>
        <w:pStyle w:val="ListParagraph"/>
        <w:numPr>
          <w:ilvl w:val="1"/>
          <w:numId w:val="46"/>
        </w:numPr>
        <w:spacing w:before="243" w:line="230" w:lineRule="auto"/>
        <w:ind w:right="849" w:hanging="514"/>
      </w:pPr>
      <w:r w:rsidRPr="00255C2E">
        <w:rPr>
          <w:color w:val="231F20"/>
        </w:rPr>
        <w:t xml:space="preserve"> The Competition Act of Kenya requires that ﬁrms wishing to tender as Joint </w:t>
      </w:r>
      <w:r w:rsidRPr="00255C2E">
        <w:rPr>
          <w:color w:val="231F20"/>
          <w:spacing w:val="-4"/>
        </w:rPr>
        <w:t xml:space="preserve">Venture </w:t>
      </w:r>
      <w:r w:rsidRPr="00255C2E">
        <w:rPr>
          <w:color w:val="231F20"/>
        </w:rPr>
        <w:t>undertakings which may prevent, distort or lessen competition in provision of services are prohibited unless they are exempt in accordance with the provisions of Section 25 of the Act. JVs will be required to seek for exemption from the Competition</w:t>
      </w:r>
      <w:r>
        <w:rPr>
          <w:color w:val="231F20"/>
        </w:rPr>
        <w:t xml:space="preserve"> </w:t>
      </w:r>
      <w:r w:rsidRPr="00255C2E">
        <w:rPr>
          <w:color w:val="231F20"/>
        </w:rPr>
        <w:t>Authority.</w:t>
      </w:r>
      <w:r>
        <w:rPr>
          <w:color w:val="231F20"/>
        </w:rPr>
        <w:t xml:space="preserve"> </w:t>
      </w:r>
      <w:r w:rsidRPr="00255C2E">
        <w:rPr>
          <w:color w:val="231F20"/>
        </w:rPr>
        <w:t>Exemption</w:t>
      </w:r>
      <w:r>
        <w:rPr>
          <w:color w:val="231F20"/>
        </w:rPr>
        <w:t xml:space="preserve"> </w:t>
      </w:r>
      <w:r w:rsidRPr="00255C2E">
        <w:rPr>
          <w:color w:val="231F20"/>
        </w:rPr>
        <w:t>shall</w:t>
      </w:r>
      <w:r>
        <w:rPr>
          <w:color w:val="231F20"/>
        </w:rPr>
        <w:t xml:space="preserve"> </w:t>
      </w:r>
      <w:r w:rsidRPr="00255C2E">
        <w:rPr>
          <w:color w:val="231F20"/>
        </w:rPr>
        <w:t>not</w:t>
      </w:r>
      <w:r>
        <w:rPr>
          <w:color w:val="231F20"/>
        </w:rPr>
        <w:t xml:space="preserve"> </w:t>
      </w:r>
      <w:r w:rsidRPr="00255C2E">
        <w:rPr>
          <w:color w:val="231F20"/>
        </w:rPr>
        <w:t>be</w:t>
      </w:r>
      <w:r>
        <w:rPr>
          <w:color w:val="231F20"/>
        </w:rPr>
        <w:t xml:space="preserve"> </w:t>
      </w:r>
      <w:r w:rsidRPr="00255C2E">
        <w:rPr>
          <w:color w:val="231F20"/>
        </w:rPr>
        <w:t>a</w:t>
      </w:r>
      <w:r>
        <w:rPr>
          <w:color w:val="231F20"/>
        </w:rPr>
        <w:t xml:space="preserve"> </w:t>
      </w:r>
      <w:r w:rsidRPr="00255C2E">
        <w:rPr>
          <w:color w:val="231F20"/>
        </w:rPr>
        <w:t>condition</w:t>
      </w:r>
      <w:r>
        <w:rPr>
          <w:color w:val="231F20"/>
        </w:rPr>
        <w:t xml:space="preserve"> </w:t>
      </w:r>
      <w:r w:rsidRPr="00255C2E">
        <w:rPr>
          <w:color w:val="231F20"/>
        </w:rPr>
        <w:t>for</w:t>
      </w:r>
      <w:r>
        <w:rPr>
          <w:color w:val="231F20"/>
        </w:rPr>
        <w:t xml:space="preserve"> </w:t>
      </w:r>
      <w:r w:rsidRPr="00255C2E">
        <w:rPr>
          <w:color w:val="231F20"/>
        </w:rPr>
        <w:t>tender,</w:t>
      </w:r>
      <w:r>
        <w:rPr>
          <w:color w:val="231F20"/>
        </w:rPr>
        <w:t xml:space="preserve"> </w:t>
      </w:r>
      <w:r w:rsidRPr="00255C2E">
        <w:rPr>
          <w:color w:val="231F20"/>
        </w:rPr>
        <w:t>but</w:t>
      </w:r>
      <w:r>
        <w:rPr>
          <w:color w:val="231F20"/>
        </w:rPr>
        <w:t xml:space="preserve"> </w:t>
      </w:r>
      <w:r w:rsidRPr="00255C2E">
        <w:rPr>
          <w:color w:val="231F20"/>
        </w:rPr>
        <w:t>it</w:t>
      </w:r>
      <w:r>
        <w:rPr>
          <w:color w:val="231F20"/>
        </w:rPr>
        <w:t xml:space="preserve"> </w:t>
      </w:r>
      <w:r w:rsidRPr="00255C2E">
        <w:rPr>
          <w:color w:val="231F20"/>
        </w:rPr>
        <w:t>shall</w:t>
      </w:r>
      <w:r>
        <w:rPr>
          <w:color w:val="231F20"/>
        </w:rPr>
        <w:t xml:space="preserve"> </w:t>
      </w:r>
      <w:r w:rsidRPr="00255C2E">
        <w:rPr>
          <w:color w:val="231F20"/>
        </w:rPr>
        <w:t>be</w:t>
      </w:r>
      <w:r>
        <w:rPr>
          <w:color w:val="231F20"/>
        </w:rPr>
        <w:t xml:space="preserve"> </w:t>
      </w:r>
      <w:r w:rsidRPr="00255C2E">
        <w:rPr>
          <w:color w:val="231F20"/>
        </w:rPr>
        <w:t>a</w:t>
      </w:r>
      <w:r>
        <w:rPr>
          <w:color w:val="231F20"/>
        </w:rPr>
        <w:t xml:space="preserve"> </w:t>
      </w:r>
      <w:r w:rsidRPr="00255C2E">
        <w:rPr>
          <w:color w:val="231F20"/>
        </w:rPr>
        <w:t>condition</w:t>
      </w:r>
      <w:r>
        <w:rPr>
          <w:color w:val="231F20"/>
        </w:rPr>
        <w:t xml:space="preserve"> </w:t>
      </w:r>
      <w:r w:rsidRPr="00255C2E">
        <w:rPr>
          <w:color w:val="231F20"/>
        </w:rPr>
        <w:t>of</w:t>
      </w:r>
      <w:r>
        <w:rPr>
          <w:color w:val="231F20"/>
        </w:rPr>
        <w:t xml:space="preserve"> </w:t>
      </w:r>
      <w:r w:rsidRPr="00255C2E">
        <w:rPr>
          <w:color w:val="231F20"/>
        </w:rPr>
        <w:t>contract</w:t>
      </w:r>
      <w:r>
        <w:rPr>
          <w:color w:val="231F20"/>
        </w:rPr>
        <w:t xml:space="preserve"> </w:t>
      </w:r>
      <w:r w:rsidRPr="00255C2E">
        <w:rPr>
          <w:color w:val="231F20"/>
        </w:rPr>
        <w:t xml:space="preserve">award and signature. A JV tenderer shall be given opportunity to seek such exemption as a condition of award and signature of contract. Application for exemption from the Competition Authority of Kenya may be accessed </w:t>
      </w:r>
      <w:r>
        <w:rPr>
          <w:color w:val="231F20"/>
        </w:rPr>
        <w:t xml:space="preserve">from the </w:t>
      </w:r>
      <w:r w:rsidRPr="00255C2E">
        <w:rPr>
          <w:color w:val="231F20"/>
        </w:rPr>
        <w:t>website</w:t>
      </w:r>
      <w:r>
        <w:rPr>
          <w:color w:val="231F20"/>
        </w:rPr>
        <w:t xml:space="preserve"> </w:t>
      </w:r>
      <w:hyperlink r:id="rId32">
        <w:r w:rsidRPr="00255C2E">
          <w:rPr>
            <w:color w:val="0000C4"/>
            <w:u w:val="single" w:color="0000C4"/>
          </w:rPr>
          <w:t>www.ira.go.ke</w:t>
        </w:r>
      </w:hyperlink>
    </w:p>
    <w:p w:rsidR="00777959" w:rsidRDefault="00777959" w:rsidP="00777959">
      <w:pPr>
        <w:pStyle w:val="ListParagraph"/>
        <w:numPr>
          <w:ilvl w:val="1"/>
          <w:numId w:val="46"/>
        </w:numPr>
        <w:spacing w:before="243" w:line="230" w:lineRule="auto"/>
        <w:ind w:right="849" w:hanging="514"/>
      </w:pPr>
      <w:r>
        <w:rPr>
          <w:color w:val="231F20"/>
        </w:rPr>
        <w:t>A Kenyan tenderer shall provide evidence of having fulﬁlled his/her tax obligations by producing a current tax compliance certiﬁcate or tax exemption certiﬁcate issued by the Kenya Revenue Authority.</w:t>
      </w:r>
    </w:p>
    <w:p w:rsidR="00777959" w:rsidRDefault="00777959" w:rsidP="00777959">
      <w:pPr>
        <w:pStyle w:val="Heading4"/>
        <w:numPr>
          <w:ilvl w:val="1"/>
          <w:numId w:val="41"/>
        </w:numPr>
        <w:tabs>
          <w:tab w:val="left" w:pos="1412"/>
          <w:tab w:val="left" w:pos="1413"/>
        </w:tabs>
        <w:spacing w:before="237"/>
        <w:ind w:left="1412" w:hanging="564"/>
      </w:pPr>
      <w:r>
        <w:rPr>
          <w:color w:val="231F20"/>
        </w:rPr>
        <w:t xml:space="preserve">Qualiﬁcation of the </w:t>
      </w:r>
      <w:r>
        <w:rPr>
          <w:color w:val="231F20"/>
          <w:spacing w:val="-4"/>
        </w:rPr>
        <w:t>Tenderer</w:t>
      </w:r>
    </w:p>
    <w:p w:rsidR="00777959" w:rsidRDefault="00777959" w:rsidP="00777959">
      <w:pPr>
        <w:pStyle w:val="ListParagraph"/>
        <w:numPr>
          <w:ilvl w:val="1"/>
          <w:numId w:val="47"/>
        </w:numPr>
        <w:spacing w:before="243" w:line="230" w:lineRule="auto"/>
        <w:ind w:right="849"/>
      </w:pPr>
      <w:r w:rsidRPr="00255C2E">
        <w:rPr>
          <w:color w:val="231F20"/>
        </w:rPr>
        <w:t>In the event that pre-qualiﬁcation of Tenderers has been undertaken as stated in ITT 18.4, the provisions on qualiﬁcations</w:t>
      </w:r>
      <w:r>
        <w:rPr>
          <w:color w:val="231F20"/>
        </w:rPr>
        <w:t xml:space="preserve"> </w:t>
      </w:r>
      <w:r w:rsidRPr="00255C2E">
        <w:rPr>
          <w:color w:val="231F20"/>
        </w:rPr>
        <w:t>of</w:t>
      </w:r>
      <w:r>
        <w:rPr>
          <w:color w:val="231F20"/>
        </w:rPr>
        <w:t xml:space="preserve"> </w:t>
      </w:r>
      <w:r w:rsidRPr="00255C2E">
        <w:rPr>
          <w:color w:val="231F20"/>
        </w:rPr>
        <w:t>the</w:t>
      </w:r>
      <w:r>
        <w:rPr>
          <w:color w:val="231F20"/>
        </w:rPr>
        <w:t xml:space="preserve"> </w:t>
      </w:r>
      <w:r w:rsidRPr="00255C2E">
        <w:rPr>
          <w:color w:val="231F20"/>
        </w:rPr>
        <w:t>Section</w:t>
      </w:r>
      <w:r>
        <w:rPr>
          <w:color w:val="231F20"/>
        </w:rPr>
        <w:t xml:space="preserve"> </w:t>
      </w:r>
      <w:r w:rsidRPr="00255C2E">
        <w:rPr>
          <w:color w:val="231F20"/>
        </w:rPr>
        <w:t>III,</w:t>
      </w:r>
      <w:r>
        <w:rPr>
          <w:color w:val="231F20"/>
        </w:rPr>
        <w:t xml:space="preserve"> </w:t>
      </w:r>
      <w:r w:rsidRPr="00255C2E">
        <w:rPr>
          <w:color w:val="231F20"/>
        </w:rPr>
        <w:t>Evaluation</w:t>
      </w:r>
      <w:r>
        <w:rPr>
          <w:color w:val="231F20"/>
        </w:rPr>
        <w:t xml:space="preserve"> </w:t>
      </w:r>
      <w:r w:rsidRPr="00255C2E">
        <w:rPr>
          <w:color w:val="231F20"/>
        </w:rPr>
        <w:t>and</w:t>
      </w:r>
      <w:r>
        <w:rPr>
          <w:color w:val="231F20"/>
        </w:rPr>
        <w:t xml:space="preserve"> </w:t>
      </w:r>
      <w:r w:rsidRPr="00255C2E">
        <w:rPr>
          <w:color w:val="231F20"/>
        </w:rPr>
        <w:t>Qualiﬁcation</w:t>
      </w:r>
      <w:r>
        <w:rPr>
          <w:color w:val="231F20"/>
        </w:rPr>
        <w:t xml:space="preserve"> </w:t>
      </w:r>
      <w:r w:rsidRPr="00255C2E">
        <w:rPr>
          <w:color w:val="231F20"/>
        </w:rPr>
        <w:t>Criteria</w:t>
      </w:r>
      <w:r>
        <w:rPr>
          <w:color w:val="231F20"/>
        </w:rPr>
        <w:t xml:space="preserve"> </w:t>
      </w:r>
      <w:r w:rsidRPr="00255C2E">
        <w:rPr>
          <w:color w:val="231F20"/>
        </w:rPr>
        <w:t>shall</w:t>
      </w:r>
      <w:r>
        <w:rPr>
          <w:color w:val="231F20"/>
        </w:rPr>
        <w:t xml:space="preserve"> </w:t>
      </w:r>
      <w:r w:rsidRPr="00255C2E">
        <w:rPr>
          <w:color w:val="231F20"/>
        </w:rPr>
        <w:t>not</w:t>
      </w:r>
      <w:r>
        <w:rPr>
          <w:color w:val="231F20"/>
        </w:rPr>
        <w:t xml:space="preserve"> </w:t>
      </w:r>
      <w:r w:rsidRPr="00255C2E">
        <w:rPr>
          <w:color w:val="231F20"/>
          <w:spacing w:val="-3"/>
        </w:rPr>
        <w:t>apply.</w:t>
      </w:r>
    </w:p>
    <w:p w:rsidR="00777959" w:rsidRDefault="00777959" w:rsidP="00777959">
      <w:pPr>
        <w:pStyle w:val="Heading4"/>
        <w:tabs>
          <w:tab w:val="left" w:pos="1412"/>
        </w:tabs>
        <w:spacing w:before="237"/>
        <w:ind w:left="848"/>
      </w:pPr>
      <w:r>
        <w:rPr>
          <w:color w:val="231F20"/>
        </w:rPr>
        <w:t>B.</w:t>
      </w:r>
      <w:r>
        <w:rPr>
          <w:color w:val="231F20"/>
        </w:rPr>
        <w:tab/>
        <w:t xml:space="preserve">Contents of </w:t>
      </w:r>
      <w:r>
        <w:rPr>
          <w:color w:val="231F20"/>
          <w:spacing w:val="-3"/>
        </w:rPr>
        <w:t xml:space="preserve">Tendering </w:t>
      </w:r>
      <w:r>
        <w:rPr>
          <w:color w:val="231F20"/>
        </w:rPr>
        <w:t>Document</w:t>
      </w:r>
    </w:p>
    <w:p w:rsidR="00777959" w:rsidRDefault="00777959" w:rsidP="00777959">
      <w:pPr>
        <w:pStyle w:val="Heading4"/>
        <w:numPr>
          <w:ilvl w:val="1"/>
          <w:numId w:val="41"/>
        </w:numPr>
        <w:tabs>
          <w:tab w:val="left" w:pos="1412"/>
          <w:tab w:val="left" w:pos="1413"/>
        </w:tabs>
        <w:spacing w:before="235"/>
        <w:ind w:left="1412" w:hanging="564"/>
      </w:pPr>
      <w:r>
        <w:rPr>
          <w:color w:val="231F20"/>
        </w:rPr>
        <w:t xml:space="preserve">Sections of </w:t>
      </w:r>
      <w:r>
        <w:rPr>
          <w:color w:val="231F20"/>
          <w:spacing w:val="-3"/>
        </w:rPr>
        <w:t xml:space="preserve">Tendering </w:t>
      </w:r>
      <w:r>
        <w:rPr>
          <w:color w:val="231F20"/>
        </w:rPr>
        <w:t>Document</w:t>
      </w:r>
    </w:p>
    <w:p w:rsidR="00777959" w:rsidRDefault="00777959" w:rsidP="00777959">
      <w:pPr>
        <w:pStyle w:val="ListParagraph"/>
        <w:numPr>
          <w:ilvl w:val="1"/>
          <w:numId w:val="48"/>
        </w:numPr>
        <w:spacing w:before="243" w:line="230" w:lineRule="auto"/>
        <w:ind w:right="849"/>
      </w:pPr>
      <w:r w:rsidRPr="00255C2E">
        <w:rPr>
          <w:color w:val="231F20"/>
        </w:rPr>
        <w:t>The</w:t>
      </w:r>
      <w:r>
        <w:rPr>
          <w:color w:val="231F20"/>
        </w:rPr>
        <w:t xml:space="preserve"> </w:t>
      </w:r>
      <w:r w:rsidRPr="00255C2E">
        <w:rPr>
          <w:color w:val="231F20"/>
        </w:rPr>
        <w:t>tendering</w:t>
      </w:r>
      <w:r>
        <w:rPr>
          <w:color w:val="231F20"/>
        </w:rPr>
        <w:t xml:space="preserve"> </w:t>
      </w:r>
      <w:r w:rsidRPr="00255C2E">
        <w:rPr>
          <w:color w:val="231F20"/>
        </w:rPr>
        <w:t>document</w:t>
      </w:r>
      <w:r>
        <w:rPr>
          <w:color w:val="231F20"/>
        </w:rPr>
        <w:t xml:space="preserve"> </w:t>
      </w:r>
      <w:r w:rsidRPr="00255C2E">
        <w:rPr>
          <w:color w:val="231F20"/>
        </w:rPr>
        <w:t>consists</w:t>
      </w:r>
      <w:r>
        <w:rPr>
          <w:color w:val="231F20"/>
        </w:rPr>
        <w:t xml:space="preserve"> </w:t>
      </w:r>
      <w:r w:rsidRPr="00255C2E">
        <w:rPr>
          <w:color w:val="231F20"/>
        </w:rPr>
        <w:t>of</w:t>
      </w:r>
      <w:r>
        <w:rPr>
          <w:color w:val="231F20"/>
        </w:rPr>
        <w:t xml:space="preserve"> </w:t>
      </w:r>
      <w:r w:rsidRPr="00255C2E">
        <w:rPr>
          <w:color w:val="231F20"/>
        </w:rPr>
        <w:t>Parts1,</w:t>
      </w:r>
      <w:r>
        <w:rPr>
          <w:color w:val="231F20"/>
        </w:rPr>
        <w:t xml:space="preserve"> </w:t>
      </w:r>
      <w:r w:rsidRPr="00255C2E">
        <w:rPr>
          <w:color w:val="231F20"/>
        </w:rPr>
        <w:t>2,</w:t>
      </w:r>
      <w:r>
        <w:rPr>
          <w:color w:val="231F20"/>
        </w:rPr>
        <w:t xml:space="preserve"> </w:t>
      </w:r>
      <w:r w:rsidRPr="00255C2E">
        <w:rPr>
          <w:color w:val="231F20"/>
        </w:rPr>
        <w:t>and</w:t>
      </w:r>
      <w:r>
        <w:rPr>
          <w:color w:val="231F20"/>
        </w:rPr>
        <w:t xml:space="preserve"> </w:t>
      </w:r>
      <w:r w:rsidRPr="00255C2E">
        <w:rPr>
          <w:color w:val="231F20"/>
        </w:rPr>
        <w:t>3,</w:t>
      </w:r>
      <w:r>
        <w:rPr>
          <w:color w:val="231F20"/>
        </w:rPr>
        <w:t xml:space="preserve"> </w:t>
      </w:r>
      <w:r w:rsidRPr="00255C2E">
        <w:rPr>
          <w:color w:val="231F20"/>
        </w:rPr>
        <w:t>which</w:t>
      </w:r>
      <w:r>
        <w:rPr>
          <w:color w:val="231F20"/>
        </w:rPr>
        <w:t xml:space="preserve"> </w:t>
      </w:r>
      <w:r w:rsidRPr="00255C2E">
        <w:rPr>
          <w:color w:val="231F20"/>
        </w:rPr>
        <w:t>include</w:t>
      </w:r>
      <w:r>
        <w:rPr>
          <w:color w:val="231F20"/>
        </w:rPr>
        <w:t xml:space="preserve"> </w:t>
      </w:r>
      <w:r w:rsidRPr="00255C2E">
        <w:rPr>
          <w:color w:val="231F20"/>
        </w:rPr>
        <w:t>all</w:t>
      </w:r>
      <w:r>
        <w:rPr>
          <w:color w:val="231F20"/>
        </w:rPr>
        <w:t xml:space="preserve"> </w:t>
      </w:r>
      <w:r w:rsidRPr="00255C2E">
        <w:rPr>
          <w:color w:val="231F20"/>
        </w:rPr>
        <w:t>the</w:t>
      </w:r>
      <w:r>
        <w:rPr>
          <w:color w:val="231F20"/>
        </w:rPr>
        <w:t xml:space="preserve"> </w:t>
      </w:r>
      <w:r w:rsidRPr="00255C2E">
        <w:rPr>
          <w:color w:val="231F20"/>
        </w:rPr>
        <w:t>sections</w:t>
      </w:r>
      <w:r>
        <w:rPr>
          <w:color w:val="231F20"/>
        </w:rPr>
        <w:t xml:space="preserve"> </w:t>
      </w:r>
      <w:r w:rsidRPr="00255C2E">
        <w:rPr>
          <w:color w:val="231F20"/>
        </w:rPr>
        <w:t>indicated</w:t>
      </w:r>
      <w:r>
        <w:rPr>
          <w:color w:val="231F20"/>
        </w:rPr>
        <w:t xml:space="preserve"> </w:t>
      </w:r>
      <w:r w:rsidRPr="00255C2E">
        <w:rPr>
          <w:color w:val="231F20"/>
        </w:rPr>
        <w:t>below</w:t>
      </w:r>
      <w:r>
        <w:rPr>
          <w:color w:val="231F20"/>
        </w:rPr>
        <w:t xml:space="preserve"> </w:t>
      </w:r>
      <w:r w:rsidRPr="00255C2E">
        <w:rPr>
          <w:color w:val="231F20"/>
        </w:rPr>
        <w:t>and</w:t>
      </w:r>
      <w:r>
        <w:rPr>
          <w:color w:val="231F20"/>
        </w:rPr>
        <w:t xml:space="preserve"> </w:t>
      </w:r>
      <w:r w:rsidRPr="00255C2E">
        <w:rPr>
          <w:color w:val="231F20"/>
        </w:rPr>
        <w:t>should</w:t>
      </w:r>
      <w:r>
        <w:rPr>
          <w:color w:val="231F20"/>
        </w:rPr>
        <w:t xml:space="preserve"> </w:t>
      </w:r>
      <w:r w:rsidRPr="00255C2E">
        <w:rPr>
          <w:color w:val="231F20"/>
        </w:rPr>
        <w:t>be read</w:t>
      </w:r>
      <w:r>
        <w:rPr>
          <w:color w:val="231F20"/>
        </w:rPr>
        <w:t xml:space="preserve"> </w:t>
      </w:r>
      <w:r w:rsidRPr="00255C2E">
        <w:rPr>
          <w:color w:val="231F20"/>
        </w:rPr>
        <w:t>in</w:t>
      </w:r>
      <w:r>
        <w:rPr>
          <w:color w:val="231F20"/>
        </w:rPr>
        <w:t xml:space="preserve"> </w:t>
      </w:r>
      <w:r w:rsidRPr="00255C2E">
        <w:rPr>
          <w:color w:val="231F20"/>
        </w:rPr>
        <w:t>conjunction</w:t>
      </w:r>
      <w:r>
        <w:rPr>
          <w:color w:val="231F20"/>
        </w:rPr>
        <w:t xml:space="preserve"> </w:t>
      </w:r>
      <w:r w:rsidRPr="00255C2E">
        <w:rPr>
          <w:color w:val="231F20"/>
        </w:rPr>
        <w:t>with</w:t>
      </w:r>
      <w:r>
        <w:rPr>
          <w:color w:val="231F20"/>
        </w:rPr>
        <w:t xml:space="preserve"> </w:t>
      </w:r>
      <w:r w:rsidRPr="00255C2E">
        <w:rPr>
          <w:color w:val="231F20"/>
        </w:rPr>
        <w:t>any</w:t>
      </w:r>
      <w:r>
        <w:rPr>
          <w:color w:val="231F20"/>
        </w:rPr>
        <w:t xml:space="preserve"> </w:t>
      </w:r>
      <w:r w:rsidRPr="00255C2E">
        <w:rPr>
          <w:color w:val="231F20"/>
        </w:rPr>
        <w:t>Addenda</w:t>
      </w:r>
      <w:r>
        <w:rPr>
          <w:color w:val="231F20"/>
        </w:rPr>
        <w:t xml:space="preserve"> </w:t>
      </w:r>
      <w:r w:rsidRPr="00255C2E">
        <w:rPr>
          <w:color w:val="231F20"/>
        </w:rPr>
        <w:t>issued</w:t>
      </w:r>
      <w:r>
        <w:rPr>
          <w:color w:val="231F20"/>
        </w:rPr>
        <w:t xml:space="preserve"> </w:t>
      </w:r>
      <w:r w:rsidRPr="00255C2E">
        <w:rPr>
          <w:color w:val="231F20"/>
        </w:rPr>
        <w:t>in</w:t>
      </w:r>
      <w:r>
        <w:rPr>
          <w:color w:val="231F20"/>
        </w:rPr>
        <w:t xml:space="preserve"> </w:t>
      </w:r>
      <w:r w:rsidRPr="00255C2E">
        <w:rPr>
          <w:color w:val="231F20"/>
        </w:rPr>
        <w:t>accordance</w:t>
      </w:r>
      <w:r>
        <w:rPr>
          <w:color w:val="231F20"/>
        </w:rPr>
        <w:t xml:space="preserve"> </w:t>
      </w:r>
      <w:r w:rsidRPr="00255C2E">
        <w:rPr>
          <w:color w:val="231F20"/>
        </w:rPr>
        <w:t>with</w:t>
      </w:r>
      <w:r>
        <w:rPr>
          <w:color w:val="231F20"/>
        </w:rPr>
        <w:t xml:space="preserve"> </w:t>
      </w:r>
      <w:r w:rsidRPr="00255C2E">
        <w:rPr>
          <w:color w:val="231F20"/>
        </w:rPr>
        <w:t>ITT</w:t>
      </w:r>
      <w:r>
        <w:rPr>
          <w:color w:val="231F20"/>
        </w:rPr>
        <w:t xml:space="preserve"> </w:t>
      </w:r>
      <w:r w:rsidRPr="00255C2E">
        <w:rPr>
          <w:color w:val="231F20"/>
        </w:rPr>
        <w:t>9.</w:t>
      </w:r>
    </w:p>
    <w:p w:rsidR="00777959" w:rsidRDefault="00777959" w:rsidP="00777959">
      <w:pPr>
        <w:pStyle w:val="Heading4"/>
        <w:spacing w:before="237"/>
        <w:ind w:left="848"/>
      </w:pPr>
      <w:r>
        <w:rPr>
          <w:color w:val="231F20"/>
        </w:rPr>
        <w:t>PART 1: Tendering Procedures</w:t>
      </w:r>
    </w:p>
    <w:p w:rsidR="00777959" w:rsidRDefault="00777959" w:rsidP="00777959">
      <w:pPr>
        <w:pStyle w:val="ListParagraph"/>
        <w:numPr>
          <w:ilvl w:val="0"/>
          <w:numId w:val="40"/>
        </w:numPr>
        <w:tabs>
          <w:tab w:val="left" w:pos="1977"/>
        </w:tabs>
        <w:spacing w:before="235"/>
        <w:jc w:val="both"/>
      </w:pPr>
      <w:r>
        <w:rPr>
          <w:color w:val="231F20"/>
        </w:rPr>
        <w:t>Section I - Instructions to Tenderers (ITT)</w:t>
      </w:r>
    </w:p>
    <w:p w:rsidR="00777959" w:rsidRDefault="00777959" w:rsidP="00777959">
      <w:pPr>
        <w:pStyle w:val="ListParagraph"/>
        <w:numPr>
          <w:ilvl w:val="0"/>
          <w:numId w:val="40"/>
        </w:numPr>
        <w:tabs>
          <w:tab w:val="left" w:pos="1977"/>
        </w:tabs>
        <w:spacing w:before="63"/>
        <w:jc w:val="both"/>
      </w:pPr>
      <w:r>
        <w:rPr>
          <w:color w:val="231F20"/>
        </w:rPr>
        <w:t xml:space="preserve">Section II - </w:t>
      </w:r>
      <w:r>
        <w:rPr>
          <w:color w:val="231F20"/>
          <w:spacing w:val="-3"/>
        </w:rPr>
        <w:t xml:space="preserve">Tender </w:t>
      </w:r>
      <w:r>
        <w:rPr>
          <w:color w:val="231F20"/>
        </w:rPr>
        <w:t>Data Sheet (TDS)</w:t>
      </w:r>
    </w:p>
    <w:p w:rsidR="00777959" w:rsidRDefault="00777959" w:rsidP="00777959">
      <w:pPr>
        <w:pStyle w:val="ListParagraph"/>
        <w:numPr>
          <w:ilvl w:val="0"/>
          <w:numId w:val="40"/>
        </w:numPr>
        <w:tabs>
          <w:tab w:val="left" w:pos="1977"/>
        </w:tabs>
        <w:spacing w:before="64"/>
        <w:jc w:val="both"/>
      </w:pPr>
      <w:r>
        <w:rPr>
          <w:color w:val="231F20"/>
        </w:rPr>
        <w:t>Section III - Evaluation and Qualiﬁcation Criteria</w:t>
      </w:r>
    </w:p>
    <w:p w:rsidR="00777959" w:rsidRDefault="00777959" w:rsidP="00777959">
      <w:pPr>
        <w:pStyle w:val="ListParagraph"/>
        <w:numPr>
          <w:ilvl w:val="0"/>
          <w:numId w:val="40"/>
        </w:numPr>
        <w:tabs>
          <w:tab w:val="left" w:pos="1977"/>
        </w:tabs>
        <w:spacing w:before="64"/>
        <w:jc w:val="both"/>
      </w:pPr>
      <w:r>
        <w:rPr>
          <w:color w:val="231F20"/>
        </w:rPr>
        <w:t>Section IV – Tendering Forms</w:t>
      </w:r>
    </w:p>
    <w:p w:rsidR="00777959" w:rsidRDefault="00777959" w:rsidP="00777959">
      <w:pPr>
        <w:pStyle w:val="Heading4"/>
        <w:ind w:left="848"/>
      </w:pPr>
      <w:r>
        <w:rPr>
          <w:color w:val="231F20"/>
        </w:rPr>
        <w:t>PART 2: Procuring Entity's Requirements</w:t>
      </w:r>
    </w:p>
    <w:p w:rsidR="00777959" w:rsidRDefault="00777959" w:rsidP="00777959">
      <w:pPr>
        <w:pStyle w:val="ListParagraph"/>
        <w:numPr>
          <w:ilvl w:val="0"/>
          <w:numId w:val="40"/>
        </w:numPr>
        <w:tabs>
          <w:tab w:val="left" w:pos="1977"/>
        </w:tabs>
        <w:spacing w:before="235"/>
        <w:jc w:val="both"/>
      </w:pPr>
      <w:r>
        <w:rPr>
          <w:color w:val="231F20"/>
        </w:rPr>
        <w:t>Section V–Schedule of Requirements</w:t>
      </w:r>
    </w:p>
    <w:p w:rsidR="00777959" w:rsidRDefault="00777959" w:rsidP="00777959">
      <w:pPr>
        <w:pStyle w:val="Heading4"/>
        <w:ind w:left="848"/>
      </w:pPr>
      <w:r>
        <w:rPr>
          <w:color w:val="231F20"/>
        </w:rPr>
        <w:t>PART 3: Contract</w:t>
      </w:r>
    </w:p>
    <w:p w:rsidR="00777959" w:rsidRDefault="00777959" w:rsidP="00777959">
      <w:pPr>
        <w:pStyle w:val="ListParagraph"/>
        <w:numPr>
          <w:ilvl w:val="0"/>
          <w:numId w:val="40"/>
        </w:numPr>
        <w:tabs>
          <w:tab w:val="left" w:pos="1976"/>
        </w:tabs>
        <w:ind w:left="1975"/>
        <w:jc w:val="both"/>
      </w:pPr>
      <w:r>
        <w:rPr>
          <w:color w:val="231F20"/>
        </w:rPr>
        <w:t>Section VI-General Conditions of Contract (GCC)</w:t>
      </w:r>
    </w:p>
    <w:p w:rsidR="00777959" w:rsidRDefault="00777959" w:rsidP="00777959">
      <w:pPr>
        <w:pStyle w:val="ListParagraph"/>
        <w:numPr>
          <w:ilvl w:val="0"/>
          <w:numId w:val="40"/>
        </w:numPr>
        <w:tabs>
          <w:tab w:val="left" w:pos="1976"/>
        </w:tabs>
        <w:spacing w:before="88"/>
        <w:ind w:left="1975"/>
        <w:jc w:val="both"/>
      </w:pPr>
      <w:r>
        <w:rPr>
          <w:color w:val="231F20"/>
        </w:rPr>
        <w:t>Section VII-Special Conditions of Contract (SCC)</w:t>
      </w:r>
    </w:p>
    <w:p w:rsidR="00777959" w:rsidRDefault="00777959" w:rsidP="00777959">
      <w:pPr>
        <w:pStyle w:val="ListParagraph"/>
        <w:numPr>
          <w:ilvl w:val="0"/>
          <w:numId w:val="40"/>
        </w:numPr>
        <w:tabs>
          <w:tab w:val="left" w:pos="1976"/>
        </w:tabs>
        <w:spacing w:before="88"/>
        <w:ind w:left="1975"/>
        <w:jc w:val="both"/>
      </w:pPr>
      <w:r>
        <w:rPr>
          <w:color w:val="231F20"/>
        </w:rPr>
        <w:t>Appendix to the Contract–Insurance Policy</w:t>
      </w:r>
    </w:p>
    <w:p w:rsidR="00777959" w:rsidRPr="00255C2E" w:rsidRDefault="00777959" w:rsidP="00777959">
      <w:pPr>
        <w:pStyle w:val="ListParagraph"/>
        <w:numPr>
          <w:ilvl w:val="1"/>
          <w:numId w:val="48"/>
        </w:numPr>
        <w:spacing w:before="243" w:line="230" w:lineRule="auto"/>
        <w:ind w:right="849"/>
        <w:jc w:val="both"/>
        <w:rPr>
          <w:color w:val="231F20"/>
        </w:rPr>
      </w:pPr>
      <w:r>
        <w:rPr>
          <w:color w:val="231F20"/>
        </w:rPr>
        <w:lastRenderedPageBreak/>
        <w:t xml:space="preserve">The Invitation to </w:t>
      </w:r>
      <w:r>
        <w:rPr>
          <w:color w:val="231F20"/>
          <w:spacing w:val="-3"/>
        </w:rPr>
        <w:t>Tender</w:t>
      </w:r>
      <w:r>
        <w:rPr>
          <w:color w:val="231F20"/>
        </w:rPr>
        <w:t xml:space="preserve"> (ITT) or the notice to pre-qualify Tenderers, as the case may be, issued by the Procuring Entity is not part of this tendering document.</w:t>
      </w:r>
    </w:p>
    <w:p w:rsidR="00777959" w:rsidRPr="00255C2E" w:rsidRDefault="00777959" w:rsidP="00777959">
      <w:pPr>
        <w:pStyle w:val="ListParagraph"/>
        <w:numPr>
          <w:ilvl w:val="1"/>
          <w:numId w:val="48"/>
        </w:numPr>
        <w:spacing w:before="243" w:line="230" w:lineRule="auto"/>
        <w:ind w:right="849"/>
        <w:jc w:val="both"/>
        <w:rPr>
          <w:color w:val="231F20"/>
        </w:rPr>
      </w:pPr>
      <w:r>
        <w:rPr>
          <w:color w:val="231F20"/>
        </w:rPr>
        <w:t>Unless obtained directly from the Procuring</w:t>
      </w:r>
      <w:r w:rsidRPr="00255C2E">
        <w:rPr>
          <w:color w:val="231F20"/>
        </w:rPr>
        <w:t xml:space="preserve"> Entity, </w:t>
      </w:r>
      <w:r>
        <w:rPr>
          <w:color w:val="231F20"/>
        </w:rPr>
        <w:t>the Procuring Entity is not responsible for the completeness of the document, responses to requests for clariﬁcation, the Minutes of the pre-Tender meeting (if any), or Addenda to the tendering document in accordance with ITT 9. In case of any contradiction, documents obtained directly from the Procuring Entity shall prevail.</w:t>
      </w:r>
    </w:p>
    <w:p w:rsidR="00777959" w:rsidRPr="00255C2E" w:rsidRDefault="00777959" w:rsidP="00777959">
      <w:pPr>
        <w:pStyle w:val="ListParagraph"/>
        <w:numPr>
          <w:ilvl w:val="1"/>
          <w:numId w:val="48"/>
        </w:numPr>
        <w:spacing w:before="243" w:line="230" w:lineRule="auto"/>
        <w:ind w:right="849"/>
        <w:jc w:val="both"/>
        <w:rPr>
          <w:color w:val="231F20"/>
        </w:rPr>
      </w:pPr>
      <w:r>
        <w:rPr>
          <w:color w:val="231F20"/>
        </w:rPr>
        <w:t xml:space="preserve">The Tenderer is expected to examine all instructions, forms, terms of reference, and speciﬁcations in the tendering document and to furnish with its </w:t>
      </w:r>
      <w:r w:rsidRPr="00255C2E">
        <w:rPr>
          <w:color w:val="231F20"/>
        </w:rPr>
        <w:t xml:space="preserve">Tender </w:t>
      </w:r>
      <w:r>
        <w:rPr>
          <w:color w:val="231F20"/>
        </w:rPr>
        <w:t>all information or documentation as is required by the tendering document.</w:t>
      </w:r>
    </w:p>
    <w:p w:rsidR="00777959" w:rsidRDefault="00777959" w:rsidP="00777959">
      <w:pPr>
        <w:pStyle w:val="Heading4"/>
        <w:numPr>
          <w:ilvl w:val="1"/>
          <w:numId w:val="41"/>
        </w:numPr>
        <w:tabs>
          <w:tab w:val="left" w:pos="1411"/>
          <w:tab w:val="left" w:pos="1412"/>
        </w:tabs>
        <w:spacing w:before="238"/>
        <w:ind w:left="1411" w:hanging="564"/>
      </w:pPr>
      <w:r>
        <w:rPr>
          <w:color w:val="231F20"/>
        </w:rPr>
        <w:t xml:space="preserve">Clariﬁcation of </w:t>
      </w:r>
      <w:r>
        <w:rPr>
          <w:color w:val="231F20"/>
          <w:spacing w:val="-4"/>
        </w:rPr>
        <w:t xml:space="preserve">Tender </w:t>
      </w:r>
      <w:r>
        <w:rPr>
          <w:color w:val="231F20"/>
        </w:rPr>
        <w:t xml:space="preserve">Document, Site Visit, </w:t>
      </w:r>
      <w:r>
        <w:rPr>
          <w:color w:val="231F20"/>
          <w:spacing w:val="-3"/>
        </w:rPr>
        <w:t xml:space="preserve">Pre-Tender </w:t>
      </w:r>
      <w:r>
        <w:rPr>
          <w:color w:val="231F20"/>
        </w:rPr>
        <w:t>Meeting</w:t>
      </w:r>
    </w:p>
    <w:p w:rsidR="00777959" w:rsidRPr="00255C2E" w:rsidRDefault="00777959" w:rsidP="00777959">
      <w:pPr>
        <w:pStyle w:val="ListParagraph"/>
        <w:numPr>
          <w:ilvl w:val="1"/>
          <w:numId w:val="49"/>
        </w:numPr>
        <w:spacing w:before="243" w:line="230" w:lineRule="auto"/>
        <w:ind w:right="849"/>
        <w:jc w:val="both"/>
        <w:rPr>
          <w:color w:val="231F20"/>
        </w:rPr>
      </w:pPr>
      <w:r w:rsidRPr="00AE0090">
        <w:rPr>
          <w:color w:val="231F20"/>
        </w:rPr>
        <w:t>A</w:t>
      </w:r>
      <w:r>
        <w:rPr>
          <w:color w:val="231F20"/>
        </w:rPr>
        <w:t xml:space="preserve"> </w:t>
      </w:r>
      <w:r w:rsidRPr="00AE0090">
        <w:rPr>
          <w:color w:val="231F20"/>
        </w:rPr>
        <w:t>Tenderer</w:t>
      </w:r>
      <w:r>
        <w:rPr>
          <w:color w:val="231F20"/>
        </w:rPr>
        <w:t xml:space="preserve"> </w:t>
      </w:r>
      <w:r w:rsidRPr="00AE0090">
        <w:rPr>
          <w:color w:val="231F20"/>
        </w:rPr>
        <w:t>requiring</w:t>
      </w:r>
      <w:r>
        <w:rPr>
          <w:color w:val="231F20"/>
        </w:rPr>
        <w:t xml:space="preserve"> </w:t>
      </w:r>
      <w:r w:rsidRPr="00AE0090">
        <w:rPr>
          <w:color w:val="231F20"/>
        </w:rPr>
        <w:t>any</w:t>
      </w:r>
      <w:r>
        <w:rPr>
          <w:color w:val="231F20"/>
        </w:rPr>
        <w:t xml:space="preserve"> </w:t>
      </w:r>
      <w:r w:rsidRPr="00AE0090">
        <w:rPr>
          <w:color w:val="231F20"/>
        </w:rPr>
        <w:t>clariﬁcation</w:t>
      </w:r>
      <w:r>
        <w:rPr>
          <w:color w:val="231F20"/>
        </w:rPr>
        <w:t xml:space="preserve"> </w:t>
      </w:r>
      <w:r w:rsidRPr="00AE0090">
        <w:rPr>
          <w:color w:val="231F20"/>
        </w:rPr>
        <w:t>of</w:t>
      </w:r>
      <w:r>
        <w:rPr>
          <w:color w:val="231F20"/>
        </w:rPr>
        <w:t xml:space="preserve"> </w:t>
      </w:r>
      <w:r w:rsidRPr="00AE0090">
        <w:rPr>
          <w:color w:val="231F20"/>
        </w:rPr>
        <w:t>the</w:t>
      </w:r>
      <w:r>
        <w:rPr>
          <w:color w:val="231F20"/>
        </w:rPr>
        <w:t xml:space="preserve"> </w:t>
      </w:r>
      <w:r w:rsidRPr="00AE0090">
        <w:rPr>
          <w:color w:val="231F20"/>
        </w:rPr>
        <w:t>Tender</w:t>
      </w:r>
      <w:r>
        <w:rPr>
          <w:color w:val="231F20"/>
        </w:rPr>
        <w:t xml:space="preserve"> </w:t>
      </w:r>
      <w:r w:rsidRPr="00AE0090">
        <w:rPr>
          <w:color w:val="231F20"/>
        </w:rPr>
        <w:t>Document</w:t>
      </w:r>
      <w:r>
        <w:rPr>
          <w:color w:val="231F20"/>
        </w:rPr>
        <w:t xml:space="preserve"> </w:t>
      </w:r>
      <w:r w:rsidRPr="00AE0090">
        <w:rPr>
          <w:color w:val="231F20"/>
        </w:rPr>
        <w:t>shall</w:t>
      </w:r>
      <w:r>
        <w:rPr>
          <w:color w:val="231F20"/>
        </w:rPr>
        <w:t xml:space="preserve"> </w:t>
      </w:r>
      <w:r w:rsidRPr="00AE0090">
        <w:rPr>
          <w:color w:val="231F20"/>
        </w:rPr>
        <w:t>contact</w:t>
      </w:r>
      <w:r>
        <w:rPr>
          <w:color w:val="231F20"/>
        </w:rPr>
        <w:t xml:space="preserve"> </w:t>
      </w:r>
      <w:r w:rsidRPr="00AE0090">
        <w:rPr>
          <w:color w:val="231F20"/>
        </w:rPr>
        <w:t>the</w:t>
      </w:r>
      <w:r>
        <w:rPr>
          <w:color w:val="231F20"/>
        </w:rPr>
        <w:t xml:space="preserve"> </w:t>
      </w:r>
      <w:r w:rsidRPr="00AE0090">
        <w:rPr>
          <w:color w:val="231F20"/>
        </w:rPr>
        <w:t>Procuring</w:t>
      </w:r>
      <w:r>
        <w:rPr>
          <w:color w:val="231F20"/>
        </w:rPr>
        <w:t xml:space="preserve"> </w:t>
      </w:r>
      <w:r w:rsidRPr="00AE0090">
        <w:rPr>
          <w:color w:val="231F20"/>
        </w:rPr>
        <w:t>Entity</w:t>
      </w:r>
      <w:r>
        <w:rPr>
          <w:color w:val="231F20"/>
        </w:rPr>
        <w:t xml:space="preserve"> </w:t>
      </w:r>
      <w:r w:rsidRPr="00AE0090">
        <w:rPr>
          <w:color w:val="231F20"/>
        </w:rPr>
        <w:t>in</w:t>
      </w:r>
      <w:r>
        <w:rPr>
          <w:color w:val="231F20"/>
        </w:rPr>
        <w:t xml:space="preserve"> </w:t>
      </w:r>
      <w:r w:rsidRPr="00AE0090">
        <w:rPr>
          <w:color w:val="231F20"/>
        </w:rPr>
        <w:t>writing</w:t>
      </w:r>
      <w:r>
        <w:rPr>
          <w:color w:val="231F20"/>
        </w:rPr>
        <w:t xml:space="preserve"> </w:t>
      </w:r>
      <w:r w:rsidRPr="00AE0090">
        <w:rPr>
          <w:color w:val="231F20"/>
        </w:rPr>
        <w:t>at</w:t>
      </w:r>
      <w:r>
        <w:rPr>
          <w:color w:val="231F20"/>
        </w:rPr>
        <w:t xml:space="preserve"> </w:t>
      </w:r>
      <w:r w:rsidRPr="00AE0090">
        <w:rPr>
          <w:color w:val="231F20"/>
        </w:rPr>
        <w:t>the</w:t>
      </w:r>
      <w:r w:rsidRPr="00255C2E">
        <w:rPr>
          <w:color w:val="231F20"/>
        </w:rPr>
        <w:t xml:space="preserve"> Procuring Entity's address speciﬁed in the </w:t>
      </w:r>
      <w:r w:rsidRPr="00607C3D">
        <w:rPr>
          <w:b/>
          <w:bCs/>
          <w:color w:val="231F20"/>
        </w:rPr>
        <w:t>TDS</w:t>
      </w:r>
      <w:r w:rsidRPr="00255C2E">
        <w:rPr>
          <w:color w:val="231F20"/>
        </w:rPr>
        <w:t xml:space="preserve"> or raise its enquiries during the pre-Tender meeting if provided</w:t>
      </w:r>
      <w:bookmarkStart w:id="9" w:name="Page_20"/>
      <w:bookmarkEnd w:id="9"/>
      <w:r>
        <w:rPr>
          <w:color w:val="231F20"/>
        </w:rPr>
        <w:t xml:space="preserve"> f</w:t>
      </w:r>
      <w:r w:rsidRPr="00255C2E">
        <w:rPr>
          <w:color w:val="231F20"/>
        </w:rPr>
        <w:t xml:space="preserve">or in accordance with ITT 7.2. The Procuring Entity will respond in writing to any request for clariﬁcation, provided that such request is received no later than the period speciﬁed in the </w:t>
      </w:r>
      <w:r w:rsidRPr="00607C3D">
        <w:rPr>
          <w:b/>
          <w:bCs/>
          <w:color w:val="231F20"/>
        </w:rPr>
        <w:t>TDS</w:t>
      </w:r>
      <w:r w:rsidRPr="00255C2E">
        <w:rPr>
          <w:color w:val="231F20"/>
        </w:rPr>
        <w:t xml:space="preserve"> prior to the deadline for submission of tenders. The Procuring Entity shall forward copies of its response to all tenderers who have acquired the Tender D</w:t>
      </w:r>
      <w:r>
        <w:rPr>
          <w:color w:val="231F20"/>
        </w:rPr>
        <w:t xml:space="preserve"> </w:t>
      </w:r>
      <w:r w:rsidRPr="00255C2E">
        <w:rPr>
          <w:color w:val="231F20"/>
        </w:rPr>
        <w:t xml:space="preserve">documents in accordance with ITT 7.4, including a description of the inquiry but without identifying its source. If so speciﬁed in the </w:t>
      </w:r>
      <w:r w:rsidRPr="00607C3D">
        <w:rPr>
          <w:b/>
          <w:bCs/>
          <w:color w:val="231F20"/>
        </w:rPr>
        <w:t>TDS</w:t>
      </w:r>
      <w:r w:rsidRPr="00255C2E">
        <w:rPr>
          <w:color w:val="231F20"/>
        </w:rPr>
        <w:t xml:space="preserve">, the Procuring Entity shall also promptly publish its response at the web page identiﬁed in the </w:t>
      </w:r>
      <w:r w:rsidRPr="00607C3D">
        <w:rPr>
          <w:b/>
          <w:bCs/>
          <w:color w:val="231F20"/>
        </w:rPr>
        <w:t>TDS</w:t>
      </w:r>
      <w:r w:rsidRPr="00255C2E">
        <w:rPr>
          <w:color w:val="231F20"/>
        </w:rPr>
        <w:t>. Should the clariﬁcation result in changes to the essential elements of the Tender Documents, the Procuring Entity shall amend the Tender Documents following the procedure under ITT 8 and ITT 22.2.</w:t>
      </w:r>
    </w:p>
    <w:p w:rsidR="00777959" w:rsidRPr="00255C2E" w:rsidRDefault="00777959" w:rsidP="00777959">
      <w:pPr>
        <w:pStyle w:val="ListParagraph"/>
        <w:numPr>
          <w:ilvl w:val="1"/>
          <w:numId w:val="49"/>
        </w:numPr>
        <w:spacing w:before="243" w:line="230" w:lineRule="auto"/>
        <w:ind w:right="849"/>
        <w:jc w:val="both"/>
        <w:rPr>
          <w:color w:val="231F20"/>
        </w:rPr>
      </w:pPr>
      <w:r>
        <w:rPr>
          <w:color w:val="231F20"/>
        </w:rPr>
        <w:t>The</w:t>
      </w:r>
      <w:r w:rsidRPr="00255C2E">
        <w:rPr>
          <w:color w:val="231F20"/>
        </w:rPr>
        <w:t xml:space="preserve"> Tenderer, </w:t>
      </w:r>
      <w:r>
        <w:rPr>
          <w:color w:val="231F20"/>
        </w:rPr>
        <w:t>at the Tenderer's own responsibility and risk, is encouraged to visit and examine and inspect</w:t>
      </w:r>
      <w:r w:rsidRPr="00255C2E">
        <w:rPr>
          <w:color w:val="231F20"/>
        </w:rPr>
        <w:t xml:space="preserve"> the site(s) and items </w:t>
      </w:r>
      <w:r>
        <w:rPr>
          <w:color w:val="231F20"/>
        </w:rPr>
        <w:t xml:space="preserve">of the required contracts and obtain all information that may be necessary for preparing a tender. The costs of visiting the Sites shall be at the Tenderer's own expense. The Procuring Entity shall specify in the </w:t>
      </w:r>
      <w:r w:rsidRPr="00607C3D">
        <w:rPr>
          <w:b/>
          <w:bCs/>
          <w:color w:val="231F20"/>
        </w:rPr>
        <w:t>TDS</w:t>
      </w:r>
      <w:r w:rsidRPr="00255C2E">
        <w:rPr>
          <w:color w:val="231F20"/>
        </w:rPr>
        <w:t xml:space="preserve"> </w:t>
      </w:r>
      <w:r>
        <w:rPr>
          <w:color w:val="231F20"/>
        </w:rPr>
        <w:t>if a pre-arranged Site visit and or a pre-tender meeting will be held, when and where. The Tenderer's designated representative is invited to attend a pre-arranged site visit and a pre-tender meeting, as the case may be. The purpose of the site visit and the pre-tender meeting will be to clarify issues and to answer questions on any matter that may be raised at that stage.</w:t>
      </w:r>
    </w:p>
    <w:p w:rsidR="00777959" w:rsidRPr="00255C2E" w:rsidRDefault="00777959" w:rsidP="00777959">
      <w:pPr>
        <w:pStyle w:val="ListParagraph"/>
        <w:numPr>
          <w:ilvl w:val="1"/>
          <w:numId w:val="49"/>
        </w:numPr>
        <w:spacing w:before="243" w:line="230" w:lineRule="auto"/>
        <w:ind w:right="849"/>
        <w:jc w:val="both"/>
        <w:rPr>
          <w:color w:val="231F20"/>
        </w:rPr>
      </w:pPr>
      <w:r>
        <w:rPr>
          <w:color w:val="231F20"/>
        </w:rPr>
        <w:t>The Tenderer is requested to submit any questions in writing, to reach the Procuring Entity not later than the period speciﬁed in the</w:t>
      </w:r>
      <w:r w:rsidRPr="00255C2E">
        <w:rPr>
          <w:color w:val="231F20"/>
        </w:rPr>
        <w:t xml:space="preserve"> </w:t>
      </w:r>
      <w:r w:rsidRPr="00607C3D">
        <w:rPr>
          <w:b/>
          <w:bCs/>
          <w:color w:val="231F20"/>
        </w:rPr>
        <w:t>TDS</w:t>
      </w:r>
      <w:r w:rsidRPr="00255C2E">
        <w:rPr>
          <w:color w:val="231F20"/>
        </w:rPr>
        <w:t xml:space="preserve"> </w:t>
      </w:r>
      <w:r>
        <w:rPr>
          <w:color w:val="231F20"/>
        </w:rPr>
        <w:t>before the meeting.</w:t>
      </w:r>
    </w:p>
    <w:p w:rsidR="00777959" w:rsidRPr="00255C2E" w:rsidRDefault="00777959" w:rsidP="00777959">
      <w:pPr>
        <w:pStyle w:val="ListParagraph"/>
        <w:numPr>
          <w:ilvl w:val="1"/>
          <w:numId w:val="49"/>
        </w:numPr>
        <w:spacing w:before="243" w:line="230" w:lineRule="auto"/>
        <w:ind w:right="849"/>
        <w:jc w:val="both"/>
        <w:rPr>
          <w:color w:val="231F20"/>
        </w:rPr>
      </w:pPr>
      <w:r>
        <w:rPr>
          <w:color w:val="231F20"/>
        </w:rPr>
        <w:t xml:space="preserve">Minutes of a pre-arranged site visit and those of the pre-tender meeting, if applicable, including the text of the questions asked by Tenderers and the responses given, together with any responses prepared after the meeting, will be transmitted promptly to all Tenderers who have acquired the </w:t>
      </w:r>
      <w:r w:rsidRPr="00255C2E">
        <w:rPr>
          <w:color w:val="231F20"/>
        </w:rPr>
        <w:t xml:space="preserve">Tender </w:t>
      </w:r>
      <w:r>
        <w:rPr>
          <w:color w:val="231F20"/>
        </w:rPr>
        <w:t>Documents. Minutes shall not identify the source of the questions asked.</w:t>
      </w:r>
    </w:p>
    <w:p w:rsidR="00777959" w:rsidRPr="00255C2E" w:rsidRDefault="00777959" w:rsidP="00777959">
      <w:pPr>
        <w:pStyle w:val="ListParagraph"/>
        <w:numPr>
          <w:ilvl w:val="1"/>
          <w:numId w:val="49"/>
        </w:numPr>
        <w:spacing w:before="243" w:line="230" w:lineRule="auto"/>
        <w:ind w:right="849"/>
        <w:jc w:val="both"/>
        <w:rPr>
          <w:color w:val="231F20"/>
        </w:rPr>
      </w:pPr>
      <w:r>
        <w:rPr>
          <w:color w:val="231F20"/>
        </w:rPr>
        <w:t>The Procuring Entity shall also promptly publish anonymized (</w:t>
      </w:r>
      <w:r w:rsidRPr="00255C2E">
        <w:rPr>
          <w:color w:val="231F20"/>
        </w:rPr>
        <w:t>no names</w:t>
      </w:r>
      <w:r>
        <w:rPr>
          <w:color w:val="231F20"/>
        </w:rPr>
        <w:t xml:space="preserve">) Minutes of the pre-arranged site visit and those of the pre-tender meeting at the web page identiﬁed </w:t>
      </w:r>
      <w:r w:rsidRPr="00255C2E">
        <w:rPr>
          <w:color w:val="231F20"/>
        </w:rPr>
        <w:t xml:space="preserve">in the </w:t>
      </w:r>
      <w:r w:rsidRPr="00607C3D">
        <w:rPr>
          <w:b/>
          <w:bCs/>
          <w:color w:val="231F20"/>
        </w:rPr>
        <w:t>TDS</w:t>
      </w:r>
      <w:r>
        <w:rPr>
          <w:color w:val="231F20"/>
        </w:rPr>
        <w:t xml:space="preserve">. Any modiﬁcation to the </w:t>
      </w:r>
      <w:r w:rsidRPr="00255C2E">
        <w:rPr>
          <w:color w:val="231F20"/>
        </w:rPr>
        <w:t xml:space="preserve">Tender </w:t>
      </w:r>
      <w:r>
        <w:rPr>
          <w:color w:val="231F20"/>
        </w:rPr>
        <w:t>Documents that may become necessary as a result of the pre-arranged site visit and those of the pre-tender meeting shall be made by the Procuring Entity exclusively through the issue of an Addendum pursuant to ITT 8 and not through the minutes of the pre-Tender meeting. Non-attendance at the pre-arranged site visit and the pre- tender meeting will not be a cause ford is qualiﬁcation of a</w:t>
      </w:r>
      <w:r w:rsidRPr="00255C2E">
        <w:rPr>
          <w:color w:val="231F20"/>
        </w:rPr>
        <w:t xml:space="preserve"> Tenderer.</w:t>
      </w:r>
    </w:p>
    <w:p w:rsidR="00777959" w:rsidRDefault="00777959" w:rsidP="00777959">
      <w:pPr>
        <w:pStyle w:val="Heading4"/>
        <w:numPr>
          <w:ilvl w:val="1"/>
          <w:numId w:val="41"/>
        </w:numPr>
        <w:tabs>
          <w:tab w:val="left" w:pos="1414"/>
          <w:tab w:val="left" w:pos="1415"/>
        </w:tabs>
        <w:spacing w:before="241"/>
        <w:ind w:left="1414" w:hanging="567"/>
        <w:jc w:val="both"/>
      </w:pPr>
      <w:r>
        <w:rPr>
          <w:color w:val="231F20"/>
        </w:rPr>
        <w:t xml:space="preserve">Clariﬁcation of </w:t>
      </w:r>
      <w:r>
        <w:rPr>
          <w:color w:val="231F20"/>
          <w:spacing w:val="-3"/>
        </w:rPr>
        <w:t xml:space="preserve">Tendering </w:t>
      </w:r>
      <w:r>
        <w:rPr>
          <w:color w:val="231F20"/>
        </w:rPr>
        <w:t>Document</w:t>
      </w:r>
    </w:p>
    <w:p w:rsidR="00777959" w:rsidRDefault="00777959" w:rsidP="00777959">
      <w:pPr>
        <w:pStyle w:val="ListParagraph"/>
        <w:numPr>
          <w:ilvl w:val="1"/>
          <w:numId w:val="50"/>
        </w:numPr>
        <w:spacing w:before="243" w:line="230" w:lineRule="auto"/>
        <w:ind w:right="849"/>
        <w:jc w:val="both"/>
      </w:pPr>
      <w:r w:rsidRPr="00255C2E">
        <w:rPr>
          <w:color w:val="231F20"/>
        </w:rPr>
        <w:t>A</w:t>
      </w:r>
      <w:r>
        <w:rPr>
          <w:color w:val="231F20"/>
        </w:rPr>
        <w:t xml:space="preserve"> </w:t>
      </w:r>
      <w:r w:rsidRPr="00255C2E">
        <w:rPr>
          <w:color w:val="231F20"/>
        </w:rPr>
        <w:t>Tenderer</w:t>
      </w:r>
      <w:r>
        <w:rPr>
          <w:color w:val="231F20"/>
        </w:rPr>
        <w:t xml:space="preserve"> </w:t>
      </w:r>
      <w:r w:rsidRPr="00255C2E">
        <w:rPr>
          <w:color w:val="231F20"/>
        </w:rPr>
        <w:t>requiring</w:t>
      </w:r>
      <w:r>
        <w:rPr>
          <w:color w:val="231F20"/>
        </w:rPr>
        <w:t xml:space="preserve"> </w:t>
      </w:r>
      <w:r w:rsidRPr="00255C2E">
        <w:rPr>
          <w:color w:val="231F20"/>
        </w:rPr>
        <w:t>any</w:t>
      </w:r>
      <w:r>
        <w:rPr>
          <w:color w:val="231F20"/>
        </w:rPr>
        <w:t xml:space="preserve"> </w:t>
      </w:r>
      <w:r w:rsidRPr="00255C2E">
        <w:rPr>
          <w:color w:val="231F20"/>
        </w:rPr>
        <w:t>clariﬁcation</w:t>
      </w:r>
      <w:r>
        <w:rPr>
          <w:color w:val="231F20"/>
        </w:rPr>
        <w:t xml:space="preserve"> </w:t>
      </w:r>
      <w:r w:rsidRPr="00255C2E">
        <w:rPr>
          <w:color w:val="231F20"/>
        </w:rPr>
        <w:t>of</w:t>
      </w:r>
      <w:r>
        <w:rPr>
          <w:color w:val="231F20"/>
        </w:rPr>
        <w:t xml:space="preserve"> </w:t>
      </w:r>
      <w:r w:rsidRPr="00255C2E">
        <w:rPr>
          <w:color w:val="231F20"/>
        </w:rPr>
        <w:t>the</w:t>
      </w:r>
      <w:r>
        <w:rPr>
          <w:color w:val="231F20"/>
        </w:rPr>
        <w:t xml:space="preserve"> </w:t>
      </w:r>
      <w:r w:rsidRPr="00255C2E">
        <w:rPr>
          <w:color w:val="231F20"/>
        </w:rPr>
        <w:t>tendering</w:t>
      </w:r>
      <w:r>
        <w:rPr>
          <w:color w:val="231F20"/>
        </w:rPr>
        <w:t xml:space="preserve"> </w:t>
      </w:r>
      <w:r w:rsidRPr="00255C2E">
        <w:rPr>
          <w:color w:val="231F20"/>
        </w:rPr>
        <w:t>document</w:t>
      </w:r>
      <w:r>
        <w:rPr>
          <w:color w:val="231F20"/>
        </w:rPr>
        <w:t xml:space="preserve"> </w:t>
      </w:r>
      <w:r w:rsidRPr="00255C2E">
        <w:rPr>
          <w:color w:val="231F20"/>
        </w:rPr>
        <w:t>shall</w:t>
      </w:r>
      <w:r>
        <w:rPr>
          <w:color w:val="231F20"/>
        </w:rPr>
        <w:t xml:space="preserve"> </w:t>
      </w:r>
      <w:r w:rsidRPr="00255C2E">
        <w:rPr>
          <w:color w:val="231F20"/>
        </w:rPr>
        <w:t>contact</w:t>
      </w:r>
      <w:r>
        <w:rPr>
          <w:color w:val="231F20"/>
        </w:rPr>
        <w:t xml:space="preserve"> </w:t>
      </w:r>
      <w:r w:rsidRPr="00255C2E">
        <w:rPr>
          <w:color w:val="231F20"/>
        </w:rPr>
        <w:t>the</w:t>
      </w:r>
      <w:r>
        <w:rPr>
          <w:color w:val="231F20"/>
        </w:rPr>
        <w:t xml:space="preserve"> </w:t>
      </w:r>
      <w:r w:rsidRPr="00255C2E">
        <w:rPr>
          <w:color w:val="231F20"/>
        </w:rPr>
        <w:t>Procuring</w:t>
      </w:r>
      <w:r>
        <w:rPr>
          <w:color w:val="231F20"/>
        </w:rPr>
        <w:t xml:space="preserve"> </w:t>
      </w:r>
      <w:r w:rsidRPr="00255C2E">
        <w:rPr>
          <w:color w:val="231F20"/>
        </w:rPr>
        <w:t>Entity</w:t>
      </w:r>
      <w:r>
        <w:rPr>
          <w:color w:val="231F20"/>
        </w:rPr>
        <w:t xml:space="preserve"> </w:t>
      </w:r>
      <w:r w:rsidRPr="00255C2E">
        <w:rPr>
          <w:color w:val="231F20"/>
        </w:rPr>
        <w:t>in</w:t>
      </w:r>
      <w:r>
        <w:rPr>
          <w:color w:val="231F20"/>
        </w:rPr>
        <w:t xml:space="preserve"> </w:t>
      </w:r>
      <w:r w:rsidRPr="00255C2E">
        <w:rPr>
          <w:color w:val="231F20"/>
        </w:rPr>
        <w:t>writing</w:t>
      </w:r>
      <w:r>
        <w:rPr>
          <w:color w:val="231F20"/>
        </w:rPr>
        <w:t xml:space="preserve"> </w:t>
      </w:r>
      <w:r w:rsidRPr="00255C2E">
        <w:rPr>
          <w:color w:val="231F20"/>
        </w:rPr>
        <w:t>at the</w:t>
      </w:r>
      <w:r>
        <w:rPr>
          <w:color w:val="231F20"/>
        </w:rPr>
        <w:t xml:space="preserve"> </w:t>
      </w:r>
      <w:r w:rsidRPr="00255C2E">
        <w:rPr>
          <w:color w:val="231F20"/>
        </w:rPr>
        <w:t>Procuring</w:t>
      </w:r>
      <w:r>
        <w:rPr>
          <w:color w:val="231F20"/>
        </w:rPr>
        <w:t xml:space="preserve"> </w:t>
      </w:r>
      <w:r w:rsidRPr="00255C2E">
        <w:rPr>
          <w:color w:val="231F20"/>
        </w:rPr>
        <w:t>Entity's</w:t>
      </w:r>
      <w:r>
        <w:rPr>
          <w:color w:val="231F20"/>
        </w:rPr>
        <w:t xml:space="preserve"> </w:t>
      </w:r>
      <w:r w:rsidRPr="00255C2E">
        <w:rPr>
          <w:color w:val="231F20"/>
        </w:rPr>
        <w:t>address</w:t>
      </w:r>
      <w:r>
        <w:rPr>
          <w:color w:val="231F20"/>
        </w:rPr>
        <w:t xml:space="preserve"> </w:t>
      </w:r>
      <w:r w:rsidRPr="00255C2E">
        <w:rPr>
          <w:color w:val="231F20"/>
        </w:rPr>
        <w:t>speciﬁed</w:t>
      </w:r>
      <w:r>
        <w:rPr>
          <w:color w:val="231F20"/>
        </w:rPr>
        <w:t xml:space="preserve"> </w:t>
      </w:r>
      <w:r w:rsidRPr="00255C2E">
        <w:rPr>
          <w:b/>
          <w:color w:val="231F20"/>
        </w:rPr>
        <w:t>in</w:t>
      </w:r>
      <w:r>
        <w:rPr>
          <w:b/>
          <w:color w:val="231F20"/>
        </w:rPr>
        <w:t xml:space="preserve"> </w:t>
      </w:r>
      <w:r w:rsidRPr="00255C2E">
        <w:rPr>
          <w:b/>
          <w:color w:val="231F20"/>
        </w:rPr>
        <w:t>the</w:t>
      </w:r>
      <w:r>
        <w:rPr>
          <w:b/>
          <w:color w:val="231F20"/>
        </w:rPr>
        <w:t xml:space="preserve"> </w:t>
      </w:r>
      <w:r w:rsidRPr="00255C2E">
        <w:rPr>
          <w:b/>
          <w:color w:val="231F20"/>
        </w:rPr>
        <w:t>TDS</w:t>
      </w:r>
      <w:r w:rsidRPr="00255C2E">
        <w:rPr>
          <w:color w:val="231F20"/>
        </w:rPr>
        <w:t>.</w:t>
      </w:r>
      <w:r>
        <w:rPr>
          <w:color w:val="231F20"/>
        </w:rPr>
        <w:t xml:space="preserve"> </w:t>
      </w:r>
      <w:r w:rsidRPr="00255C2E">
        <w:rPr>
          <w:color w:val="231F20"/>
        </w:rPr>
        <w:t>The</w:t>
      </w:r>
      <w:r>
        <w:rPr>
          <w:color w:val="231F20"/>
        </w:rPr>
        <w:t xml:space="preserve"> </w:t>
      </w:r>
      <w:r w:rsidRPr="00255C2E">
        <w:rPr>
          <w:color w:val="231F20"/>
        </w:rPr>
        <w:t>Procuring</w:t>
      </w:r>
      <w:r>
        <w:rPr>
          <w:color w:val="231F20"/>
        </w:rPr>
        <w:t xml:space="preserve"> </w:t>
      </w:r>
      <w:r w:rsidRPr="00255C2E">
        <w:rPr>
          <w:color w:val="231F20"/>
        </w:rPr>
        <w:t>Entity</w:t>
      </w:r>
      <w:r>
        <w:rPr>
          <w:color w:val="231F20"/>
        </w:rPr>
        <w:t xml:space="preserve"> </w:t>
      </w:r>
      <w:r w:rsidRPr="00255C2E">
        <w:rPr>
          <w:color w:val="231F20"/>
        </w:rPr>
        <w:t>will</w:t>
      </w:r>
      <w:r>
        <w:rPr>
          <w:color w:val="231F20"/>
        </w:rPr>
        <w:t xml:space="preserve"> </w:t>
      </w:r>
      <w:r w:rsidRPr="00255C2E">
        <w:rPr>
          <w:color w:val="231F20"/>
        </w:rPr>
        <w:t>respond</w:t>
      </w:r>
      <w:r>
        <w:rPr>
          <w:color w:val="231F20"/>
        </w:rPr>
        <w:t xml:space="preserve"> </w:t>
      </w:r>
      <w:r w:rsidRPr="00255C2E">
        <w:rPr>
          <w:color w:val="231F20"/>
        </w:rPr>
        <w:t>in</w:t>
      </w:r>
      <w:r>
        <w:rPr>
          <w:color w:val="231F20"/>
        </w:rPr>
        <w:t xml:space="preserve"> </w:t>
      </w:r>
      <w:r w:rsidRPr="00255C2E">
        <w:rPr>
          <w:color w:val="231F20"/>
        </w:rPr>
        <w:t>writing</w:t>
      </w:r>
      <w:r>
        <w:rPr>
          <w:color w:val="231F20"/>
        </w:rPr>
        <w:t xml:space="preserve"> </w:t>
      </w:r>
      <w:r w:rsidRPr="00255C2E">
        <w:rPr>
          <w:color w:val="231F20"/>
        </w:rPr>
        <w:t>to</w:t>
      </w:r>
      <w:r>
        <w:rPr>
          <w:color w:val="231F20"/>
        </w:rPr>
        <w:t xml:space="preserve"> </w:t>
      </w:r>
      <w:r w:rsidRPr="00255C2E">
        <w:rPr>
          <w:color w:val="231F20"/>
        </w:rPr>
        <w:t>any</w:t>
      </w:r>
      <w:r>
        <w:rPr>
          <w:color w:val="231F20"/>
        </w:rPr>
        <w:t xml:space="preserve"> </w:t>
      </w:r>
      <w:r w:rsidRPr="00255C2E">
        <w:rPr>
          <w:color w:val="231F20"/>
        </w:rPr>
        <w:t>request for</w:t>
      </w:r>
      <w:r>
        <w:rPr>
          <w:color w:val="231F20"/>
        </w:rPr>
        <w:t xml:space="preserve"> </w:t>
      </w:r>
      <w:r w:rsidRPr="00255C2E">
        <w:rPr>
          <w:color w:val="231F20"/>
        </w:rPr>
        <w:t>clariﬁcation,</w:t>
      </w:r>
      <w:r>
        <w:rPr>
          <w:color w:val="231F20"/>
        </w:rPr>
        <w:t xml:space="preserve"> </w:t>
      </w:r>
      <w:r w:rsidRPr="00255C2E">
        <w:rPr>
          <w:color w:val="231F20"/>
        </w:rPr>
        <w:t>provided</w:t>
      </w:r>
      <w:r>
        <w:rPr>
          <w:color w:val="231F20"/>
        </w:rPr>
        <w:t xml:space="preserve"> </w:t>
      </w:r>
      <w:r w:rsidRPr="00255C2E">
        <w:rPr>
          <w:color w:val="231F20"/>
        </w:rPr>
        <w:t>that</w:t>
      </w:r>
      <w:r>
        <w:rPr>
          <w:color w:val="231F20"/>
        </w:rPr>
        <w:t xml:space="preserve"> </w:t>
      </w:r>
      <w:r w:rsidRPr="00255C2E">
        <w:rPr>
          <w:color w:val="231F20"/>
        </w:rPr>
        <w:t>such</w:t>
      </w:r>
      <w:r>
        <w:rPr>
          <w:color w:val="231F20"/>
        </w:rPr>
        <w:t xml:space="preserve"> </w:t>
      </w:r>
      <w:r w:rsidRPr="00255C2E">
        <w:rPr>
          <w:color w:val="231F20"/>
        </w:rPr>
        <w:t>request</w:t>
      </w:r>
      <w:r>
        <w:rPr>
          <w:color w:val="231F20"/>
        </w:rPr>
        <w:t xml:space="preserve"> </w:t>
      </w:r>
      <w:r w:rsidRPr="00255C2E">
        <w:rPr>
          <w:color w:val="231F20"/>
        </w:rPr>
        <w:t>is</w:t>
      </w:r>
      <w:r>
        <w:rPr>
          <w:color w:val="231F20"/>
        </w:rPr>
        <w:t xml:space="preserve"> </w:t>
      </w:r>
      <w:r w:rsidRPr="00255C2E">
        <w:rPr>
          <w:color w:val="231F20"/>
        </w:rPr>
        <w:t>received</w:t>
      </w:r>
      <w:r>
        <w:rPr>
          <w:color w:val="231F20"/>
        </w:rPr>
        <w:t xml:space="preserve"> </w:t>
      </w:r>
      <w:r w:rsidRPr="00255C2E">
        <w:rPr>
          <w:color w:val="231F20"/>
        </w:rPr>
        <w:t>prior</w:t>
      </w:r>
      <w:r>
        <w:rPr>
          <w:color w:val="231F20"/>
        </w:rPr>
        <w:t xml:space="preserve"> </w:t>
      </w:r>
      <w:r w:rsidRPr="00255C2E">
        <w:rPr>
          <w:color w:val="231F20"/>
        </w:rPr>
        <w:t>to</w:t>
      </w:r>
      <w:r>
        <w:rPr>
          <w:color w:val="231F20"/>
        </w:rPr>
        <w:t xml:space="preserve"> </w:t>
      </w:r>
      <w:r w:rsidRPr="00255C2E">
        <w:rPr>
          <w:color w:val="231F20"/>
        </w:rPr>
        <w:t>the</w:t>
      </w:r>
      <w:r>
        <w:rPr>
          <w:color w:val="231F20"/>
        </w:rPr>
        <w:t xml:space="preserve"> </w:t>
      </w:r>
      <w:r w:rsidRPr="00255C2E">
        <w:rPr>
          <w:color w:val="231F20"/>
        </w:rPr>
        <w:t>deadline</w:t>
      </w:r>
      <w:r>
        <w:rPr>
          <w:color w:val="231F20"/>
        </w:rPr>
        <w:t xml:space="preserve"> </w:t>
      </w:r>
      <w:r w:rsidRPr="00255C2E">
        <w:rPr>
          <w:color w:val="231F20"/>
        </w:rPr>
        <w:t>for</w:t>
      </w:r>
      <w:r>
        <w:rPr>
          <w:color w:val="231F20"/>
        </w:rPr>
        <w:t xml:space="preserve"> </w:t>
      </w:r>
      <w:r w:rsidRPr="00255C2E">
        <w:rPr>
          <w:color w:val="231F20"/>
        </w:rPr>
        <w:t>submission</w:t>
      </w:r>
      <w:r>
        <w:rPr>
          <w:color w:val="231F20"/>
        </w:rPr>
        <w:t xml:space="preserve"> </w:t>
      </w:r>
      <w:r w:rsidRPr="00255C2E">
        <w:rPr>
          <w:color w:val="231F20"/>
        </w:rPr>
        <w:t>of</w:t>
      </w:r>
      <w:r>
        <w:rPr>
          <w:color w:val="231F20"/>
        </w:rPr>
        <w:t xml:space="preserve"> </w:t>
      </w:r>
      <w:r w:rsidRPr="00255C2E">
        <w:rPr>
          <w:color w:val="231F20"/>
          <w:spacing w:val="-3"/>
        </w:rPr>
        <w:t>Tenders</w:t>
      </w:r>
      <w:r>
        <w:rPr>
          <w:color w:val="231F20"/>
          <w:spacing w:val="-3"/>
        </w:rPr>
        <w:t xml:space="preserve"> </w:t>
      </w:r>
      <w:r w:rsidRPr="00255C2E">
        <w:rPr>
          <w:color w:val="231F20"/>
        </w:rPr>
        <w:t>within</w:t>
      </w:r>
      <w:r>
        <w:rPr>
          <w:color w:val="231F20"/>
        </w:rPr>
        <w:t xml:space="preserve"> </w:t>
      </w:r>
      <w:r w:rsidRPr="00255C2E">
        <w:rPr>
          <w:color w:val="231F20"/>
        </w:rPr>
        <w:t>a period</w:t>
      </w:r>
      <w:r>
        <w:rPr>
          <w:color w:val="231F20"/>
        </w:rPr>
        <w:t xml:space="preserve"> </w:t>
      </w:r>
      <w:r w:rsidRPr="00255C2E">
        <w:rPr>
          <w:color w:val="231F20"/>
        </w:rPr>
        <w:t>speciﬁed</w:t>
      </w:r>
      <w:r>
        <w:rPr>
          <w:color w:val="231F20"/>
        </w:rPr>
        <w:t xml:space="preserve"> </w:t>
      </w:r>
      <w:r w:rsidRPr="00255C2E">
        <w:rPr>
          <w:b/>
          <w:color w:val="231F20"/>
        </w:rPr>
        <w:t>in</w:t>
      </w:r>
      <w:r>
        <w:rPr>
          <w:b/>
          <w:color w:val="231F20"/>
        </w:rPr>
        <w:t xml:space="preserve"> </w:t>
      </w:r>
      <w:r w:rsidRPr="00255C2E">
        <w:rPr>
          <w:b/>
          <w:color w:val="231F20"/>
        </w:rPr>
        <w:t>the</w:t>
      </w:r>
      <w:r>
        <w:rPr>
          <w:b/>
          <w:color w:val="231F20"/>
        </w:rPr>
        <w:t xml:space="preserve"> </w:t>
      </w:r>
      <w:r w:rsidRPr="00255C2E">
        <w:rPr>
          <w:b/>
          <w:color w:val="231F20"/>
        </w:rPr>
        <w:t>TDS</w:t>
      </w:r>
      <w:r w:rsidRPr="00255C2E">
        <w:rPr>
          <w:color w:val="231F20"/>
        </w:rPr>
        <w:t>.</w:t>
      </w:r>
      <w:r>
        <w:rPr>
          <w:color w:val="231F20"/>
        </w:rPr>
        <w:t xml:space="preserve"> </w:t>
      </w:r>
      <w:r w:rsidRPr="00255C2E">
        <w:rPr>
          <w:color w:val="231F20"/>
        </w:rPr>
        <w:t>The</w:t>
      </w:r>
      <w:r>
        <w:rPr>
          <w:color w:val="231F20"/>
        </w:rPr>
        <w:t xml:space="preserve"> </w:t>
      </w:r>
      <w:r w:rsidRPr="00255C2E">
        <w:rPr>
          <w:color w:val="231F20"/>
        </w:rPr>
        <w:t>Procuring</w:t>
      </w:r>
      <w:r>
        <w:rPr>
          <w:color w:val="231F20"/>
        </w:rPr>
        <w:t xml:space="preserve"> </w:t>
      </w:r>
      <w:r w:rsidRPr="00255C2E">
        <w:rPr>
          <w:color w:val="231F20"/>
        </w:rPr>
        <w:t>Entity</w:t>
      </w:r>
      <w:r>
        <w:rPr>
          <w:color w:val="231F20"/>
        </w:rPr>
        <w:t xml:space="preserve"> </w:t>
      </w:r>
      <w:r w:rsidRPr="00255C2E">
        <w:rPr>
          <w:color w:val="231F20"/>
        </w:rPr>
        <w:t>shall</w:t>
      </w:r>
      <w:r>
        <w:rPr>
          <w:color w:val="231F20"/>
        </w:rPr>
        <w:t xml:space="preserve"> </w:t>
      </w:r>
      <w:r w:rsidRPr="00255C2E">
        <w:rPr>
          <w:color w:val="231F20"/>
        </w:rPr>
        <w:t>forward</w:t>
      </w:r>
      <w:r>
        <w:rPr>
          <w:color w:val="231F20"/>
        </w:rPr>
        <w:t xml:space="preserve"> </w:t>
      </w:r>
      <w:r w:rsidRPr="00255C2E">
        <w:rPr>
          <w:color w:val="231F20"/>
        </w:rPr>
        <w:t>copies</w:t>
      </w:r>
      <w:r>
        <w:rPr>
          <w:color w:val="231F20"/>
        </w:rPr>
        <w:t xml:space="preserve"> </w:t>
      </w:r>
      <w:r w:rsidRPr="00255C2E">
        <w:rPr>
          <w:color w:val="231F20"/>
        </w:rPr>
        <w:t>of</w:t>
      </w:r>
      <w:r>
        <w:rPr>
          <w:color w:val="231F20"/>
        </w:rPr>
        <w:t xml:space="preserve"> </w:t>
      </w:r>
      <w:r w:rsidRPr="00255C2E">
        <w:rPr>
          <w:color w:val="231F20"/>
        </w:rPr>
        <w:t>its</w:t>
      </w:r>
      <w:r>
        <w:rPr>
          <w:color w:val="231F20"/>
        </w:rPr>
        <w:t xml:space="preserve"> </w:t>
      </w:r>
      <w:r w:rsidRPr="00255C2E">
        <w:rPr>
          <w:color w:val="231F20"/>
        </w:rPr>
        <w:t>response</w:t>
      </w:r>
      <w:r>
        <w:rPr>
          <w:color w:val="231F20"/>
        </w:rPr>
        <w:t xml:space="preserve"> </w:t>
      </w:r>
      <w:r w:rsidRPr="00255C2E">
        <w:rPr>
          <w:color w:val="231F20"/>
        </w:rPr>
        <w:t>to</w:t>
      </w:r>
      <w:r>
        <w:rPr>
          <w:color w:val="231F20"/>
        </w:rPr>
        <w:t xml:space="preserve"> </w:t>
      </w:r>
      <w:r w:rsidRPr="00255C2E">
        <w:rPr>
          <w:color w:val="231F20"/>
        </w:rPr>
        <w:t>all</w:t>
      </w:r>
      <w:r>
        <w:rPr>
          <w:color w:val="231F20"/>
        </w:rPr>
        <w:t xml:space="preserve"> </w:t>
      </w:r>
      <w:r w:rsidRPr="00255C2E">
        <w:rPr>
          <w:color w:val="231F20"/>
        </w:rPr>
        <w:t>Tenderers</w:t>
      </w:r>
      <w:r>
        <w:rPr>
          <w:color w:val="231F20"/>
        </w:rPr>
        <w:t xml:space="preserve"> </w:t>
      </w:r>
      <w:r w:rsidRPr="00255C2E">
        <w:rPr>
          <w:color w:val="231F20"/>
        </w:rPr>
        <w:t>who</w:t>
      </w:r>
      <w:r>
        <w:rPr>
          <w:color w:val="231F20"/>
        </w:rPr>
        <w:t xml:space="preserve"> </w:t>
      </w:r>
      <w:r w:rsidRPr="00255C2E">
        <w:rPr>
          <w:color w:val="231F20"/>
        </w:rPr>
        <w:t>have acquired</w:t>
      </w:r>
      <w:r>
        <w:rPr>
          <w:color w:val="231F20"/>
        </w:rPr>
        <w:t xml:space="preserve"> </w:t>
      </w:r>
      <w:r w:rsidRPr="00255C2E">
        <w:rPr>
          <w:color w:val="231F20"/>
        </w:rPr>
        <w:t>the</w:t>
      </w:r>
      <w:r>
        <w:rPr>
          <w:color w:val="231F20"/>
        </w:rPr>
        <w:t xml:space="preserve"> </w:t>
      </w:r>
      <w:r w:rsidRPr="00255C2E">
        <w:rPr>
          <w:color w:val="231F20"/>
        </w:rPr>
        <w:t>tendering</w:t>
      </w:r>
      <w:r>
        <w:rPr>
          <w:color w:val="231F20"/>
        </w:rPr>
        <w:t xml:space="preserve"> </w:t>
      </w:r>
      <w:r w:rsidRPr="00255C2E">
        <w:rPr>
          <w:color w:val="231F20"/>
        </w:rPr>
        <w:t>document</w:t>
      </w:r>
      <w:r>
        <w:rPr>
          <w:color w:val="231F20"/>
        </w:rPr>
        <w:t xml:space="preserve"> </w:t>
      </w:r>
      <w:r w:rsidRPr="00255C2E">
        <w:rPr>
          <w:color w:val="231F20"/>
        </w:rPr>
        <w:t>in</w:t>
      </w:r>
      <w:r>
        <w:rPr>
          <w:color w:val="231F20"/>
        </w:rPr>
        <w:t xml:space="preserve"> </w:t>
      </w:r>
      <w:r w:rsidRPr="00255C2E">
        <w:rPr>
          <w:color w:val="231F20"/>
        </w:rPr>
        <w:t>accordance</w:t>
      </w:r>
      <w:r>
        <w:rPr>
          <w:color w:val="231F20"/>
        </w:rPr>
        <w:t xml:space="preserve"> </w:t>
      </w:r>
      <w:r w:rsidRPr="00255C2E">
        <w:rPr>
          <w:color w:val="231F20"/>
        </w:rPr>
        <w:t>with</w:t>
      </w:r>
      <w:r>
        <w:rPr>
          <w:color w:val="231F20"/>
        </w:rPr>
        <w:t xml:space="preserve"> </w:t>
      </w:r>
      <w:r w:rsidRPr="00255C2E">
        <w:rPr>
          <w:color w:val="231F20"/>
        </w:rPr>
        <w:t>ITT</w:t>
      </w:r>
      <w:r>
        <w:rPr>
          <w:color w:val="231F20"/>
        </w:rPr>
        <w:t xml:space="preserve"> </w:t>
      </w:r>
      <w:r w:rsidRPr="00255C2E">
        <w:rPr>
          <w:color w:val="231F20"/>
        </w:rPr>
        <w:t>6.3,</w:t>
      </w:r>
      <w:r>
        <w:rPr>
          <w:color w:val="231F20"/>
        </w:rPr>
        <w:t xml:space="preserve"> including </w:t>
      </w:r>
      <w:r w:rsidRPr="00255C2E">
        <w:rPr>
          <w:color w:val="231F20"/>
        </w:rPr>
        <w:lastRenderedPageBreak/>
        <w:t>description</w:t>
      </w:r>
      <w:r>
        <w:rPr>
          <w:color w:val="231F20"/>
        </w:rPr>
        <w:t xml:space="preserve"> </w:t>
      </w:r>
      <w:r w:rsidRPr="00255C2E">
        <w:rPr>
          <w:color w:val="231F20"/>
        </w:rPr>
        <w:t>of</w:t>
      </w:r>
      <w:r>
        <w:rPr>
          <w:color w:val="231F20"/>
        </w:rPr>
        <w:t xml:space="preserve"> </w:t>
      </w:r>
      <w:r w:rsidRPr="00255C2E">
        <w:rPr>
          <w:color w:val="231F20"/>
        </w:rPr>
        <w:t>the</w:t>
      </w:r>
      <w:r>
        <w:rPr>
          <w:color w:val="231F20"/>
        </w:rPr>
        <w:t xml:space="preserve"> </w:t>
      </w:r>
      <w:r w:rsidRPr="00255C2E">
        <w:rPr>
          <w:color w:val="231F20"/>
        </w:rPr>
        <w:t>inquiry</w:t>
      </w:r>
      <w:r>
        <w:rPr>
          <w:color w:val="231F20"/>
        </w:rPr>
        <w:t xml:space="preserve"> </w:t>
      </w:r>
      <w:r w:rsidRPr="00255C2E">
        <w:rPr>
          <w:color w:val="231F20"/>
        </w:rPr>
        <w:t>but</w:t>
      </w:r>
      <w:r>
        <w:rPr>
          <w:color w:val="231F20"/>
        </w:rPr>
        <w:t xml:space="preserve"> </w:t>
      </w:r>
      <w:r w:rsidRPr="00255C2E">
        <w:rPr>
          <w:color w:val="231F20"/>
        </w:rPr>
        <w:t>without identifying</w:t>
      </w:r>
      <w:r>
        <w:rPr>
          <w:color w:val="231F20"/>
        </w:rPr>
        <w:t xml:space="preserve"> </w:t>
      </w:r>
      <w:r w:rsidRPr="00255C2E">
        <w:rPr>
          <w:color w:val="231F20"/>
        </w:rPr>
        <w:t>its</w:t>
      </w:r>
      <w:r>
        <w:rPr>
          <w:color w:val="231F20"/>
        </w:rPr>
        <w:t xml:space="preserve"> </w:t>
      </w:r>
      <w:r w:rsidRPr="00255C2E">
        <w:rPr>
          <w:color w:val="231F20"/>
        </w:rPr>
        <w:t>source.</w:t>
      </w:r>
      <w:r>
        <w:rPr>
          <w:color w:val="231F20"/>
        </w:rPr>
        <w:t xml:space="preserve"> </w:t>
      </w:r>
      <w:r w:rsidRPr="00255C2E">
        <w:rPr>
          <w:color w:val="231F20"/>
        </w:rPr>
        <w:t>If</w:t>
      </w:r>
      <w:r>
        <w:rPr>
          <w:color w:val="231F20"/>
        </w:rPr>
        <w:t xml:space="preserve"> </w:t>
      </w:r>
      <w:r w:rsidRPr="00255C2E">
        <w:rPr>
          <w:color w:val="231F20"/>
        </w:rPr>
        <w:t>so</w:t>
      </w:r>
      <w:r>
        <w:rPr>
          <w:color w:val="231F20"/>
        </w:rPr>
        <w:t xml:space="preserve"> </w:t>
      </w:r>
      <w:r w:rsidRPr="00255C2E">
        <w:rPr>
          <w:color w:val="231F20"/>
        </w:rPr>
        <w:t>speciﬁed</w:t>
      </w:r>
      <w:r>
        <w:rPr>
          <w:color w:val="231F20"/>
        </w:rPr>
        <w:t xml:space="preserve"> </w:t>
      </w:r>
      <w:r w:rsidRPr="00255C2E">
        <w:rPr>
          <w:b/>
          <w:color w:val="231F20"/>
        </w:rPr>
        <w:t>in</w:t>
      </w:r>
      <w:r>
        <w:rPr>
          <w:b/>
          <w:color w:val="231F20"/>
        </w:rPr>
        <w:t xml:space="preserve"> </w:t>
      </w:r>
      <w:r w:rsidRPr="00255C2E">
        <w:rPr>
          <w:b/>
          <w:color w:val="231F20"/>
        </w:rPr>
        <w:t>the</w:t>
      </w:r>
      <w:r>
        <w:rPr>
          <w:b/>
          <w:color w:val="231F20"/>
        </w:rPr>
        <w:t xml:space="preserve"> </w:t>
      </w:r>
      <w:r w:rsidRPr="00255C2E">
        <w:rPr>
          <w:b/>
          <w:color w:val="231F20"/>
        </w:rPr>
        <w:t>TDS</w:t>
      </w:r>
      <w:r w:rsidRPr="00255C2E">
        <w:rPr>
          <w:color w:val="231F20"/>
        </w:rPr>
        <w:t>,</w:t>
      </w:r>
      <w:r>
        <w:rPr>
          <w:color w:val="231F20"/>
        </w:rPr>
        <w:t xml:space="preserve"> </w:t>
      </w:r>
      <w:r w:rsidRPr="00255C2E">
        <w:rPr>
          <w:color w:val="231F20"/>
        </w:rPr>
        <w:t>the</w:t>
      </w:r>
      <w:r>
        <w:rPr>
          <w:color w:val="231F20"/>
        </w:rPr>
        <w:t xml:space="preserve"> </w:t>
      </w:r>
      <w:r w:rsidRPr="00255C2E">
        <w:rPr>
          <w:color w:val="231F20"/>
        </w:rPr>
        <w:t>Procuring</w:t>
      </w:r>
      <w:r>
        <w:rPr>
          <w:color w:val="231F20"/>
        </w:rPr>
        <w:t xml:space="preserve"> </w:t>
      </w:r>
      <w:r w:rsidRPr="00255C2E">
        <w:rPr>
          <w:color w:val="231F20"/>
        </w:rPr>
        <w:t>Entity</w:t>
      </w:r>
      <w:r>
        <w:rPr>
          <w:color w:val="231F20"/>
        </w:rPr>
        <w:t xml:space="preserve"> </w:t>
      </w:r>
      <w:r w:rsidRPr="00255C2E">
        <w:rPr>
          <w:color w:val="231F20"/>
        </w:rPr>
        <w:t>shall</w:t>
      </w:r>
      <w:r>
        <w:rPr>
          <w:color w:val="231F20"/>
        </w:rPr>
        <w:t xml:space="preserve"> </w:t>
      </w:r>
      <w:r w:rsidRPr="00255C2E">
        <w:rPr>
          <w:color w:val="231F20"/>
        </w:rPr>
        <w:t>also</w:t>
      </w:r>
      <w:r>
        <w:rPr>
          <w:color w:val="231F20"/>
        </w:rPr>
        <w:t xml:space="preserve"> </w:t>
      </w:r>
      <w:r w:rsidRPr="00255C2E">
        <w:rPr>
          <w:color w:val="231F20"/>
        </w:rPr>
        <w:t>promptly</w:t>
      </w:r>
      <w:r>
        <w:rPr>
          <w:color w:val="231F20"/>
        </w:rPr>
        <w:t xml:space="preserve"> </w:t>
      </w:r>
      <w:r w:rsidRPr="00255C2E">
        <w:rPr>
          <w:color w:val="231F20"/>
        </w:rPr>
        <w:t>publish</w:t>
      </w:r>
      <w:r>
        <w:rPr>
          <w:color w:val="231F20"/>
        </w:rPr>
        <w:t xml:space="preserve"> </w:t>
      </w:r>
      <w:r w:rsidRPr="00255C2E">
        <w:rPr>
          <w:color w:val="231F20"/>
        </w:rPr>
        <w:t>its</w:t>
      </w:r>
      <w:r>
        <w:rPr>
          <w:color w:val="231F20"/>
        </w:rPr>
        <w:t xml:space="preserve"> </w:t>
      </w:r>
      <w:r w:rsidRPr="00255C2E">
        <w:rPr>
          <w:color w:val="231F20"/>
        </w:rPr>
        <w:t>response</w:t>
      </w:r>
      <w:r>
        <w:rPr>
          <w:color w:val="231F20"/>
        </w:rPr>
        <w:t xml:space="preserve"> </w:t>
      </w:r>
      <w:r w:rsidRPr="00255C2E">
        <w:rPr>
          <w:color w:val="231F20"/>
        </w:rPr>
        <w:t xml:space="preserve">at the web page identiﬁed </w:t>
      </w:r>
      <w:r w:rsidRPr="00255C2E">
        <w:rPr>
          <w:b/>
          <w:color w:val="231F20"/>
        </w:rPr>
        <w:t>in the TDS</w:t>
      </w:r>
      <w:r w:rsidRPr="00255C2E">
        <w:rPr>
          <w:color w:val="231F20"/>
        </w:rPr>
        <w:t>. Should the clariﬁcation result in changes to the essential elements of the tendering document, the Procuring Entity shall amend the tendering document following the procedure under ITT</w:t>
      </w:r>
      <w:r>
        <w:rPr>
          <w:color w:val="231F20"/>
        </w:rPr>
        <w:t xml:space="preserve"> </w:t>
      </w:r>
      <w:r w:rsidRPr="00255C2E">
        <w:rPr>
          <w:color w:val="231F20"/>
        </w:rPr>
        <w:t>9</w:t>
      </w:r>
      <w:r>
        <w:rPr>
          <w:color w:val="231F20"/>
        </w:rPr>
        <w:t xml:space="preserve"> </w:t>
      </w:r>
      <w:r w:rsidRPr="00255C2E">
        <w:rPr>
          <w:color w:val="231F20"/>
        </w:rPr>
        <w:t>and</w:t>
      </w:r>
      <w:r>
        <w:rPr>
          <w:color w:val="231F20"/>
        </w:rPr>
        <w:t xml:space="preserve"> </w:t>
      </w:r>
      <w:r w:rsidRPr="00255C2E">
        <w:rPr>
          <w:color w:val="231F20"/>
        </w:rPr>
        <w:t>ITT</w:t>
      </w:r>
      <w:r>
        <w:rPr>
          <w:color w:val="231F20"/>
        </w:rPr>
        <w:t xml:space="preserve"> </w:t>
      </w:r>
      <w:r w:rsidRPr="00255C2E">
        <w:rPr>
          <w:color w:val="231F20"/>
        </w:rPr>
        <w:t>23.2.</w:t>
      </w:r>
    </w:p>
    <w:p w:rsidR="00777959" w:rsidRDefault="00777959" w:rsidP="00777959">
      <w:pPr>
        <w:pStyle w:val="Heading4"/>
        <w:numPr>
          <w:ilvl w:val="1"/>
          <w:numId w:val="41"/>
        </w:numPr>
        <w:tabs>
          <w:tab w:val="left" w:pos="1414"/>
          <w:tab w:val="left" w:pos="1415"/>
        </w:tabs>
        <w:spacing w:before="243"/>
        <w:ind w:left="1414" w:hanging="567"/>
        <w:jc w:val="both"/>
      </w:pPr>
      <w:r>
        <w:rPr>
          <w:color w:val="231F20"/>
        </w:rPr>
        <w:t xml:space="preserve">Amendment of </w:t>
      </w:r>
      <w:r>
        <w:rPr>
          <w:color w:val="231F20"/>
          <w:spacing w:val="-3"/>
        </w:rPr>
        <w:t xml:space="preserve">Tendering </w:t>
      </w:r>
      <w:r>
        <w:rPr>
          <w:color w:val="231F20"/>
        </w:rPr>
        <w:t>Document</w:t>
      </w:r>
    </w:p>
    <w:p w:rsidR="00777959" w:rsidRPr="00255C2E" w:rsidRDefault="00777959" w:rsidP="00777959">
      <w:pPr>
        <w:pStyle w:val="ListParagraph"/>
        <w:numPr>
          <w:ilvl w:val="1"/>
          <w:numId w:val="51"/>
        </w:numPr>
        <w:spacing w:before="243" w:line="230" w:lineRule="auto"/>
        <w:ind w:right="849"/>
        <w:jc w:val="both"/>
        <w:rPr>
          <w:color w:val="231F20"/>
        </w:rPr>
      </w:pPr>
      <w:r w:rsidRPr="00255C2E">
        <w:rPr>
          <w:color w:val="231F20"/>
        </w:rPr>
        <w:t>At any time prior to the deadline for submission of Tenders, the Procuring Entity may amend the Tendering document by issuing addenda.</w:t>
      </w:r>
    </w:p>
    <w:p w:rsidR="00777959" w:rsidRPr="00255C2E" w:rsidRDefault="00777959" w:rsidP="00777959">
      <w:pPr>
        <w:pStyle w:val="ListParagraph"/>
        <w:numPr>
          <w:ilvl w:val="1"/>
          <w:numId w:val="51"/>
        </w:numPr>
        <w:spacing w:before="243" w:line="230" w:lineRule="auto"/>
        <w:ind w:right="849"/>
        <w:jc w:val="both"/>
        <w:rPr>
          <w:color w:val="231F20"/>
        </w:rPr>
      </w:pPr>
      <w:r>
        <w:rPr>
          <w:color w:val="231F20"/>
        </w:rPr>
        <w:t>Any addendum issued shall be part of the tendering document and shall be communicated in writing to all who have obtained the tendering document from the Procuring Entity in accordance with ITT 6.3. The Procuring Entity shall also promptly publish the addendum on the Procuring Entity's web page in accordance with ITT 8.1.</w:t>
      </w:r>
    </w:p>
    <w:p w:rsidR="00777959" w:rsidRPr="00255C2E" w:rsidRDefault="00777959" w:rsidP="00777959">
      <w:pPr>
        <w:pStyle w:val="ListParagraph"/>
        <w:numPr>
          <w:ilvl w:val="1"/>
          <w:numId w:val="51"/>
        </w:numPr>
        <w:spacing w:before="243" w:line="230" w:lineRule="auto"/>
        <w:ind w:right="849"/>
        <w:jc w:val="both"/>
        <w:rPr>
          <w:color w:val="231F20"/>
        </w:rPr>
      </w:pPr>
      <w:r w:rsidRPr="00255C2E">
        <w:rPr>
          <w:color w:val="231F20"/>
        </w:rPr>
        <w:t xml:space="preserve">To </w:t>
      </w:r>
      <w:r>
        <w:rPr>
          <w:color w:val="231F20"/>
        </w:rPr>
        <w:t>give prospective Tenderers reasonable time in which to take an addendum into account in preparing their Tenders, the Procuring Entity shall extend, as necessary, the deadline for submission of Tenders, in accordance with ITT 23.2</w:t>
      </w:r>
      <w:r w:rsidRPr="00255C2E">
        <w:rPr>
          <w:color w:val="231F20"/>
        </w:rPr>
        <w:t xml:space="preserve"> below.</w:t>
      </w:r>
    </w:p>
    <w:p w:rsidR="00777959" w:rsidRDefault="00777959" w:rsidP="00777959">
      <w:pPr>
        <w:pStyle w:val="Heading4"/>
        <w:tabs>
          <w:tab w:val="left" w:pos="1416"/>
        </w:tabs>
        <w:spacing w:before="186"/>
        <w:ind w:left="852"/>
      </w:pPr>
      <w:r>
        <w:rPr>
          <w:color w:val="231F20"/>
        </w:rPr>
        <w:t>C.</w:t>
      </w:r>
      <w:r>
        <w:rPr>
          <w:color w:val="231F20"/>
        </w:rPr>
        <w:tab/>
        <w:t xml:space="preserve">Preparation of </w:t>
      </w:r>
      <w:r>
        <w:rPr>
          <w:color w:val="231F20"/>
          <w:spacing w:val="-3"/>
        </w:rPr>
        <w:t>Tenders</w:t>
      </w:r>
    </w:p>
    <w:p w:rsidR="00777959" w:rsidRDefault="00777959" w:rsidP="00777959">
      <w:pPr>
        <w:pStyle w:val="Heading4"/>
        <w:numPr>
          <w:ilvl w:val="1"/>
          <w:numId w:val="41"/>
        </w:numPr>
        <w:tabs>
          <w:tab w:val="left" w:pos="1416"/>
          <w:tab w:val="left" w:pos="1417"/>
        </w:tabs>
        <w:spacing w:before="235"/>
        <w:ind w:left="1416" w:hanging="564"/>
      </w:pPr>
      <w:r>
        <w:rPr>
          <w:color w:val="231F20"/>
        </w:rPr>
        <w:t xml:space="preserve">Cost of </w:t>
      </w:r>
      <w:r>
        <w:rPr>
          <w:color w:val="231F20"/>
          <w:spacing w:val="-3"/>
        </w:rPr>
        <w:t>Tendering</w:t>
      </w:r>
    </w:p>
    <w:p w:rsidR="00777959" w:rsidRDefault="00777959" w:rsidP="00777959">
      <w:pPr>
        <w:pStyle w:val="ListParagraph"/>
        <w:numPr>
          <w:ilvl w:val="1"/>
          <w:numId w:val="52"/>
        </w:numPr>
        <w:spacing w:before="243" w:line="230" w:lineRule="auto"/>
        <w:ind w:right="849"/>
        <w:jc w:val="both"/>
      </w:pPr>
      <w:r w:rsidRPr="00255C2E">
        <w:rPr>
          <w:color w:val="231F20"/>
        </w:rPr>
        <w:t>The</w:t>
      </w:r>
      <w:r>
        <w:rPr>
          <w:color w:val="231F20"/>
        </w:rPr>
        <w:t xml:space="preserve"> </w:t>
      </w:r>
      <w:r w:rsidRPr="00255C2E">
        <w:rPr>
          <w:color w:val="231F20"/>
        </w:rPr>
        <w:t>Tenderer</w:t>
      </w:r>
      <w:r>
        <w:rPr>
          <w:color w:val="231F20"/>
        </w:rPr>
        <w:t xml:space="preserve"> </w:t>
      </w:r>
      <w:r w:rsidRPr="00255C2E">
        <w:rPr>
          <w:color w:val="231F20"/>
        </w:rPr>
        <w:t>shall</w:t>
      </w:r>
      <w:r>
        <w:rPr>
          <w:color w:val="231F20"/>
        </w:rPr>
        <w:t xml:space="preserve"> </w:t>
      </w:r>
      <w:r w:rsidRPr="00255C2E">
        <w:rPr>
          <w:color w:val="231F20"/>
        </w:rPr>
        <w:t>bear</w:t>
      </w:r>
      <w:r>
        <w:rPr>
          <w:color w:val="231F20"/>
        </w:rPr>
        <w:t xml:space="preserve"> </w:t>
      </w:r>
      <w:r w:rsidRPr="00255C2E">
        <w:rPr>
          <w:color w:val="231F20"/>
        </w:rPr>
        <w:t>all</w:t>
      </w:r>
      <w:r>
        <w:rPr>
          <w:color w:val="231F20"/>
        </w:rPr>
        <w:t xml:space="preserve"> </w:t>
      </w:r>
      <w:r w:rsidRPr="00255C2E">
        <w:rPr>
          <w:color w:val="231F20"/>
        </w:rPr>
        <w:t>costs</w:t>
      </w:r>
      <w:r>
        <w:rPr>
          <w:color w:val="231F20"/>
        </w:rPr>
        <w:t xml:space="preserve"> </w:t>
      </w:r>
      <w:r w:rsidRPr="00255C2E">
        <w:rPr>
          <w:color w:val="231F20"/>
        </w:rPr>
        <w:t>associated</w:t>
      </w:r>
      <w:r>
        <w:rPr>
          <w:color w:val="231F20"/>
        </w:rPr>
        <w:t xml:space="preserve"> </w:t>
      </w:r>
      <w:r w:rsidRPr="00255C2E">
        <w:rPr>
          <w:color w:val="231F20"/>
        </w:rPr>
        <w:t>with</w:t>
      </w:r>
      <w:r>
        <w:rPr>
          <w:color w:val="231F20"/>
        </w:rPr>
        <w:t xml:space="preserve"> </w:t>
      </w:r>
      <w:r w:rsidRPr="00255C2E">
        <w:rPr>
          <w:color w:val="231F20"/>
        </w:rPr>
        <w:t>the</w:t>
      </w:r>
      <w:r>
        <w:rPr>
          <w:color w:val="231F20"/>
        </w:rPr>
        <w:t xml:space="preserve"> </w:t>
      </w:r>
      <w:r w:rsidRPr="00255C2E">
        <w:rPr>
          <w:color w:val="231F20"/>
        </w:rPr>
        <w:t>preparation</w:t>
      </w:r>
      <w:r>
        <w:rPr>
          <w:color w:val="231F20"/>
        </w:rPr>
        <w:t xml:space="preserve"> </w:t>
      </w:r>
      <w:r w:rsidRPr="00255C2E">
        <w:rPr>
          <w:color w:val="231F20"/>
        </w:rPr>
        <w:t>and</w:t>
      </w:r>
      <w:r>
        <w:rPr>
          <w:color w:val="231F20"/>
        </w:rPr>
        <w:t xml:space="preserve"> </w:t>
      </w:r>
      <w:r w:rsidRPr="00255C2E">
        <w:rPr>
          <w:color w:val="231F20"/>
        </w:rPr>
        <w:t>submission</w:t>
      </w:r>
      <w:r>
        <w:rPr>
          <w:color w:val="231F20"/>
        </w:rPr>
        <w:t xml:space="preserve"> </w:t>
      </w:r>
      <w:r w:rsidRPr="00255C2E">
        <w:rPr>
          <w:color w:val="231F20"/>
        </w:rPr>
        <w:t>of</w:t>
      </w:r>
      <w:r>
        <w:rPr>
          <w:color w:val="231F20"/>
        </w:rPr>
        <w:t xml:space="preserve"> </w:t>
      </w:r>
      <w:r w:rsidRPr="00255C2E">
        <w:rPr>
          <w:color w:val="231F20"/>
        </w:rPr>
        <w:t>its</w:t>
      </w:r>
      <w:r>
        <w:rPr>
          <w:color w:val="231F20"/>
        </w:rPr>
        <w:t xml:space="preserve"> </w:t>
      </w:r>
      <w:r w:rsidRPr="00255C2E">
        <w:rPr>
          <w:color w:val="231F20"/>
          <w:spacing w:val="-4"/>
        </w:rPr>
        <w:t>Tender,</w:t>
      </w:r>
      <w:r>
        <w:rPr>
          <w:color w:val="231F20"/>
          <w:spacing w:val="-4"/>
        </w:rPr>
        <w:t xml:space="preserve"> </w:t>
      </w:r>
      <w:r>
        <w:rPr>
          <w:color w:val="231F20"/>
        </w:rPr>
        <w:t xml:space="preserve">and the </w:t>
      </w:r>
      <w:r w:rsidRPr="00255C2E">
        <w:rPr>
          <w:color w:val="231F20"/>
        </w:rPr>
        <w:t>Procuring Entity shall not be responsible or liable for those costs, regardless of the conduct or outcome of the</w:t>
      </w:r>
      <w:r>
        <w:rPr>
          <w:color w:val="231F20"/>
        </w:rPr>
        <w:t xml:space="preserve"> </w:t>
      </w:r>
      <w:r w:rsidRPr="00255C2E">
        <w:rPr>
          <w:color w:val="231F20"/>
        </w:rPr>
        <w:t>Tendering process.</w:t>
      </w:r>
    </w:p>
    <w:p w:rsidR="00777959" w:rsidRDefault="00777959" w:rsidP="00777959">
      <w:pPr>
        <w:pStyle w:val="Heading4"/>
        <w:numPr>
          <w:ilvl w:val="1"/>
          <w:numId w:val="41"/>
        </w:numPr>
        <w:tabs>
          <w:tab w:val="left" w:pos="1416"/>
          <w:tab w:val="left" w:pos="1417"/>
        </w:tabs>
        <w:spacing w:before="238"/>
        <w:ind w:left="1416" w:hanging="564"/>
        <w:jc w:val="both"/>
      </w:pPr>
      <w:r>
        <w:rPr>
          <w:color w:val="231F20"/>
        </w:rPr>
        <w:t xml:space="preserve">Language of </w:t>
      </w:r>
      <w:r>
        <w:rPr>
          <w:color w:val="231F20"/>
          <w:spacing w:val="-4"/>
        </w:rPr>
        <w:t>Tender</w:t>
      </w:r>
    </w:p>
    <w:p w:rsidR="00777959" w:rsidRDefault="00777959" w:rsidP="00777959">
      <w:pPr>
        <w:pStyle w:val="ListParagraph"/>
        <w:numPr>
          <w:ilvl w:val="1"/>
          <w:numId w:val="53"/>
        </w:numPr>
        <w:spacing w:before="243" w:line="230" w:lineRule="auto"/>
        <w:ind w:right="849"/>
        <w:jc w:val="both"/>
      </w:pPr>
      <w:r w:rsidRPr="00255C2E">
        <w:rPr>
          <w:color w:val="231F20"/>
        </w:rPr>
        <w:t>The</w:t>
      </w:r>
      <w:r>
        <w:rPr>
          <w:color w:val="231F20"/>
        </w:rPr>
        <w:t xml:space="preserve"> </w:t>
      </w:r>
      <w:r w:rsidRPr="00255C2E">
        <w:rPr>
          <w:color w:val="231F20"/>
          <w:spacing w:val="-3"/>
        </w:rPr>
        <w:t>Tender</w:t>
      </w:r>
      <w:r>
        <w:rPr>
          <w:color w:val="231F20"/>
          <w:spacing w:val="-3"/>
        </w:rPr>
        <w:t xml:space="preserve"> </w:t>
      </w:r>
      <w:r w:rsidRPr="00255C2E">
        <w:rPr>
          <w:color w:val="231F20"/>
        </w:rPr>
        <w:t>as</w:t>
      </w:r>
      <w:r>
        <w:rPr>
          <w:color w:val="231F20"/>
        </w:rPr>
        <w:t xml:space="preserve"> </w:t>
      </w:r>
      <w:r w:rsidRPr="00255C2E">
        <w:rPr>
          <w:color w:val="231F20"/>
        </w:rPr>
        <w:t>well</w:t>
      </w:r>
      <w:r>
        <w:rPr>
          <w:color w:val="231F20"/>
        </w:rPr>
        <w:t xml:space="preserve"> </w:t>
      </w:r>
      <w:r w:rsidRPr="00255C2E">
        <w:rPr>
          <w:color w:val="231F20"/>
        </w:rPr>
        <w:t>as</w:t>
      </w:r>
      <w:r>
        <w:rPr>
          <w:color w:val="231F20"/>
        </w:rPr>
        <w:t xml:space="preserve"> </w:t>
      </w:r>
      <w:r w:rsidRPr="00255C2E">
        <w:rPr>
          <w:color w:val="231F20"/>
        </w:rPr>
        <w:t>all</w:t>
      </w:r>
      <w:r>
        <w:rPr>
          <w:color w:val="231F20"/>
        </w:rPr>
        <w:t xml:space="preserve"> </w:t>
      </w:r>
      <w:r w:rsidRPr="00255C2E">
        <w:rPr>
          <w:color w:val="231F20"/>
        </w:rPr>
        <w:t>correspondence</w:t>
      </w:r>
      <w:r>
        <w:rPr>
          <w:color w:val="231F20"/>
        </w:rPr>
        <w:t xml:space="preserve"> </w:t>
      </w:r>
      <w:r w:rsidRPr="00255C2E">
        <w:rPr>
          <w:color w:val="231F20"/>
        </w:rPr>
        <w:t>and</w:t>
      </w:r>
      <w:r>
        <w:rPr>
          <w:color w:val="231F20"/>
        </w:rPr>
        <w:t xml:space="preserve"> </w:t>
      </w:r>
      <w:r w:rsidRPr="00255C2E">
        <w:rPr>
          <w:color w:val="231F20"/>
        </w:rPr>
        <w:t>documents</w:t>
      </w:r>
      <w:r>
        <w:rPr>
          <w:color w:val="231F20"/>
        </w:rPr>
        <w:t xml:space="preserve"> </w:t>
      </w:r>
      <w:r w:rsidRPr="00255C2E">
        <w:rPr>
          <w:color w:val="231F20"/>
        </w:rPr>
        <w:t>relating</w:t>
      </w:r>
      <w:r>
        <w:rPr>
          <w:color w:val="231F20"/>
        </w:rPr>
        <w:t xml:space="preserve"> </w:t>
      </w:r>
      <w:r w:rsidRPr="00255C2E">
        <w:rPr>
          <w:color w:val="231F20"/>
        </w:rPr>
        <w:t>to</w:t>
      </w:r>
      <w:r>
        <w:rPr>
          <w:color w:val="231F20"/>
        </w:rPr>
        <w:t xml:space="preserve"> </w:t>
      </w:r>
      <w:r w:rsidRPr="00255C2E">
        <w:rPr>
          <w:color w:val="231F20"/>
        </w:rPr>
        <w:t>the</w:t>
      </w:r>
      <w:r>
        <w:rPr>
          <w:color w:val="231F20"/>
        </w:rPr>
        <w:t xml:space="preserve"> </w:t>
      </w:r>
      <w:r w:rsidRPr="00255C2E">
        <w:rPr>
          <w:color w:val="231F20"/>
          <w:spacing w:val="-3"/>
        </w:rPr>
        <w:t>Tender</w:t>
      </w:r>
      <w:r>
        <w:rPr>
          <w:color w:val="231F20"/>
          <w:spacing w:val="-3"/>
        </w:rPr>
        <w:t xml:space="preserve"> </w:t>
      </w:r>
      <w:r w:rsidRPr="00255C2E">
        <w:rPr>
          <w:color w:val="231F20"/>
        </w:rPr>
        <w:t>exchanged</w:t>
      </w:r>
      <w:r>
        <w:rPr>
          <w:color w:val="231F20"/>
        </w:rPr>
        <w:t xml:space="preserve"> </w:t>
      </w:r>
      <w:r w:rsidRPr="00255C2E">
        <w:rPr>
          <w:color w:val="231F20"/>
        </w:rPr>
        <w:t>by</w:t>
      </w:r>
      <w:r>
        <w:rPr>
          <w:color w:val="231F20"/>
        </w:rPr>
        <w:t xml:space="preserve"> </w:t>
      </w:r>
      <w:r w:rsidRPr="00255C2E">
        <w:rPr>
          <w:color w:val="231F20"/>
        </w:rPr>
        <w:t>the</w:t>
      </w:r>
      <w:r>
        <w:rPr>
          <w:color w:val="231F20"/>
        </w:rPr>
        <w:t xml:space="preserve"> </w:t>
      </w:r>
      <w:r w:rsidRPr="00255C2E">
        <w:rPr>
          <w:color w:val="231F20"/>
        </w:rPr>
        <w:t>Tenderer</w:t>
      </w:r>
      <w:r>
        <w:rPr>
          <w:color w:val="231F20"/>
        </w:rPr>
        <w:t xml:space="preserve"> </w:t>
      </w:r>
      <w:r w:rsidRPr="00255C2E">
        <w:rPr>
          <w:color w:val="231F20"/>
        </w:rPr>
        <w:t>and the</w:t>
      </w:r>
      <w:r>
        <w:rPr>
          <w:color w:val="231F20"/>
        </w:rPr>
        <w:t xml:space="preserve"> </w:t>
      </w:r>
      <w:r w:rsidRPr="00255C2E">
        <w:rPr>
          <w:color w:val="231F20"/>
        </w:rPr>
        <w:t>Procuring</w:t>
      </w:r>
      <w:r>
        <w:rPr>
          <w:color w:val="231F20"/>
        </w:rPr>
        <w:t xml:space="preserve"> </w:t>
      </w:r>
      <w:r w:rsidRPr="00255C2E">
        <w:rPr>
          <w:color w:val="231F20"/>
        </w:rPr>
        <w:t>Entity</w:t>
      </w:r>
      <w:r>
        <w:rPr>
          <w:color w:val="231F20"/>
        </w:rPr>
        <w:t xml:space="preserve"> </w:t>
      </w:r>
      <w:r w:rsidRPr="00255C2E">
        <w:rPr>
          <w:color w:val="231F20"/>
        </w:rPr>
        <w:t>shall</w:t>
      </w:r>
      <w:r>
        <w:rPr>
          <w:color w:val="231F20"/>
        </w:rPr>
        <w:t xml:space="preserve"> </w:t>
      </w:r>
      <w:r w:rsidRPr="00255C2E">
        <w:rPr>
          <w:color w:val="231F20"/>
        </w:rPr>
        <w:t>be</w:t>
      </w:r>
      <w:r>
        <w:rPr>
          <w:color w:val="231F20"/>
        </w:rPr>
        <w:t xml:space="preserve"> </w:t>
      </w:r>
      <w:r w:rsidRPr="00255C2E">
        <w:rPr>
          <w:color w:val="231F20"/>
        </w:rPr>
        <w:t>written</w:t>
      </w:r>
      <w:r>
        <w:rPr>
          <w:color w:val="231F20"/>
        </w:rPr>
        <w:t xml:space="preserve"> </w:t>
      </w:r>
      <w:r w:rsidRPr="00255C2E">
        <w:rPr>
          <w:color w:val="231F20"/>
        </w:rPr>
        <w:t>in</w:t>
      </w:r>
      <w:r>
        <w:rPr>
          <w:color w:val="231F20"/>
        </w:rPr>
        <w:t xml:space="preserve"> </w:t>
      </w:r>
      <w:r w:rsidRPr="00255C2E">
        <w:rPr>
          <w:color w:val="231F20"/>
        </w:rPr>
        <w:t>the</w:t>
      </w:r>
      <w:r>
        <w:rPr>
          <w:color w:val="231F20"/>
        </w:rPr>
        <w:t xml:space="preserve"> </w:t>
      </w:r>
      <w:r w:rsidRPr="00255C2E">
        <w:rPr>
          <w:color w:val="231F20"/>
        </w:rPr>
        <w:t>English</w:t>
      </w:r>
      <w:r>
        <w:rPr>
          <w:color w:val="231F20"/>
        </w:rPr>
        <w:t xml:space="preserve"> </w:t>
      </w:r>
      <w:r w:rsidRPr="00255C2E">
        <w:rPr>
          <w:color w:val="231F20"/>
        </w:rPr>
        <w:t>language.</w:t>
      </w:r>
      <w:r>
        <w:rPr>
          <w:color w:val="231F20"/>
        </w:rPr>
        <w:t xml:space="preserve"> </w:t>
      </w:r>
      <w:r w:rsidRPr="00255C2E">
        <w:rPr>
          <w:color w:val="231F20"/>
        </w:rPr>
        <w:t>Supporting</w:t>
      </w:r>
      <w:r>
        <w:rPr>
          <w:color w:val="231F20"/>
        </w:rPr>
        <w:t xml:space="preserve"> </w:t>
      </w:r>
      <w:r w:rsidRPr="00255C2E">
        <w:rPr>
          <w:color w:val="231F20"/>
        </w:rPr>
        <w:t>documents</w:t>
      </w:r>
      <w:r>
        <w:rPr>
          <w:color w:val="231F20"/>
        </w:rPr>
        <w:t xml:space="preserve"> </w:t>
      </w:r>
      <w:r w:rsidRPr="00255C2E">
        <w:rPr>
          <w:color w:val="231F20"/>
        </w:rPr>
        <w:t>and</w:t>
      </w:r>
      <w:r>
        <w:rPr>
          <w:color w:val="231F20"/>
        </w:rPr>
        <w:t xml:space="preserve"> </w:t>
      </w:r>
      <w:r w:rsidRPr="00255C2E">
        <w:rPr>
          <w:color w:val="231F20"/>
        </w:rPr>
        <w:t>printed</w:t>
      </w:r>
      <w:r>
        <w:rPr>
          <w:color w:val="231F20"/>
        </w:rPr>
        <w:t xml:space="preserve"> </w:t>
      </w:r>
      <w:r w:rsidRPr="00255C2E">
        <w:rPr>
          <w:color w:val="231F20"/>
        </w:rPr>
        <w:t>literature</w:t>
      </w:r>
      <w:r>
        <w:rPr>
          <w:color w:val="231F20"/>
        </w:rPr>
        <w:t xml:space="preserve"> </w:t>
      </w:r>
      <w:r w:rsidRPr="00255C2E">
        <w:rPr>
          <w:color w:val="231F20"/>
        </w:rPr>
        <w:t>that are</w:t>
      </w:r>
      <w:r>
        <w:rPr>
          <w:color w:val="231F20"/>
        </w:rPr>
        <w:t xml:space="preserve"> </w:t>
      </w:r>
      <w:r w:rsidRPr="00255C2E">
        <w:rPr>
          <w:color w:val="231F20"/>
        </w:rPr>
        <w:t>part</w:t>
      </w:r>
      <w:r>
        <w:rPr>
          <w:color w:val="231F20"/>
        </w:rPr>
        <w:t xml:space="preserve"> </w:t>
      </w:r>
      <w:r w:rsidRPr="00255C2E">
        <w:rPr>
          <w:color w:val="231F20"/>
        </w:rPr>
        <w:t>of</w:t>
      </w:r>
      <w:r>
        <w:rPr>
          <w:color w:val="231F20"/>
        </w:rPr>
        <w:t xml:space="preserve"> </w:t>
      </w:r>
      <w:r w:rsidRPr="00255C2E">
        <w:rPr>
          <w:color w:val="231F20"/>
        </w:rPr>
        <w:t>the</w:t>
      </w:r>
      <w:r>
        <w:rPr>
          <w:color w:val="231F20"/>
        </w:rPr>
        <w:t xml:space="preserve"> </w:t>
      </w:r>
      <w:r w:rsidRPr="00255C2E">
        <w:rPr>
          <w:color w:val="231F20"/>
          <w:spacing w:val="-3"/>
        </w:rPr>
        <w:t>Tender</w:t>
      </w:r>
      <w:r>
        <w:rPr>
          <w:color w:val="231F20"/>
          <w:spacing w:val="-3"/>
        </w:rPr>
        <w:t xml:space="preserve"> </w:t>
      </w:r>
      <w:r w:rsidRPr="00255C2E">
        <w:rPr>
          <w:color w:val="231F20"/>
        </w:rPr>
        <w:t>maybe</w:t>
      </w:r>
      <w:r>
        <w:rPr>
          <w:color w:val="231F20"/>
        </w:rPr>
        <w:t xml:space="preserve"> </w:t>
      </w:r>
      <w:r w:rsidRPr="00255C2E">
        <w:rPr>
          <w:color w:val="231F20"/>
        </w:rPr>
        <w:t>in</w:t>
      </w:r>
      <w:r>
        <w:rPr>
          <w:color w:val="231F20"/>
        </w:rPr>
        <w:t xml:space="preserve"> </w:t>
      </w:r>
      <w:r w:rsidRPr="00255C2E">
        <w:rPr>
          <w:color w:val="231F20"/>
        </w:rPr>
        <w:t>another</w:t>
      </w:r>
      <w:r>
        <w:rPr>
          <w:color w:val="231F20"/>
        </w:rPr>
        <w:t xml:space="preserve"> </w:t>
      </w:r>
      <w:r w:rsidRPr="00255C2E">
        <w:rPr>
          <w:color w:val="231F20"/>
        </w:rPr>
        <w:t>language</w:t>
      </w:r>
      <w:r>
        <w:rPr>
          <w:color w:val="231F20"/>
        </w:rPr>
        <w:t xml:space="preserve"> </w:t>
      </w:r>
      <w:r w:rsidRPr="00255C2E">
        <w:rPr>
          <w:color w:val="231F20"/>
        </w:rPr>
        <w:t>provided</w:t>
      </w:r>
      <w:r>
        <w:rPr>
          <w:color w:val="231F20"/>
        </w:rPr>
        <w:t xml:space="preserve"> </w:t>
      </w:r>
      <w:r w:rsidRPr="00255C2E">
        <w:rPr>
          <w:color w:val="231F20"/>
        </w:rPr>
        <w:t>they</w:t>
      </w:r>
      <w:r>
        <w:rPr>
          <w:color w:val="231F20"/>
        </w:rPr>
        <w:t xml:space="preserve"> </w:t>
      </w:r>
      <w:r w:rsidRPr="00255C2E">
        <w:rPr>
          <w:color w:val="231F20"/>
        </w:rPr>
        <w:t>are</w:t>
      </w:r>
      <w:r>
        <w:rPr>
          <w:color w:val="231F20"/>
        </w:rPr>
        <w:t xml:space="preserve"> </w:t>
      </w:r>
      <w:r w:rsidRPr="00255C2E">
        <w:rPr>
          <w:color w:val="231F20"/>
        </w:rPr>
        <w:t>accompanied</w:t>
      </w:r>
      <w:r>
        <w:rPr>
          <w:color w:val="231F20"/>
        </w:rPr>
        <w:t xml:space="preserve"> </w:t>
      </w:r>
      <w:r w:rsidRPr="00255C2E">
        <w:rPr>
          <w:color w:val="231F20"/>
        </w:rPr>
        <w:t>by</w:t>
      </w:r>
      <w:r>
        <w:rPr>
          <w:color w:val="231F20"/>
        </w:rPr>
        <w:t xml:space="preserve"> </w:t>
      </w:r>
      <w:r w:rsidRPr="00255C2E">
        <w:rPr>
          <w:color w:val="231F20"/>
        </w:rPr>
        <w:t>an</w:t>
      </w:r>
      <w:r>
        <w:rPr>
          <w:color w:val="231F20"/>
        </w:rPr>
        <w:t xml:space="preserve"> </w:t>
      </w:r>
      <w:r w:rsidRPr="00255C2E">
        <w:rPr>
          <w:color w:val="231F20"/>
        </w:rPr>
        <w:t>accurate</w:t>
      </w:r>
      <w:r>
        <w:rPr>
          <w:color w:val="231F20"/>
        </w:rPr>
        <w:t xml:space="preserve"> </w:t>
      </w:r>
      <w:r w:rsidRPr="00255C2E">
        <w:rPr>
          <w:color w:val="231F20"/>
        </w:rPr>
        <w:t>translation</w:t>
      </w:r>
      <w:r>
        <w:rPr>
          <w:color w:val="231F20"/>
        </w:rPr>
        <w:t xml:space="preserve"> </w:t>
      </w:r>
      <w:r w:rsidRPr="00255C2E">
        <w:rPr>
          <w:color w:val="231F20"/>
        </w:rPr>
        <w:t>of the</w:t>
      </w:r>
      <w:r>
        <w:rPr>
          <w:color w:val="231F20"/>
        </w:rPr>
        <w:t xml:space="preserve"> </w:t>
      </w:r>
      <w:r w:rsidRPr="00255C2E">
        <w:rPr>
          <w:color w:val="231F20"/>
        </w:rPr>
        <w:t>relevant</w:t>
      </w:r>
      <w:r>
        <w:rPr>
          <w:color w:val="231F20"/>
        </w:rPr>
        <w:t xml:space="preserve"> </w:t>
      </w:r>
      <w:r w:rsidRPr="00255C2E">
        <w:rPr>
          <w:color w:val="231F20"/>
        </w:rPr>
        <w:t>passages</w:t>
      </w:r>
      <w:r>
        <w:rPr>
          <w:color w:val="231F20"/>
        </w:rPr>
        <w:t xml:space="preserve"> </w:t>
      </w:r>
      <w:r w:rsidRPr="00255C2E">
        <w:rPr>
          <w:color w:val="231F20"/>
        </w:rPr>
        <w:t>in</w:t>
      </w:r>
      <w:r>
        <w:rPr>
          <w:color w:val="231F20"/>
        </w:rPr>
        <w:t xml:space="preserve"> </w:t>
      </w:r>
      <w:r w:rsidRPr="00255C2E">
        <w:rPr>
          <w:color w:val="231F20"/>
        </w:rPr>
        <w:t>to</w:t>
      </w:r>
      <w:r>
        <w:rPr>
          <w:color w:val="231F20"/>
        </w:rPr>
        <w:t xml:space="preserve"> </w:t>
      </w:r>
      <w:r w:rsidRPr="00255C2E">
        <w:rPr>
          <w:color w:val="231F20"/>
        </w:rPr>
        <w:t>the</w:t>
      </w:r>
      <w:r>
        <w:rPr>
          <w:color w:val="231F20"/>
        </w:rPr>
        <w:t xml:space="preserve"> </w:t>
      </w:r>
      <w:r w:rsidRPr="00255C2E">
        <w:rPr>
          <w:color w:val="231F20"/>
        </w:rPr>
        <w:t>English</w:t>
      </w:r>
      <w:r>
        <w:rPr>
          <w:color w:val="231F20"/>
        </w:rPr>
        <w:t xml:space="preserve"> </w:t>
      </w:r>
      <w:r w:rsidRPr="00255C2E">
        <w:rPr>
          <w:color w:val="231F20"/>
        </w:rPr>
        <w:t>language,</w:t>
      </w:r>
      <w:r>
        <w:rPr>
          <w:color w:val="231F20"/>
        </w:rPr>
        <w:t xml:space="preserve"> in which </w:t>
      </w:r>
      <w:r w:rsidRPr="00255C2E">
        <w:rPr>
          <w:color w:val="231F20"/>
        </w:rPr>
        <w:t>case,</w:t>
      </w:r>
      <w:r>
        <w:rPr>
          <w:color w:val="231F20"/>
        </w:rPr>
        <w:t xml:space="preserve"> </w:t>
      </w:r>
      <w:r w:rsidRPr="00255C2E">
        <w:rPr>
          <w:color w:val="231F20"/>
        </w:rPr>
        <w:t>for</w:t>
      </w:r>
      <w:r>
        <w:rPr>
          <w:color w:val="231F20"/>
        </w:rPr>
        <w:t xml:space="preserve"> </w:t>
      </w:r>
      <w:r w:rsidRPr="00255C2E">
        <w:rPr>
          <w:color w:val="231F20"/>
        </w:rPr>
        <w:t>purposes</w:t>
      </w:r>
      <w:r>
        <w:rPr>
          <w:color w:val="231F20"/>
        </w:rPr>
        <w:t xml:space="preserve"> </w:t>
      </w:r>
      <w:r w:rsidRPr="00255C2E">
        <w:rPr>
          <w:color w:val="231F20"/>
        </w:rPr>
        <w:t>of</w:t>
      </w:r>
      <w:r>
        <w:rPr>
          <w:color w:val="231F20"/>
        </w:rPr>
        <w:t xml:space="preserve"> </w:t>
      </w:r>
      <w:r w:rsidRPr="00255C2E">
        <w:rPr>
          <w:color w:val="231F20"/>
        </w:rPr>
        <w:t>interpretation</w:t>
      </w:r>
      <w:r>
        <w:rPr>
          <w:color w:val="231F20"/>
        </w:rPr>
        <w:t xml:space="preserve"> </w:t>
      </w:r>
      <w:r w:rsidRPr="00255C2E">
        <w:rPr>
          <w:color w:val="231F20"/>
        </w:rPr>
        <w:t>of</w:t>
      </w:r>
      <w:r>
        <w:rPr>
          <w:color w:val="231F20"/>
        </w:rPr>
        <w:t xml:space="preserve"> </w:t>
      </w:r>
      <w:r w:rsidRPr="00255C2E">
        <w:rPr>
          <w:color w:val="231F20"/>
        </w:rPr>
        <w:t>the</w:t>
      </w:r>
      <w:r>
        <w:rPr>
          <w:color w:val="231F20"/>
        </w:rPr>
        <w:t xml:space="preserve"> </w:t>
      </w:r>
      <w:r w:rsidRPr="00255C2E">
        <w:rPr>
          <w:color w:val="231F20"/>
          <w:spacing w:val="-4"/>
        </w:rPr>
        <w:t>Tender,</w:t>
      </w:r>
      <w:r>
        <w:rPr>
          <w:color w:val="231F20"/>
          <w:spacing w:val="-4"/>
        </w:rPr>
        <w:t xml:space="preserve"> </w:t>
      </w:r>
      <w:r w:rsidRPr="00255C2E">
        <w:rPr>
          <w:color w:val="231F20"/>
        </w:rPr>
        <w:t>such translation</w:t>
      </w:r>
      <w:r>
        <w:rPr>
          <w:color w:val="231F20"/>
        </w:rPr>
        <w:t xml:space="preserve"> </w:t>
      </w:r>
      <w:r w:rsidRPr="00255C2E">
        <w:rPr>
          <w:color w:val="231F20"/>
        </w:rPr>
        <w:t>shall</w:t>
      </w:r>
      <w:r>
        <w:rPr>
          <w:color w:val="231F20"/>
        </w:rPr>
        <w:t xml:space="preserve"> </w:t>
      </w:r>
      <w:r w:rsidRPr="00255C2E">
        <w:rPr>
          <w:color w:val="231F20"/>
        </w:rPr>
        <w:t>govern.</w:t>
      </w:r>
    </w:p>
    <w:p w:rsidR="00777959" w:rsidRDefault="00777959" w:rsidP="00777959">
      <w:pPr>
        <w:pStyle w:val="Heading4"/>
        <w:numPr>
          <w:ilvl w:val="1"/>
          <w:numId w:val="41"/>
        </w:numPr>
        <w:tabs>
          <w:tab w:val="left" w:pos="1416"/>
          <w:tab w:val="left" w:pos="1417"/>
        </w:tabs>
        <w:spacing w:before="239"/>
        <w:ind w:left="1416" w:hanging="564"/>
      </w:pPr>
      <w:r>
        <w:rPr>
          <w:color w:val="231F20"/>
        </w:rPr>
        <w:t xml:space="preserve">Documents Comprising the </w:t>
      </w:r>
      <w:r>
        <w:rPr>
          <w:color w:val="231F20"/>
          <w:spacing w:val="-4"/>
        </w:rPr>
        <w:t>Tender</w:t>
      </w:r>
    </w:p>
    <w:p w:rsidR="00777959" w:rsidRDefault="00777959" w:rsidP="00777959">
      <w:pPr>
        <w:pStyle w:val="ListParagraph"/>
        <w:numPr>
          <w:ilvl w:val="1"/>
          <w:numId w:val="54"/>
        </w:numPr>
        <w:spacing w:before="243" w:line="230" w:lineRule="auto"/>
        <w:ind w:right="849"/>
      </w:pPr>
      <w:r w:rsidRPr="00255C2E">
        <w:rPr>
          <w:color w:val="231F20"/>
        </w:rPr>
        <w:t>The</w:t>
      </w:r>
      <w:r>
        <w:rPr>
          <w:color w:val="231F20"/>
        </w:rPr>
        <w:t xml:space="preserve"> </w:t>
      </w:r>
      <w:r w:rsidRPr="00255C2E">
        <w:rPr>
          <w:color w:val="231F20"/>
          <w:spacing w:val="-3"/>
        </w:rPr>
        <w:t>Tender</w:t>
      </w:r>
      <w:r>
        <w:rPr>
          <w:color w:val="231F20"/>
          <w:spacing w:val="-3"/>
        </w:rPr>
        <w:t xml:space="preserve"> </w:t>
      </w:r>
      <w:r w:rsidRPr="00255C2E">
        <w:rPr>
          <w:color w:val="231F20"/>
        </w:rPr>
        <w:t>shall</w:t>
      </w:r>
      <w:r>
        <w:rPr>
          <w:color w:val="231F20"/>
        </w:rPr>
        <w:t xml:space="preserve"> </w:t>
      </w:r>
      <w:r w:rsidRPr="00255C2E">
        <w:rPr>
          <w:color w:val="231F20"/>
        </w:rPr>
        <w:t>comprise</w:t>
      </w:r>
      <w:r>
        <w:rPr>
          <w:color w:val="231F20"/>
        </w:rPr>
        <w:t xml:space="preserve"> </w:t>
      </w:r>
      <w:r w:rsidRPr="00255C2E">
        <w:rPr>
          <w:color w:val="231F20"/>
        </w:rPr>
        <w:t>the</w:t>
      </w:r>
      <w:r>
        <w:rPr>
          <w:color w:val="231F20"/>
        </w:rPr>
        <w:t xml:space="preserve"> </w:t>
      </w:r>
      <w:r w:rsidRPr="00255C2E">
        <w:rPr>
          <w:color w:val="231F20"/>
        </w:rPr>
        <w:t>following:</w:t>
      </w:r>
    </w:p>
    <w:p w:rsidR="00777959" w:rsidRDefault="00777959" w:rsidP="00777959">
      <w:pPr>
        <w:pStyle w:val="ListParagraph"/>
        <w:numPr>
          <w:ilvl w:val="3"/>
          <w:numId w:val="41"/>
        </w:numPr>
        <w:tabs>
          <w:tab w:val="left" w:pos="1974"/>
          <w:tab w:val="left" w:pos="1975"/>
        </w:tabs>
        <w:spacing w:before="88"/>
        <w:ind w:left="1973" w:hanging="557"/>
      </w:pPr>
      <w:r>
        <w:rPr>
          <w:b/>
          <w:color w:val="231F20"/>
        </w:rPr>
        <w:t xml:space="preserve">Form of </w:t>
      </w:r>
      <w:r>
        <w:rPr>
          <w:b/>
          <w:color w:val="231F20"/>
          <w:spacing w:val="-4"/>
        </w:rPr>
        <w:t xml:space="preserve">Tender </w:t>
      </w:r>
      <w:r>
        <w:rPr>
          <w:color w:val="231F20"/>
        </w:rPr>
        <w:t>prepared in accordance with ITT 13;</w:t>
      </w:r>
    </w:p>
    <w:p w:rsidR="00777959" w:rsidRDefault="00777959" w:rsidP="00777959">
      <w:pPr>
        <w:pStyle w:val="ListParagraph"/>
        <w:numPr>
          <w:ilvl w:val="3"/>
          <w:numId w:val="41"/>
        </w:numPr>
        <w:tabs>
          <w:tab w:val="left" w:pos="1973"/>
          <w:tab w:val="left" w:pos="1975"/>
        </w:tabs>
        <w:spacing w:before="89"/>
        <w:ind w:left="1974" w:hanging="558"/>
      </w:pPr>
      <w:r>
        <w:rPr>
          <w:b/>
          <w:color w:val="231F20"/>
        </w:rPr>
        <w:t xml:space="preserve">Schedules: </w:t>
      </w:r>
      <w:r>
        <w:rPr>
          <w:color w:val="231F20"/>
        </w:rPr>
        <w:t>priced Activity Schedule completed in accordance with ITT 13 and ITT 15;</w:t>
      </w:r>
    </w:p>
    <w:p w:rsidR="00777959" w:rsidRDefault="00777959" w:rsidP="00777959">
      <w:pPr>
        <w:pStyle w:val="ListParagraph"/>
        <w:numPr>
          <w:ilvl w:val="3"/>
          <w:numId w:val="41"/>
        </w:numPr>
        <w:tabs>
          <w:tab w:val="left" w:pos="1973"/>
          <w:tab w:val="left" w:pos="1975"/>
        </w:tabs>
        <w:spacing w:before="88"/>
        <w:ind w:left="1974" w:hanging="558"/>
      </w:pPr>
      <w:r>
        <w:rPr>
          <w:b/>
          <w:color w:val="231F20"/>
          <w:spacing w:val="-4"/>
        </w:rPr>
        <w:t xml:space="preserve">Tender </w:t>
      </w:r>
      <w:r>
        <w:rPr>
          <w:b/>
          <w:color w:val="231F20"/>
        </w:rPr>
        <w:t xml:space="preserve">Security or Tender-Securing Declaration </w:t>
      </w:r>
      <w:r>
        <w:rPr>
          <w:color w:val="231F20"/>
        </w:rPr>
        <w:t>in accordance with ITT 20.1;</w:t>
      </w:r>
    </w:p>
    <w:p w:rsidR="00777959" w:rsidRDefault="00777959" w:rsidP="00777959">
      <w:pPr>
        <w:pStyle w:val="ListParagraph"/>
        <w:numPr>
          <w:ilvl w:val="3"/>
          <w:numId w:val="41"/>
        </w:numPr>
        <w:tabs>
          <w:tab w:val="left" w:pos="1973"/>
          <w:tab w:val="left" w:pos="1974"/>
        </w:tabs>
        <w:spacing w:before="88"/>
        <w:ind w:left="1973" w:hanging="558"/>
      </w:pPr>
      <w:r>
        <w:rPr>
          <w:b/>
          <w:color w:val="231F20"/>
        </w:rPr>
        <w:t xml:space="preserve">Alternative </w:t>
      </w:r>
      <w:r>
        <w:rPr>
          <w:b/>
          <w:color w:val="231F20"/>
          <w:spacing w:val="-4"/>
        </w:rPr>
        <w:t>Tender</w:t>
      </w:r>
      <w:r>
        <w:rPr>
          <w:color w:val="231F20"/>
          <w:spacing w:val="-4"/>
        </w:rPr>
        <w:t xml:space="preserve">: </w:t>
      </w:r>
      <w:r>
        <w:rPr>
          <w:color w:val="231F20"/>
        </w:rPr>
        <w:t>if permissible in accordance with ITT 14;</w:t>
      </w:r>
    </w:p>
    <w:p w:rsidR="00777959" w:rsidRDefault="00777959" w:rsidP="00777959">
      <w:pPr>
        <w:pStyle w:val="ListParagraph"/>
        <w:numPr>
          <w:ilvl w:val="3"/>
          <w:numId w:val="41"/>
        </w:numPr>
        <w:tabs>
          <w:tab w:val="left" w:pos="1973"/>
          <w:tab w:val="left" w:pos="1974"/>
        </w:tabs>
        <w:spacing w:before="96" w:line="230" w:lineRule="auto"/>
        <w:ind w:left="1973" w:right="851" w:hanging="558"/>
      </w:pPr>
      <w:r>
        <w:rPr>
          <w:b/>
          <w:color w:val="231F20"/>
        </w:rPr>
        <w:t xml:space="preserve">Authorization: </w:t>
      </w:r>
      <w:r>
        <w:rPr>
          <w:color w:val="231F20"/>
        </w:rPr>
        <w:t xml:space="preserve">written conﬁrmation authorizing the signatory of the </w:t>
      </w:r>
      <w:r>
        <w:rPr>
          <w:color w:val="231F20"/>
          <w:spacing w:val="-3"/>
        </w:rPr>
        <w:t xml:space="preserve">Tender </w:t>
      </w:r>
      <w:r>
        <w:rPr>
          <w:color w:val="231F20"/>
        </w:rPr>
        <w:t xml:space="preserve">to commit the </w:t>
      </w:r>
      <w:r>
        <w:rPr>
          <w:color w:val="231F20"/>
          <w:spacing w:val="-3"/>
        </w:rPr>
        <w:t xml:space="preserve">Tenderer, </w:t>
      </w:r>
      <w:r>
        <w:rPr>
          <w:color w:val="231F20"/>
        </w:rPr>
        <w:t>in accordance with ITT 21.3;</w:t>
      </w:r>
    </w:p>
    <w:p w:rsidR="00777959" w:rsidRDefault="00777959" w:rsidP="00777959">
      <w:pPr>
        <w:pStyle w:val="ListParagraph"/>
        <w:numPr>
          <w:ilvl w:val="3"/>
          <w:numId w:val="41"/>
        </w:numPr>
        <w:tabs>
          <w:tab w:val="left" w:pos="1973"/>
          <w:tab w:val="left" w:pos="1974"/>
        </w:tabs>
        <w:spacing w:before="99" w:line="230" w:lineRule="auto"/>
        <w:ind w:left="1973" w:right="852" w:hanging="558"/>
      </w:pPr>
      <w:r>
        <w:rPr>
          <w:b/>
          <w:color w:val="231F20"/>
        </w:rPr>
        <w:t xml:space="preserve">Qualiﬁcations: </w:t>
      </w:r>
      <w:r>
        <w:rPr>
          <w:color w:val="231F20"/>
        </w:rPr>
        <w:t xml:space="preserve">documentary evidence in accordance with ITT 18 establishing the Tenderer's qualiﬁcations to perform the Contract if its </w:t>
      </w:r>
      <w:r>
        <w:rPr>
          <w:color w:val="231F20"/>
          <w:spacing w:val="-3"/>
        </w:rPr>
        <w:t xml:space="preserve">Tender </w:t>
      </w:r>
      <w:r>
        <w:rPr>
          <w:color w:val="231F20"/>
        </w:rPr>
        <w:t>is accepted;</w:t>
      </w:r>
    </w:p>
    <w:p w:rsidR="00777959" w:rsidRDefault="00777959" w:rsidP="00777959">
      <w:pPr>
        <w:pStyle w:val="ListParagraph"/>
        <w:numPr>
          <w:ilvl w:val="3"/>
          <w:numId w:val="41"/>
        </w:numPr>
        <w:tabs>
          <w:tab w:val="left" w:pos="1973"/>
          <w:tab w:val="left" w:pos="1974"/>
        </w:tabs>
        <w:spacing w:before="99" w:line="230" w:lineRule="auto"/>
        <w:ind w:left="1973" w:right="851" w:hanging="558"/>
      </w:pPr>
      <w:r>
        <w:rPr>
          <w:b/>
          <w:color w:val="231F20"/>
          <w:spacing w:val="-3"/>
        </w:rPr>
        <w:t xml:space="preserve">Tenderer's </w:t>
      </w:r>
      <w:r>
        <w:rPr>
          <w:b/>
          <w:color w:val="231F20"/>
        </w:rPr>
        <w:t>Eligibility</w:t>
      </w:r>
      <w:r>
        <w:rPr>
          <w:color w:val="231F20"/>
        </w:rPr>
        <w:t xml:space="preserve">: documentary evidence in accordance with ITT 18 establishing the Tenderer's eligibility to </w:t>
      </w:r>
      <w:r>
        <w:rPr>
          <w:color w:val="231F20"/>
          <w:spacing w:val="-3"/>
        </w:rPr>
        <w:t>Tender;</w:t>
      </w:r>
    </w:p>
    <w:p w:rsidR="00777959" w:rsidRDefault="00777959" w:rsidP="00777959">
      <w:pPr>
        <w:pStyle w:val="ListParagraph"/>
        <w:numPr>
          <w:ilvl w:val="3"/>
          <w:numId w:val="41"/>
        </w:numPr>
        <w:tabs>
          <w:tab w:val="left" w:pos="1973"/>
          <w:tab w:val="left" w:pos="1974"/>
        </w:tabs>
        <w:spacing w:before="99" w:line="230" w:lineRule="auto"/>
        <w:ind w:left="1973" w:right="851" w:hanging="558"/>
      </w:pPr>
      <w:r>
        <w:rPr>
          <w:b/>
          <w:color w:val="231F20"/>
        </w:rPr>
        <w:t>Conformity</w:t>
      </w:r>
      <w:r>
        <w:rPr>
          <w:color w:val="231F20"/>
        </w:rPr>
        <w:t>: documentary evidence in accordance with ITT 17, that the Services con form to the tendering document;</w:t>
      </w:r>
    </w:p>
    <w:p w:rsidR="00777959" w:rsidRDefault="00777959" w:rsidP="00777959">
      <w:pPr>
        <w:pStyle w:val="ListParagraph"/>
        <w:numPr>
          <w:ilvl w:val="3"/>
          <w:numId w:val="41"/>
        </w:numPr>
        <w:tabs>
          <w:tab w:val="left" w:pos="1973"/>
          <w:tab w:val="left" w:pos="1974"/>
        </w:tabs>
        <w:spacing w:before="91"/>
        <w:ind w:left="1973" w:hanging="558"/>
      </w:pPr>
      <w:r>
        <w:rPr>
          <w:b/>
          <w:color w:val="231F20"/>
        </w:rPr>
        <w:t xml:space="preserve">Sample Insurance Policy </w:t>
      </w:r>
      <w:r>
        <w:rPr>
          <w:color w:val="231F20"/>
        </w:rPr>
        <w:t>for each type of insurance required, and</w:t>
      </w:r>
    </w:p>
    <w:p w:rsidR="00777959" w:rsidRDefault="00777959" w:rsidP="00777959">
      <w:pPr>
        <w:pStyle w:val="ListParagraph"/>
        <w:numPr>
          <w:ilvl w:val="3"/>
          <w:numId w:val="41"/>
        </w:numPr>
        <w:tabs>
          <w:tab w:val="left" w:pos="1973"/>
          <w:tab w:val="left" w:pos="1974"/>
        </w:tabs>
        <w:spacing w:before="88"/>
        <w:ind w:left="1973" w:hanging="558"/>
        <w:rPr>
          <w:b/>
        </w:rPr>
      </w:pPr>
      <w:r>
        <w:rPr>
          <w:color w:val="231F20"/>
        </w:rPr>
        <w:t xml:space="preserve">Any other document required </w:t>
      </w:r>
      <w:r>
        <w:rPr>
          <w:b/>
          <w:color w:val="231F20"/>
        </w:rPr>
        <w:t>in the TDS.</w:t>
      </w:r>
    </w:p>
    <w:p w:rsidR="00777959" w:rsidRDefault="00777959" w:rsidP="00777959">
      <w:pPr>
        <w:pStyle w:val="ListParagraph"/>
        <w:numPr>
          <w:ilvl w:val="1"/>
          <w:numId w:val="54"/>
        </w:numPr>
        <w:spacing w:before="243" w:line="230" w:lineRule="auto"/>
        <w:ind w:right="849"/>
      </w:pPr>
      <w:r>
        <w:rPr>
          <w:color w:val="231F20"/>
        </w:rPr>
        <w:t xml:space="preserve">The Tenderer shall furnish in the </w:t>
      </w:r>
      <w:r>
        <w:rPr>
          <w:color w:val="231F20"/>
          <w:spacing w:val="-3"/>
        </w:rPr>
        <w:t xml:space="preserve">Tender </w:t>
      </w:r>
      <w:r>
        <w:rPr>
          <w:color w:val="231F20"/>
        </w:rPr>
        <w:t xml:space="preserve">Information Form on commissions and gratuities, if </w:t>
      </w:r>
      <w:r>
        <w:rPr>
          <w:color w:val="231F20"/>
          <w:spacing w:val="-4"/>
        </w:rPr>
        <w:t xml:space="preserve">any, </w:t>
      </w:r>
      <w:r>
        <w:rPr>
          <w:color w:val="231F20"/>
        </w:rPr>
        <w:t xml:space="preserve">paid or to be paid to agents or any other party relating to the is </w:t>
      </w:r>
      <w:r>
        <w:rPr>
          <w:color w:val="231F20"/>
          <w:spacing w:val="-5"/>
        </w:rPr>
        <w:t>Tender.</w:t>
      </w:r>
    </w:p>
    <w:p w:rsidR="00777959" w:rsidRDefault="00777959" w:rsidP="00777959">
      <w:pPr>
        <w:pStyle w:val="Heading4"/>
        <w:numPr>
          <w:ilvl w:val="1"/>
          <w:numId w:val="41"/>
        </w:numPr>
        <w:tabs>
          <w:tab w:val="left" w:pos="1415"/>
          <w:tab w:val="left" w:pos="1416"/>
        </w:tabs>
        <w:spacing w:before="237"/>
        <w:ind w:hanging="564"/>
      </w:pPr>
      <w:r>
        <w:rPr>
          <w:color w:val="231F20"/>
        </w:rPr>
        <w:t xml:space="preserve">Form of </w:t>
      </w:r>
      <w:r>
        <w:rPr>
          <w:color w:val="231F20"/>
          <w:spacing w:val="-4"/>
        </w:rPr>
        <w:t xml:space="preserve">Tender </w:t>
      </w:r>
      <w:r>
        <w:rPr>
          <w:color w:val="231F20"/>
        </w:rPr>
        <w:t>and Schedule of Requirements</w:t>
      </w:r>
    </w:p>
    <w:p w:rsidR="00777959" w:rsidRDefault="00777959" w:rsidP="00777959">
      <w:pPr>
        <w:pStyle w:val="ListParagraph"/>
        <w:numPr>
          <w:ilvl w:val="1"/>
          <w:numId w:val="55"/>
        </w:numPr>
        <w:spacing w:before="243" w:line="230" w:lineRule="auto"/>
        <w:ind w:right="849"/>
      </w:pPr>
      <w:r w:rsidRPr="00255C2E">
        <w:rPr>
          <w:color w:val="231F20"/>
        </w:rPr>
        <w:lastRenderedPageBreak/>
        <w:t>The</w:t>
      </w:r>
      <w:r>
        <w:rPr>
          <w:color w:val="231F20"/>
        </w:rPr>
        <w:t xml:space="preserve"> </w:t>
      </w:r>
      <w:r w:rsidRPr="00255C2E">
        <w:rPr>
          <w:color w:val="231F20"/>
        </w:rPr>
        <w:t>Form</w:t>
      </w:r>
      <w:r>
        <w:rPr>
          <w:color w:val="231F20"/>
        </w:rPr>
        <w:t xml:space="preserve"> </w:t>
      </w:r>
      <w:r w:rsidRPr="00255C2E">
        <w:rPr>
          <w:color w:val="231F20"/>
        </w:rPr>
        <w:t>of</w:t>
      </w:r>
      <w:r>
        <w:rPr>
          <w:color w:val="231F20"/>
        </w:rPr>
        <w:t xml:space="preserve"> </w:t>
      </w:r>
      <w:r w:rsidRPr="00255C2E">
        <w:rPr>
          <w:color w:val="231F20"/>
          <w:spacing w:val="-3"/>
        </w:rPr>
        <w:t>Tender</w:t>
      </w:r>
      <w:r>
        <w:rPr>
          <w:color w:val="231F20"/>
          <w:spacing w:val="-3"/>
        </w:rPr>
        <w:t xml:space="preserve"> </w:t>
      </w:r>
      <w:r w:rsidRPr="00255C2E">
        <w:rPr>
          <w:color w:val="231F20"/>
        </w:rPr>
        <w:t>and</w:t>
      </w:r>
      <w:r>
        <w:rPr>
          <w:color w:val="231F20"/>
        </w:rPr>
        <w:t xml:space="preserve"> </w:t>
      </w:r>
      <w:r w:rsidRPr="00255C2E">
        <w:rPr>
          <w:color w:val="231F20"/>
        </w:rPr>
        <w:t>priced</w:t>
      </w:r>
      <w:r>
        <w:rPr>
          <w:color w:val="231F20"/>
        </w:rPr>
        <w:t xml:space="preserve"> </w:t>
      </w:r>
      <w:r w:rsidRPr="00255C2E">
        <w:rPr>
          <w:color w:val="231F20"/>
        </w:rPr>
        <w:t>Schedule</w:t>
      </w:r>
      <w:r>
        <w:rPr>
          <w:color w:val="231F20"/>
        </w:rPr>
        <w:t xml:space="preserve"> </w:t>
      </w:r>
      <w:r w:rsidRPr="00255C2E">
        <w:rPr>
          <w:color w:val="231F20"/>
        </w:rPr>
        <w:t>of</w:t>
      </w:r>
      <w:r>
        <w:rPr>
          <w:color w:val="231F20"/>
        </w:rPr>
        <w:t xml:space="preserve"> </w:t>
      </w:r>
      <w:r w:rsidRPr="00255C2E">
        <w:rPr>
          <w:color w:val="231F20"/>
        </w:rPr>
        <w:t>Requirements</w:t>
      </w:r>
      <w:r>
        <w:rPr>
          <w:color w:val="231F20"/>
        </w:rPr>
        <w:t xml:space="preserve"> </w:t>
      </w:r>
      <w:r w:rsidRPr="00255C2E">
        <w:rPr>
          <w:color w:val="231F20"/>
        </w:rPr>
        <w:t>shall</w:t>
      </w:r>
      <w:r>
        <w:rPr>
          <w:color w:val="231F20"/>
        </w:rPr>
        <w:t xml:space="preserve"> </w:t>
      </w:r>
      <w:r w:rsidRPr="00255C2E">
        <w:rPr>
          <w:color w:val="231F20"/>
        </w:rPr>
        <w:t>be</w:t>
      </w:r>
      <w:r>
        <w:rPr>
          <w:color w:val="231F20"/>
        </w:rPr>
        <w:t xml:space="preserve"> </w:t>
      </w:r>
      <w:r w:rsidRPr="00255C2E">
        <w:rPr>
          <w:color w:val="231F20"/>
        </w:rPr>
        <w:t>prepared</w:t>
      </w:r>
      <w:r>
        <w:rPr>
          <w:color w:val="231F20"/>
        </w:rPr>
        <w:t xml:space="preserve"> </w:t>
      </w:r>
      <w:r w:rsidRPr="00255C2E">
        <w:rPr>
          <w:color w:val="231F20"/>
        </w:rPr>
        <w:t>using</w:t>
      </w:r>
      <w:r>
        <w:rPr>
          <w:color w:val="231F20"/>
        </w:rPr>
        <w:t xml:space="preserve"> </w:t>
      </w:r>
      <w:r w:rsidRPr="00255C2E">
        <w:rPr>
          <w:color w:val="231F20"/>
        </w:rPr>
        <w:t>the</w:t>
      </w:r>
      <w:r>
        <w:rPr>
          <w:color w:val="231F20"/>
        </w:rPr>
        <w:t xml:space="preserve"> </w:t>
      </w:r>
      <w:r w:rsidRPr="00255C2E">
        <w:rPr>
          <w:color w:val="231F20"/>
        </w:rPr>
        <w:t>relevant</w:t>
      </w:r>
      <w:r>
        <w:rPr>
          <w:color w:val="231F20"/>
        </w:rPr>
        <w:t xml:space="preserve"> </w:t>
      </w:r>
      <w:r w:rsidRPr="00255C2E">
        <w:rPr>
          <w:color w:val="231F20"/>
        </w:rPr>
        <w:t>forms</w:t>
      </w:r>
      <w:r>
        <w:rPr>
          <w:color w:val="231F20"/>
        </w:rPr>
        <w:t xml:space="preserve"> </w:t>
      </w:r>
      <w:r w:rsidRPr="00255C2E">
        <w:rPr>
          <w:color w:val="231F20"/>
        </w:rPr>
        <w:t>furnished</w:t>
      </w:r>
      <w:r>
        <w:rPr>
          <w:color w:val="231F20"/>
        </w:rPr>
        <w:t xml:space="preserve"> </w:t>
      </w:r>
      <w:r w:rsidRPr="00255C2E">
        <w:rPr>
          <w:color w:val="231F20"/>
        </w:rPr>
        <w:t>in Section</w:t>
      </w:r>
      <w:r>
        <w:rPr>
          <w:color w:val="231F20"/>
        </w:rPr>
        <w:t xml:space="preserve"> </w:t>
      </w:r>
      <w:r w:rsidRPr="00255C2E">
        <w:rPr>
          <w:color w:val="231F20"/>
          <w:spacing w:val="-10"/>
        </w:rPr>
        <w:t>IV,</w:t>
      </w:r>
      <w:r>
        <w:rPr>
          <w:color w:val="231F20"/>
          <w:spacing w:val="-10"/>
        </w:rPr>
        <w:t xml:space="preserve"> </w:t>
      </w:r>
      <w:r w:rsidRPr="00255C2E">
        <w:rPr>
          <w:color w:val="231F20"/>
        </w:rPr>
        <w:t>Tendering</w:t>
      </w:r>
      <w:r>
        <w:rPr>
          <w:color w:val="231F20"/>
        </w:rPr>
        <w:t xml:space="preserve"> </w:t>
      </w:r>
      <w:r w:rsidRPr="00255C2E">
        <w:rPr>
          <w:color w:val="231F20"/>
        </w:rPr>
        <w:t>Forms.</w:t>
      </w:r>
      <w:r>
        <w:rPr>
          <w:color w:val="231F20"/>
        </w:rPr>
        <w:t xml:space="preserve"> </w:t>
      </w:r>
      <w:r w:rsidRPr="00255C2E">
        <w:rPr>
          <w:color w:val="231F20"/>
        </w:rPr>
        <w:t>The</w:t>
      </w:r>
      <w:r>
        <w:rPr>
          <w:color w:val="231F20"/>
        </w:rPr>
        <w:t xml:space="preserve"> </w:t>
      </w:r>
      <w:r w:rsidRPr="00255C2E">
        <w:rPr>
          <w:color w:val="231F20"/>
        </w:rPr>
        <w:t>forms</w:t>
      </w:r>
      <w:r>
        <w:rPr>
          <w:color w:val="231F20"/>
        </w:rPr>
        <w:t xml:space="preserve"> </w:t>
      </w:r>
      <w:r w:rsidRPr="00255C2E">
        <w:rPr>
          <w:color w:val="231F20"/>
        </w:rPr>
        <w:t>must</w:t>
      </w:r>
      <w:r>
        <w:rPr>
          <w:color w:val="231F20"/>
        </w:rPr>
        <w:t xml:space="preserve"> </w:t>
      </w:r>
      <w:r w:rsidRPr="00255C2E">
        <w:rPr>
          <w:color w:val="231F20"/>
        </w:rPr>
        <w:t>be</w:t>
      </w:r>
      <w:r>
        <w:rPr>
          <w:color w:val="231F20"/>
        </w:rPr>
        <w:t xml:space="preserve"> </w:t>
      </w:r>
      <w:r w:rsidRPr="00255C2E">
        <w:rPr>
          <w:color w:val="231F20"/>
        </w:rPr>
        <w:t>completed</w:t>
      </w:r>
      <w:r>
        <w:rPr>
          <w:color w:val="231F20"/>
        </w:rPr>
        <w:t xml:space="preserve"> </w:t>
      </w:r>
      <w:r w:rsidRPr="00255C2E">
        <w:rPr>
          <w:color w:val="231F20"/>
        </w:rPr>
        <w:t>without</w:t>
      </w:r>
      <w:r>
        <w:rPr>
          <w:color w:val="231F20"/>
        </w:rPr>
        <w:t xml:space="preserve"> </w:t>
      </w:r>
      <w:r w:rsidRPr="00255C2E">
        <w:rPr>
          <w:color w:val="231F20"/>
        </w:rPr>
        <w:t>any</w:t>
      </w:r>
      <w:r>
        <w:rPr>
          <w:color w:val="231F20"/>
        </w:rPr>
        <w:t xml:space="preserve"> </w:t>
      </w:r>
      <w:r w:rsidRPr="00255C2E">
        <w:rPr>
          <w:color w:val="231F20"/>
        </w:rPr>
        <w:t>alterations</w:t>
      </w:r>
      <w:r>
        <w:rPr>
          <w:color w:val="231F20"/>
        </w:rPr>
        <w:t xml:space="preserve"> </w:t>
      </w:r>
      <w:r w:rsidRPr="00255C2E">
        <w:rPr>
          <w:color w:val="231F20"/>
        </w:rPr>
        <w:t>to</w:t>
      </w:r>
      <w:r>
        <w:rPr>
          <w:color w:val="231F20"/>
        </w:rPr>
        <w:t xml:space="preserve"> </w:t>
      </w:r>
      <w:r w:rsidRPr="00255C2E">
        <w:rPr>
          <w:color w:val="231F20"/>
        </w:rPr>
        <w:t>the</w:t>
      </w:r>
      <w:r>
        <w:rPr>
          <w:color w:val="231F20"/>
        </w:rPr>
        <w:t xml:space="preserve"> </w:t>
      </w:r>
      <w:r w:rsidRPr="00255C2E">
        <w:rPr>
          <w:color w:val="231F20"/>
        </w:rPr>
        <w:t>text,</w:t>
      </w:r>
      <w:r>
        <w:rPr>
          <w:color w:val="231F20"/>
        </w:rPr>
        <w:t xml:space="preserve"> </w:t>
      </w:r>
      <w:r w:rsidRPr="00255C2E">
        <w:rPr>
          <w:color w:val="231F20"/>
        </w:rPr>
        <w:t>and</w:t>
      </w:r>
      <w:r>
        <w:rPr>
          <w:color w:val="231F20"/>
        </w:rPr>
        <w:t xml:space="preserve"> </w:t>
      </w:r>
      <w:r w:rsidRPr="00255C2E">
        <w:rPr>
          <w:color w:val="231F20"/>
        </w:rPr>
        <w:t>no</w:t>
      </w:r>
      <w:r>
        <w:rPr>
          <w:color w:val="231F20"/>
        </w:rPr>
        <w:t xml:space="preserve"> </w:t>
      </w:r>
      <w:r w:rsidRPr="00255C2E">
        <w:rPr>
          <w:color w:val="231F20"/>
        </w:rPr>
        <w:t>substitutes shall be accepted except as provided under ITT 21.3. All blank spaces shall be ﬁlled in with the information requested.</w:t>
      </w:r>
      <w:r>
        <w:rPr>
          <w:color w:val="231F20"/>
        </w:rPr>
        <w:t xml:space="preserve"> </w:t>
      </w:r>
      <w:r w:rsidRPr="00255C2E">
        <w:rPr>
          <w:color w:val="231F20"/>
        </w:rPr>
        <w:t>The</w:t>
      </w:r>
      <w:r>
        <w:rPr>
          <w:color w:val="231F20"/>
        </w:rPr>
        <w:t xml:space="preserve"> </w:t>
      </w:r>
      <w:r w:rsidRPr="00255C2E">
        <w:rPr>
          <w:color w:val="231F20"/>
        </w:rPr>
        <w:t>Tenderer</w:t>
      </w:r>
      <w:r>
        <w:rPr>
          <w:color w:val="231F20"/>
        </w:rPr>
        <w:t xml:space="preserve"> </w:t>
      </w:r>
      <w:r w:rsidRPr="00255C2E">
        <w:rPr>
          <w:color w:val="231F20"/>
        </w:rPr>
        <w:t>shall</w:t>
      </w:r>
      <w:r>
        <w:rPr>
          <w:color w:val="231F20"/>
        </w:rPr>
        <w:t xml:space="preserve"> </w:t>
      </w:r>
      <w:r w:rsidRPr="00255C2E">
        <w:rPr>
          <w:color w:val="231F20"/>
        </w:rPr>
        <w:t>chronologically</w:t>
      </w:r>
      <w:r>
        <w:rPr>
          <w:color w:val="231F20"/>
        </w:rPr>
        <w:t xml:space="preserve"> </w:t>
      </w:r>
      <w:r w:rsidRPr="00255C2E">
        <w:rPr>
          <w:color w:val="231F20"/>
        </w:rPr>
        <w:t>serialize</w:t>
      </w:r>
      <w:r>
        <w:rPr>
          <w:color w:val="231F20"/>
        </w:rPr>
        <w:t xml:space="preserve"> </w:t>
      </w:r>
      <w:r w:rsidRPr="00255C2E">
        <w:rPr>
          <w:color w:val="231F20"/>
        </w:rPr>
        <w:t>pages</w:t>
      </w:r>
      <w:r>
        <w:rPr>
          <w:color w:val="231F20"/>
        </w:rPr>
        <w:t xml:space="preserve"> </w:t>
      </w:r>
      <w:r w:rsidRPr="00255C2E">
        <w:rPr>
          <w:color w:val="231F20"/>
        </w:rPr>
        <w:t>of</w:t>
      </w:r>
      <w:r>
        <w:rPr>
          <w:color w:val="231F20"/>
        </w:rPr>
        <w:t xml:space="preserve"> </w:t>
      </w:r>
      <w:r w:rsidRPr="00255C2E">
        <w:rPr>
          <w:color w:val="231F20"/>
        </w:rPr>
        <w:t>all</w:t>
      </w:r>
      <w:r>
        <w:rPr>
          <w:color w:val="231F20"/>
        </w:rPr>
        <w:t xml:space="preserve"> </w:t>
      </w:r>
      <w:r w:rsidRPr="00255C2E">
        <w:rPr>
          <w:color w:val="231F20"/>
        </w:rPr>
        <w:t>tender</w:t>
      </w:r>
      <w:r>
        <w:rPr>
          <w:color w:val="231F20"/>
        </w:rPr>
        <w:t xml:space="preserve"> </w:t>
      </w:r>
      <w:r w:rsidRPr="00255C2E">
        <w:rPr>
          <w:color w:val="231F20"/>
        </w:rPr>
        <w:t>documents</w:t>
      </w:r>
      <w:r>
        <w:rPr>
          <w:color w:val="231F20"/>
        </w:rPr>
        <w:t xml:space="preserve"> </w:t>
      </w:r>
      <w:r w:rsidRPr="00255C2E">
        <w:rPr>
          <w:color w:val="231F20"/>
        </w:rPr>
        <w:t>submitted.</w:t>
      </w:r>
    </w:p>
    <w:p w:rsidR="00777959" w:rsidRDefault="00777959" w:rsidP="00777959">
      <w:pPr>
        <w:pStyle w:val="Heading4"/>
        <w:numPr>
          <w:ilvl w:val="1"/>
          <w:numId w:val="41"/>
        </w:numPr>
        <w:tabs>
          <w:tab w:val="left" w:pos="1415"/>
          <w:tab w:val="left" w:pos="1416"/>
        </w:tabs>
        <w:spacing w:before="239"/>
        <w:ind w:hanging="564"/>
      </w:pPr>
      <w:r>
        <w:rPr>
          <w:color w:val="231F20"/>
        </w:rPr>
        <w:t xml:space="preserve">Alternative </w:t>
      </w:r>
      <w:r>
        <w:rPr>
          <w:color w:val="231F20"/>
          <w:spacing w:val="-3"/>
        </w:rPr>
        <w:t>Tenders</w:t>
      </w:r>
    </w:p>
    <w:p w:rsidR="00777959" w:rsidRDefault="00777959" w:rsidP="00777959">
      <w:pPr>
        <w:pStyle w:val="ListParagraph"/>
        <w:numPr>
          <w:ilvl w:val="1"/>
          <w:numId w:val="56"/>
        </w:numPr>
        <w:spacing w:before="243" w:line="230" w:lineRule="auto"/>
        <w:ind w:right="849"/>
      </w:pPr>
      <w:r w:rsidRPr="00255C2E">
        <w:rPr>
          <w:color w:val="231F20"/>
        </w:rPr>
        <w:t>Unless</w:t>
      </w:r>
      <w:r>
        <w:rPr>
          <w:color w:val="231F20"/>
        </w:rPr>
        <w:t xml:space="preserve"> </w:t>
      </w:r>
      <w:r w:rsidRPr="00255C2E">
        <w:rPr>
          <w:color w:val="231F20"/>
        </w:rPr>
        <w:t>otherwise</w:t>
      </w:r>
      <w:r>
        <w:rPr>
          <w:color w:val="231F20"/>
        </w:rPr>
        <w:t xml:space="preserve"> </w:t>
      </w:r>
      <w:r w:rsidRPr="00255C2E">
        <w:rPr>
          <w:color w:val="231F20"/>
        </w:rPr>
        <w:t>indicated</w:t>
      </w:r>
      <w:r>
        <w:rPr>
          <w:color w:val="231F20"/>
        </w:rPr>
        <w:t xml:space="preserve"> </w:t>
      </w:r>
      <w:r w:rsidRPr="00255C2E">
        <w:rPr>
          <w:b/>
          <w:color w:val="231F20"/>
        </w:rPr>
        <w:t>in</w:t>
      </w:r>
      <w:r>
        <w:rPr>
          <w:b/>
          <w:color w:val="231F20"/>
        </w:rPr>
        <w:t xml:space="preserve"> </w:t>
      </w:r>
      <w:r w:rsidRPr="00255C2E">
        <w:rPr>
          <w:b/>
          <w:color w:val="231F20"/>
        </w:rPr>
        <w:t>the</w:t>
      </w:r>
      <w:r>
        <w:rPr>
          <w:b/>
          <w:color w:val="231F20"/>
        </w:rPr>
        <w:t xml:space="preserve"> </w:t>
      </w:r>
      <w:r w:rsidRPr="00255C2E">
        <w:rPr>
          <w:b/>
          <w:color w:val="231F20"/>
        </w:rPr>
        <w:t>TDS</w:t>
      </w:r>
      <w:r w:rsidRPr="00255C2E">
        <w:rPr>
          <w:color w:val="231F20"/>
        </w:rPr>
        <w:t>,</w:t>
      </w:r>
      <w:r>
        <w:rPr>
          <w:color w:val="231F20"/>
        </w:rPr>
        <w:t xml:space="preserve"> </w:t>
      </w:r>
      <w:r w:rsidRPr="00255C2E">
        <w:rPr>
          <w:color w:val="231F20"/>
        </w:rPr>
        <w:t>alternative</w:t>
      </w:r>
      <w:r>
        <w:rPr>
          <w:color w:val="231F20"/>
        </w:rPr>
        <w:t xml:space="preserve"> </w:t>
      </w:r>
      <w:r w:rsidRPr="00255C2E">
        <w:rPr>
          <w:color w:val="231F20"/>
          <w:spacing w:val="-3"/>
        </w:rPr>
        <w:t>Tenders</w:t>
      </w:r>
      <w:r>
        <w:rPr>
          <w:color w:val="231F20"/>
          <w:spacing w:val="-3"/>
        </w:rPr>
        <w:t xml:space="preserve"> </w:t>
      </w:r>
      <w:r w:rsidRPr="00255C2E">
        <w:rPr>
          <w:color w:val="231F20"/>
        </w:rPr>
        <w:t>shall</w:t>
      </w:r>
      <w:r>
        <w:rPr>
          <w:color w:val="231F20"/>
        </w:rPr>
        <w:t xml:space="preserve"> </w:t>
      </w:r>
      <w:r w:rsidRPr="00255C2E">
        <w:rPr>
          <w:color w:val="231F20"/>
        </w:rPr>
        <w:t>not</w:t>
      </w:r>
      <w:r>
        <w:rPr>
          <w:color w:val="231F20"/>
        </w:rPr>
        <w:t xml:space="preserve"> </w:t>
      </w:r>
      <w:r w:rsidRPr="00255C2E">
        <w:rPr>
          <w:color w:val="231F20"/>
        </w:rPr>
        <w:t>be</w:t>
      </w:r>
      <w:r>
        <w:rPr>
          <w:color w:val="231F20"/>
        </w:rPr>
        <w:t xml:space="preserve"> </w:t>
      </w:r>
      <w:r w:rsidRPr="00255C2E">
        <w:rPr>
          <w:color w:val="231F20"/>
        </w:rPr>
        <w:t>considered.</w:t>
      </w:r>
      <w:r>
        <w:rPr>
          <w:color w:val="231F20"/>
        </w:rPr>
        <w:t xml:space="preserve"> </w:t>
      </w:r>
      <w:r w:rsidRPr="00255C2E">
        <w:rPr>
          <w:color w:val="231F20"/>
        </w:rPr>
        <w:t>If</w:t>
      </w:r>
      <w:r>
        <w:rPr>
          <w:color w:val="231F20"/>
        </w:rPr>
        <w:t xml:space="preserve"> </w:t>
      </w:r>
      <w:r w:rsidRPr="00255C2E">
        <w:rPr>
          <w:color w:val="231F20"/>
        </w:rPr>
        <w:t>alternatives</w:t>
      </w:r>
      <w:r>
        <w:rPr>
          <w:color w:val="231F20"/>
        </w:rPr>
        <w:t xml:space="preserve"> </w:t>
      </w:r>
      <w:r w:rsidRPr="00255C2E">
        <w:rPr>
          <w:color w:val="231F20"/>
        </w:rPr>
        <w:t>are</w:t>
      </w:r>
      <w:r>
        <w:rPr>
          <w:color w:val="231F20"/>
        </w:rPr>
        <w:t xml:space="preserve"> </w:t>
      </w:r>
      <w:r w:rsidRPr="00255C2E">
        <w:rPr>
          <w:color w:val="231F20"/>
        </w:rPr>
        <w:t>permitted, only</w:t>
      </w:r>
      <w:r>
        <w:rPr>
          <w:color w:val="231F20"/>
        </w:rPr>
        <w:t xml:space="preserve"> </w:t>
      </w:r>
      <w:r w:rsidRPr="00255C2E">
        <w:rPr>
          <w:color w:val="231F20"/>
        </w:rPr>
        <w:t>the</w:t>
      </w:r>
      <w:r>
        <w:rPr>
          <w:color w:val="231F20"/>
        </w:rPr>
        <w:t xml:space="preserve"> </w:t>
      </w:r>
      <w:r w:rsidRPr="00255C2E">
        <w:rPr>
          <w:color w:val="231F20"/>
        </w:rPr>
        <w:t>technical</w:t>
      </w:r>
      <w:r>
        <w:rPr>
          <w:color w:val="231F20"/>
        </w:rPr>
        <w:t xml:space="preserve"> </w:t>
      </w:r>
      <w:r w:rsidRPr="00255C2E">
        <w:rPr>
          <w:color w:val="231F20"/>
        </w:rPr>
        <w:t>alternatives,</w:t>
      </w:r>
      <w:r>
        <w:rPr>
          <w:color w:val="231F20"/>
        </w:rPr>
        <w:t xml:space="preserve"> </w:t>
      </w:r>
      <w:r w:rsidRPr="00255C2E">
        <w:rPr>
          <w:color w:val="231F20"/>
        </w:rPr>
        <w:t>if</w:t>
      </w:r>
      <w:r>
        <w:rPr>
          <w:color w:val="231F20"/>
        </w:rPr>
        <w:t xml:space="preserve"> </w:t>
      </w:r>
      <w:r w:rsidRPr="00255C2E">
        <w:rPr>
          <w:color w:val="231F20"/>
          <w:spacing w:val="-4"/>
        </w:rPr>
        <w:t>any,</w:t>
      </w:r>
      <w:r>
        <w:rPr>
          <w:color w:val="231F20"/>
          <w:spacing w:val="-4"/>
        </w:rPr>
        <w:t xml:space="preserve"> </w:t>
      </w:r>
      <w:r>
        <w:rPr>
          <w:color w:val="231F20"/>
        </w:rPr>
        <w:t xml:space="preserve">of the </w:t>
      </w:r>
      <w:r w:rsidRPr="00255C2E">
        <w:rPr>
          <w:color w:val="231F20"/>
        </w:rPr>
        <w:t>best</w:t>
      </w:r>
      <w:r>
        <w:rPr>
          <w:color w:val="231F20"/>
        </w:rPr>
        <w:t xml:space="preserve"> </w:t>
      </w:r>
      <w:r w:rsidRPr="00255C2E">
        <w:rPr>
          <w:color w:val="231F20"/>
        </w:rPr>
        <w:t>Evaluated</w:t>
      </w:r>
      <w:r>
        <w:rPr>
          <w:color w:val="231F20"/>
        </w:rPr>
        <w:t xml:space="preserve"> </w:t>
      </w:r>
      <w:r w:rsidRPr="00255C2E">
        <w:rPr>
          <w:color w:val="231F20"/>
        </w:rPr>
        <w:t>Tenderer</w:t>
      </w:r>
      <w:r>
        <w:rPr>
          <w:color w:val="231F20"/>
        </w:rPr>
        <w:t xml:space="preserve"> </w:t>
      </w:r>
      <w:r w:rsidRPr="00255C2E">
        <w:rPr>
          <w:color w:val="231F20"/>
        </w:rPr>
        <w:t>shall</w:t>
      </w:r>
      <w:r>
        <w:rPr>
          <w:color w:val="231F20"/>
        </w:rPr>
        <w:t xml:space="preserve"> </w:t>
      </w:r>
      <w:r w:rsidRPr="00255C2E">
        <w:rPr>
          <w:color w:val="231F20"/>
        </w:rPr>
        <w:t>be</w:t>
      </w:r>
      <w:r>
        <w:rPr>
          <w:color w:val="231F20"/>
        </w:rPr>
        <w:t xml:space="preserve"> </w:t>
      </w:r>
      <w:r w:rsidRPr="00255C2E">
        <w:rPr>
          <w:color w:val="231F20"/>
        </w:rPr>
        <w:t>considered</w:t>
      </w:r>
      <w:r>
        <w:rPr>
          <w:color w:val="231F20"/>
        </w:rPr>
        <w:t xml:space="preserve"> </w:t>
      </w:r>
      <w:r w:rsidRPr="00255C2E">
        <w:rPr>
          <w:color w:val="231F20"/>
        </w:rPr>
        <w:t>by</w:t>
      </w:r>
      <w:r>
        <w:rPr>
          <w:color w:val="231F20"/>
        </w:rPr>
        <w:t xml:space="preserve"> </w:t>
      </w:r>
      <w:r w:rsidRPr="00255C2E">
        <w:rPr>
          <w:color w:val="231F20"/>
        </w:rPr>
        <w:t>the</w:t>
      </w:r>
      <w:r>
        <w:rPr>
          <w:color w:val="231F20"/>
        </w:rPr>
        <w:t xml:space="preserve"> </w:t>
      </w:r>
      <w:r w:rsidRPr="00255C2E">
        <w:rPr>
          <w:color w:val="231F20"/>
        </w:rPr>
        <w:t>Procuring</w:t>
      </w:r>
      <w:r>
        <w:rPr>
          <w:color w:val="231F20"/>
        </w:rPr>
        <w:t xml:space="preserve"> </w:t>
      </w:r>
      <w:r w:rsidRPr="00255C2E">
        <w:rPr>
          <w:color w:val="231F20"/>
          <w:spacing w:val="-3"/>
        </w:rPr>
        <w:t>Entity.</w:t>
      </w:r>
    </w:p>
    <w:p w:rsidR="00777959" w:rsidRDefault="00777959" w:rsidP="00777959">
      <w:pPr>
        <w:pStyle w:val="Heading4"/>
        <w:numPr>
          <w:ilvl w:val="1"/>
          <w:numId w:val="41"/>
        </w:numPr>
        <w:tabs>
          <w:tab w:val="left" w:pos="1415"/>
          <w:tab w:val="left" w:pos="1416"/>
        </w:tabs>
        <w:spacing w:before="237"/>
        <w:ind w:hanging="564"/>
      </w:pPr>
      <w:r>
        <w:rPr>
          <w:color w:val="231F20"/>
          <w:spacing w:val="-4"/>
        </w:rPr>
        <w:t xml:space="preserve">Tender </w:t>
      </w:r>
      <w:r>
        <w:rPr>
          <w:color w:val="231F20"/>
        </w:rPr>
        <w:t>Prices and Discounts</w:t>
      </w:r>
    </w:p>
    <w:p w:rsidR="00777959" w:rsidRDefault="00777959" w:rsidP="00777959">
      <w:pPr>
        <w:pStyle w:val="ListParagraph"/>
        <w:numPr>
          <w:ilvl w:val="1"/>
          <w:numId w:val="57"/>
        </w:numPr>
        <w:spacing w:before="243" w:line="230" w:lineRule="auto"/>
        <w:ind w:right="849"/>
      </w:pPr>
      <w:r w:rsidRPr="00255C2E">
        <w:rPr>
          <w:color w:val="231F20"/>
        </w:rPr>
        <w:t>The</w:t>
      </w:r>
      <w:r>
        <w:rPr>
          <w:color w:val="231F20"/>
        </w:rPr>
        <w:t xml:space="preserve"> </w:t>
      </w:r>
      <w:r w:rsidRPr="00255C2E">
        <w:rPr>
          <w:color w:val="231F20"/>
        </w:rPr>
        <w:t>prices</w:t>
      </w:r>
      <w:r>
        <w:rPr>
          <w:color w:val="231F20"/>
        </w:rPr>
        <w:t xml:space="preserve"> </w:t>
      </w:r>
      <w:r w:rsidRPr="00255C2E">
        <w:rPr>
          <w:color w:val="231F20"/>
        </w:rPr>
        <w:t>(or</w:t>
      </w:r>
      <w:r>
        <w:rPr>
          <w:color w:val="231F20"/>
        </w:rPr>
        <w:t xml:space="preserve"> </w:t>
      </w:r>
      <w:r w:rsidRPr="00255C2E">
        <w:rPr>
          <w:color w:val="231F20"/>
        </w:rPr>
        <w:t>premiums)</w:t>
      </w:r>
      <w:r>
        <w:rPr>
          <w:color w:val="231F20"/>
        </w:rPr>
        <w:t xml:space="preserve"> </w:t>
      </w:r>
      <w:r w:rsidRPr="00255C2E">
        <w:rPr>
          <w:color w:val="231F20"/>
        </w:rPr>
        <w:t>and</w:t>
      </w:r>
      <w:r>
        <w:rPr>
          <w:color w:val="231F20"/>
        </w:rPr>
        <w:t xml:space="preserve"> </w:t>
      </w:r>
      <w:r w:rsidRPr="00255C2E">
        <w:rPr>
          <w:color w:val="231F20"/>
        </w:rPr>
        <w:t>discounts</w:t>
      </w:r>
      <w:r>
        <w:rPr>
          <w:color w:val="231F20"/>
        </w:rPr>
        <w:t xml:space="preserve"> </w:t>
      </w:r>
      <w:r w:rsidRPr="00255C2E">
        <w:rPr>
          <w:color w:val="231F20"/>
        </w:rPr>
        <w:t>(including</w:t>
      </w:r>
      <w:r>
        <w:rPr>
          <w:color w:val="231F20"/>
        </w:rPr>
        <w:t xml:space="preserve"> </w:t>
      </w:r>
      <w:r w:rsidRPr="00255C2E">
        <w:rPr>
          <w:color w:val="231F20"/>
        </w:rPr>
        <w:t>any</w:t>
      </w:r>
      <w:r>
        <w:rPr>
          <w:color w:val="231F20"/>
        </w:rPr>
        <w:t xml:space="preserve"> </w:t>
      </w:r>
      <w:r w:rsidRPr="00255C2E">
        <w:rPr>
          <w:color w:val="231F20"/>
        </w:rPr>
        <w:t>price</w:t>
      </w:r>
      <w:r>
        <w:rPr>
          <w:color w:val="231F20"/>
        </w:rPr>
        <w:t xml:space="preserve"> </w:t>
      </w:r>
      <w:r w:rsidRPr="00255C2E">
        <w:rPr>
          <w:color w:val="231F20"/>
        </w:rPr>
        <w:t>reduction)</w:t>
      </w:r>
      <w:r>
        <w:rPr>
          <w:color w:val="231F20"/>
        </w:rPr>
        <w:t xml:space="preserve"> </w:t>
      </w:r>
      <w:r w:rsidRPr="00255C2E">
        <w:rPr>
          <w:color w:val="231F20"/>
        </w:rPr>
        <w:t>quoted</w:t>
      </w:r>
      <w:r>
        <w:rPr>
          <w:color w:val="231F20"/>
        </w:rPr>
        <w:t xml:space="preserve"> </w:t>
      </w:r>
      <w:r w:rsidRPr="00255C2E">
        <w:rPr>
          <w:color w:val="231F20"/>
        </w:rPr>
        <w:t>by</w:t>
      </w:r>
      <w:r>
        <w:rPr>
          <w:color w:val="231F20"/>
        </w:rPr>
        <w:t xml:space="preserve"> </w:t>
      </w:r>
      <w:r w:rsidRPr="00255C2E">
        <w:rPr>
          <w:color w:val="231F20"/>
        </w:rPr>
        <w:t>the</w:t>
      </w:r>
      <w:r>
        <w:rPr>
          <w:color w:val="231F20"/>
        </w:rPr>
        <w:t xml:space="preserve"> </w:t>
      </w:r>
      <w:r w:rsidRPr="00255C2E">
        <w:rPr>
          <w:color w:val="231F20"/>
        </w:rPr>
        <w:t>Tenderer</w:t>
      </w:r>
      <w:r>
        <w:rPr>
          <w:color w:val="231F20"/>
        </w:rPr>
        <w:t xml:space="preserve"> </w:t>
      </w:r>
      <w:r w:rsidRPr="00255C2E">
        <w:rPr>
          <w:color w:val="231F20"/>
        </w:rPr>
        <w:t>in</w:t>
      </w:r>
      <w:r>
        <w:rPr>
          <w:color w:val="231F20"/>
        </w:rPr>
        <w:t xml:space="preserve"> </w:t>
      </w:r>
      <w:r w:rsidRPr="00255C2E">
        <w:rPr>
          <w:color w:val="231F20"/>
        </w:rPr>
        <w:t>the</w:t>
      </w:r>
      <w:r>
        <w:rPr>
          <w:color w:val="231F20"/>
        </w:rPr>
        <w:t xml:space="preserve"> </w:t>
      </w:r>
      <w:r w:rsidRPr="00255C2E">
        <w:rPr>
          <w:color w:val="231F20"/>
        </w:rPr>
        <w:t>Form</w:t>
      </w:r>
      <w:r>
        <w:rPr>
          <w:color w:val="231F20"/>
        </w:rPr>
        <w:t xml:space="preserve"> </w:t>
      </w:r>
      <w:r w:rsidRPr="00255C2E">
        <w:rPr>
          <w:color w:val="231F20"/>
        </w:rPr>
        <w:t xml:space="preserve">of </w:t>
      </w:r>
      <w:r w:rsidRPr="00255C2E">
        <w:rPr>
          <w:color w:val="231F20"/>
          <w:spacing w:val="-3"/>
        </w:rPr>
        <w:t>Tender</w:t>
      </w:r>
      <w:r>
        <w:rPr>
          <w:color w:val="231F20"/>
          <w:spacing w:val="-3"/>
        </w:rPr>
        <w:t xml:space="preserve"> </w:t>
      </w:r>
      <w:r w:rsidRPr="00255C2E">
        <w:rPr>
          <w:color w:val="231F20"/>
        </w:rPr>
        <w:t>and</w:t>
      </w:r>
      <w:r>
        <w:rPr>
          <w:color w:val="231F20"/>
        </w:rPr>
        <w:t xml:space="preserve"> </w:t>
      </w:r>
      <w:r w:rsidRPr="00255C2E">
        <w:rPr>
          <w:color w:val="231F20"/>
        </w:rPr>
        <w:t>in</w:t>
      </w:r>
      <w:r>
        <w:rPr>
          <w:color w:val="231F20"/>
        </w:rPr>
        <w:t xml:space="preserve"> </w:t>
      </w:r>
      <w:r w:rsidRPr="00255C2E">
        <w:rPr>
          <w:color w:val="231F20"/>
        </w:rPr>
        <w:t>the</w:t>
      </w:r>
      <w:r>
        <w:rPr>
          <w:color w:val="231F20"/>
        </w:rPr>
        <w:t xml:space="preserve"> </w:t>
      </w:r>
      <w:r w:rsidRPr="00255C2E">
        <w:rPr>
          <w:color w:val="231F20"/>
        </w:rPr>
        <w:t>Schedule</w:t>
      </w:r>
      <w:r>
        <w:rPr>
          <w:color w:val="231F20"/>
        </w:rPr>
        <w:t xml:space="preserve"> </w:t>
      </w:r>
      <w:r w:rsidRPr="00255C2E">
        <w:rPr>
          <w:color w:val="231F20"/>
        </w:rPr>
        <w:t>of</w:t>
      </w:r>
      <w:r>
        <w:rPr>
          <w:color w:val="231F20"/>
        </w:rPr>
        <w:t xml:space="preserve"> </w:t>
      </w:r>
      <w:r w:rsidRPr="00255C2E">
        <w:rPr>
          <w:color w:val="231F20"/>
        </w:rPr>
        <w:t>Requirements</w:t>
      </w:r>
      <w:r>
        <w:rPr>
          <w:color w:val="231F20"/>
        </w:rPr>
        <w:t xml:space="preserve"> </w:t>
      </w:r>
      <w:r w:rsidRPr="00255C2E">
        <w:rPr>
          <w:color w:val="231F20"/>
        </w:rPr>
        <w:t>shall</w:t>
      </w:r>
      <w:r>
        <w:rPr>
          <w:color w:val="231F20"/>
        </w:rPr>
        <w:t xml:space="preserve"> </w:t>
      </w:r>
      <w:r w:rsidRPr="00255C2E">
        <w:rPr>
          <w:color w:val="231F20"/>
        </w:rPr>
        <w:t>conform</w:t>
      </w:r>
      <w:r>
        <w:rPr>
          <w:color w:val="231F20"/>
        </w:rPr>
        <w:t xml:space="preserve"> </w:t>
      </w:r>
      <w:r w:rsidRPr="00255C2E">
        <w:rPr>
          <w:color w:val="231F20"/>
        </w:rPr>
        <w:t>to</w:t>
      </w:r>
      <w:r>
        <w:rPr>
          <w:color w:val="231F20"/>
        </w:rPr>
        <w:t xml:space="preserve"> </w:t>
      </w:r>
      <w:r w:rsidRPr="00255C2E">
        <w:rPr>
          <w:color w:val="231F20"/>
        </w:rPr>
        <w:t>the</w:t>
      </w:r>
      <w:r>
        <w:rPr>
          <w:color w:val="231F20"/>
        </w:rPr>
        <w:t xml:space="preserve"> </w:t>
      </w:r>
      <w:r w:rsidRPr="00255C2E">
        <w:rPr>
          <w:color w:val="231F20"/>
        </w:rPr>
        <w:t>requirements</w:t>
      </w:r>
      <w:r>
        <w:rPr>
          <w:color w:val="231F20"/>
        </w:rPr>
        <w:t xml:space="preserve"> </w:t>
      </w:r>
      <w:r w:rsidRPr="00255C2E">
        <w:rPr>
          <w:color w:val="231F20"/>
        </w:rPr>
        <w:t>speciﬁed</w:t>
      </w:r>
      <w:r>
        <w:rPr>
          <w:color w:val="231F20"/>
        </w:rPr>
        <w:t xml:space="preserve"> </w:t>
      </w:r>
      <w:r w:rsidRPr="00255C2E">
        <w:rPr>
          <w:color w:val="231F20"/>
          <w:spacing w:val="-3"/>
        </w:rPr>
        <w:t>below.</w:t>
      </w:r>
    </w:p>
    <w:p w:rsidR="00777959" w:rsidRPr="00255C2E" w:rsidRDefault="00777959" w:rsidP="00777959">
      <w:pPr>
        <w:pStyle w:val="ListParagraph"/>
        <w:numPr>
          <w:ilvl w:val="1"/>
          <w:numId w:val="57"/>
        </w:numPr>
        <w:spacing w:before="243" w:line="230" w:lineRule="auto"/>
        <w:ind w:right="849"/>
        <w:rPr>
          <w:color w:val="231F20"/>
        </w:rPr>
      </w:pPr>
      <w:r>
        <w:rPr>
          <w:color w:val="231F20"/>
        </w:rPr>
        <w:t>The Contract shall be for the Insurance Services of the items described in the Schedule of Requirements submitted by the</w:t>
      </w:r>
      <w:r w:rsidRPr="00255C2E">
        <w:rPr>
          <w:color w:val="231F20"/>
        </w:rPr>
        <w:t xml:space="preserve"> Tenderer.</w:t>
      </w:r>
    </w:p>
    <w:p w:rsidR="00777959" w:rsidRPr="00255C2E" w:rsidRDefault="00777959" w:rsidP="00777959">
      <w:pPr>
        <w:pStyle w:val="ListParagraph"/>
        <w:numPr>
          <w:ilvl w:val="1"/>
          <w:numId w:val="57"/>
        </w:numPr>
        <w:spacing w:before="243" w:line="230" w:lineRule="auto"/>
        <w:ind w:right="849"/>
        <w:rPr>
          <w:color w:val="231F20"/>
        </w:rPr>
      </w:pPr>
      <w:bookmarkStart w:id="10" w:name="Page_22"/>
      <w:bookmarkEnd w:id="10"/>
      <w:r>
        <w:rPr>
          <w:color w:val="231F20"/>
        </w:rPr>
        <w:t>The Tenderer shall quote any discounts in the Form of</w:t>
      </w:r>
      <w:r w:rsidRPr="00255C2E">
        <w:rPr>
          <w:color w:val="231F20"/>
        </w:rPr>
        <w:t xml:space="preserve"> Tender </w:t>
      </w:r>
      <w:r>
        <w:rPr>
          <w:color w:val="231F20"/>
        </w:rPr>
        <w:t>in accordance with ITT 13.1.</w:t>
      </w:r>
    </w:p>
    <w:p w:rsidR="00777959" w:rsidRPr="00255C2E" w:rsidRDefault="00777959" w:rsidP="00777959">
      <w:pPr>
        <w:pStyle w:val="ListParagraph"/>
        <w:numPr>
          <w:ilvl w:val="1"/>
          <w:numId w:val="57"/>
        </w:numPr>
        <w:spacing w:before="243" w:line="230" w:lineRule="auto"/>
        <w:ind w:right="849"/>
        <w:rPr>
          <w:color w:val="231F20"/>
        </w:rPr>
      </w:pPr>
      <w:r>
        <w:rPr>
          <w:color w:val="231F20"/>
        </w:rPr>
        <w:t xml:space="preserve">All duties, taxes, and other levies pay able by the Insurance Provider under the Contract, or for any other cause, as of the date 28 days prior to the deadline for submission of Tenders, shall be included in the total </w:t>
      </w:r>
      <w:r w:rsidRPr="00255C2E">
        <w:rPr>
          <w:color w:val="231F20"/>
        </w:rPr>
        <w:t xml:space="preserve">Tender </w:t>
      </w:r>
      <w:r>
        <w:rPr>
          <w:color w:val="231F20"/>
        </w:rPr>
        <w:t>price submitted by the</w:t>
      </w:r>
      <w:r w:rsidRPr="00255C2E">
        <w:rPr>
          <w:color w:val="231F20"/>
        </w:rPr>
        <w:t xml:space="preserve"> Tenderer.</w:t>
      </w:r>
    </w:p>
    <w:p w:rsidR="00777959" w:rsidRDefault="00777959" w:rsidP="00777959">
      <w:pPr>
        <w:pStyle w:val="ListParagraph"/>
        <w:numPr>
          <w:ilvl w:val="1"/>
          <w:numId w:val="57"/>
        </w:numPr>
        <w:spacing w:before="243" w:line="230" w:lineRule="auto"/>
        <w:ind w:right="849"/>
      </w:pPr>
      <w:r>
        <w:rPr>
          <w:color w:val="231F20"/>
        </w:rPr>
        <w:t>If provided for</w:t>
      </w:r>
      <w:r w:rsidRPr="00255C2E">
        <w:rPr>
          <w:color w:val="231F20"/>
        </w:rPr>
        <w:t xml:space="preserve"> in the </w:t>
      </w:r>
      <w:r w:rsidRPr="00607C3D">
        <w:rPr>
          <w:b/>
          <w:bCs/>
          <w:color w:val="231F20"/>
        </w:rPr>
        <w:t>TDS</w:t>
      </w:r>
      <w:r>
        <w:rPr>
          <w:color w:val="231F20"/>
        </w:rPr>
        <w:t>, prices quoted by the Tenderer shall be subject to adjustment during the performance of the Contract in accordance with and the provisions of Clause 6.6 of the General Conditions of Contract and/or Special Conditions of Contract. The Tenderer shall submit with the</w:t>
      </w:r>
      <w:r w:rsidRPr="00255C2E">
        <w:rPr>
          <w:color w:val="231F20"/>
        </w:rPr>
        <w:t xml:space="preserve"> Tender </w:t>
      </w:r>
      <w:r>
        <w:rPr>
          <w:color w:val="231F20"/>
        </w:rPr>
        <w:t>all the information required under the Special Conditions of Contract and of the General Conditions of Contract.</w:t>
      </w:r>
    </w:p>
    <w:p w:rsidR="00777959" w:rsidRDefault="00777959" w:rsidP="00777959">
      <w:pPr>
        <w:pStyle w:val="Heading4"/>
        <w:numPr>
          <w:ilvl w:val="1"/>
          <w:numId w:val="41"/>
        </w:numPr>
        <w:tabs>
          <w:tab w:val="left" w:pos="1413"/>
          <w:tab w:val="left" w:pos="1414"/>
        </w:tabs>
        <w:spacing w:before="239"/>
        <w:ind w:left="1413" w:hanging="567"/>
      </w:pPr>
      <w:r>
        <w:rPr>
          <w:color w:val="231F20"/>
        </w:rPr>
        <w:t xml:space="preserve">Currencies of </w:t>
      </w:r>
      <w:r>
        <w:rPr>
          <w:color w:val="231F20"/>
          <w:spacing w:val="-4"/>
        </w:rPr>
        <w:t xml:space="preserve">Tender </w:t>
      </w:r>
      <w:r>
        <w:rPr>
          <w:color w:val="231F20"/>
        </w:rPr>
        <w:t>and Payment</w:t>
      </w:r>
    </w:p>
    <w:p w:rsidR="00777959" w:rsidRPr="003B25CB" w:rsidRDefault="00777959" w:rsidP="00777959">
      <w:pPr>
        <w:pStyle w:val="ListParagraph"/>
        <w:numPr>
          <w:ilvl w:val="1"/>
          <w:numId w:val="58"/>
        </w:numPr>
        <w:spacing w:before="243" w:line="230" w:lineRule="auto"/>
        <w:ind w:right="849"/>
        <w:rPr>
          <w:b/>
        </w:rPr>
      </w:pPr>
      <w:r w:rsidRPr="003B25CB">
        <w:rPr>
          <w:color w:val="231F20"/>
        </w:rPr>
        <w:t>The</w:t>
      </w:r>
      <w:r>
        <w:rPr>
          <w:color w:val="231F20"/>
        </w:rPr>
        <w:t xml:space="preserve"> </w:t>
      </w:r>
      <w:r w:rsidRPr="003B25CB">
        <w:rPr>
          <w:color w:val="231F20"/>
        </w:rPr>
        <w:t>currency</w:t>
      </w:r>
      <w:r>
        <w:rPr>
          <w:color w:val="231F20"/>
        </w:rPr>
        <w:t xml:space="preserve"> </w:t>
      </w:r>
      <w:r w:rsidRPr="003B25CB">
        <w:rPr>
          <w:color w:val="231F20"/>
        </w:rPr>
        <w:t>of</w:t>
      </w:r>
      <w:r>
        <w:rPr>
          <w:color w:val="231F20"/>
        </w:rPr>
        <w:t xml:space="preserve"> </w:t>
      </w:r>
      <w:r w:rsidRPr="003B25CB">
        <w:rPr>
          <w:color w:val="231F20"/>
        </w:rPr>
        <w:t>the</w:t>
      </w:r>
      <w:r>
        <w:rPr>
          <w:color w:val="231F20"/>
        </w:rPr>
        <w:t xml:space="preserve"> </w:t>
      </w:r>
      <w:r w:rsidRPr="003B25CB">
        <w:rPr>
          <w:color w:val="231F20"/>
          <w:spacing w:val="-3"/>
        </w:rPr>
        <w:t>Tender</w:t>
      </w:r>
      <w:r>
        <w:rPr>
          <w:color w:val="231F20"/>
          <w:spacing w:val="-3"/>
        </w:rPr>
        <w:t xml:space="preserve"> </w:t>
      </w:r>
      <w:r w:rsidRPr="003B25CB">
        <w:rPr>
          <w:color w:val="231F20"/>
        </w:rPr>
        <w:t>and</w:t>
      </w:r>
      <w:r>
        <w:rPr>
          <w:color w:val="231F20"/>
        </w:rPr>
        <w:t xml:space="preserve"> </w:t>
      </w:r>
      <w:r w:rsidRPr="003B25CB">
        <w:rPr>
          <w:color w:val="231F20"/>
        </w:rPr>
        <w:t>the</w:t>
      </w:r>
      <w:r>
        <w:rPr>
          <w:color w:val="231F20"/>
        </w:rPr>
        <w:t xml:space="preserve"> </w:t>
      </w:r>
      <w:r w:rsidRPr="003B25CB">
        <w:rPr>
          <w:color w:val="231F20"/>
        </w:rPr>
        <w:t>currency</w:t>
      </w:r>
      <w:r>
        <w:rPr>
          <w:color w:val="231F20"/>
        </w:rPr>
        <w:t xml:space="preserve"> </w:t>
      </w:r>
      <w:r w:rsidRPr="003B25CB">
        <w:rPr>
          <w:color w:val="231F20"/>
        </w:rPr>
        <w:t>of</w:t>
      </w:r>
      <w:r>
        <w:rPr>
          <w:color w:val="231F20"/>
        </w:rPr>
        <w:t xml:space="preserve"> </w:t>
      </w:r>
      <w:r w:rsidRPr="003B25CB">
        <w:rPr>
          <w:color w:val="231F20"/>
        </w:rPr>
        <w:t>payments</w:t>
      </w:r>
      <w:r>
        <w:rPr>
          <w:color w:val="231F20"/>
        </w:rPr>
        <w:t xml:space="preserve"> </w:t>
      </w:r>
      <w:r w:rsidRPr="003B25CB">
        <w:rPr>
          <w:color w:val="231F20"/>
        </w:rPr>
        <w:t>shall</w:t>
      </w:r>
      <w:r>
        <w:rPr>
          <w:color w:val="231F20"/>
        </w:rPr>
        <w:t xml:space="preserve"> </w:t>
      </w:r>
      <w:r w:rsidRPr="003B25CB">
        <w:rPr>
          <w:color w:val="231F20"/>
        </w:rPr>
        <w:t>be</w:t>
      </w:r>
      <w:r>
        <w:rPr>
          <w:color w:val="231F20"/>
        </w:rPr>
        <w:t xml:space="preserve"> </w:t>
      </w:r>
      <w:r w:rsidRPr="003B25CB">
        <w:rPr>
          <w:color w:val="231F20"/>
        </w:rPr>
        <w:t>Kenya</w:t>
      </w:r>
      <w:r>
        <w:rPr>
          <w:color w:val="231F20"/>
        </w:rPr>
        <w:t xml:space="preserve"> </w:t>
      </w:r>
      <w:r w:rsidRPr="003B25CB">
        <w:rPr>
          <w:color w:val="231F20"/>
        </w:rPr>
        <w:t>Shillings,</w:t>
      </w:r>
      <w:r>
        <w:rPr>
          <w:color w:val="231F20"/>
        </w:rPr>
        <w:t xml:space="preserve"> </w:t>
      </w:r>
      <w:r w:rsidRPr="003B25CB">
        <w:rPr>
          <w:color w:val="231F20"/>
        </w:rPr>
        <w:t>unless</w:t>
      </w:r>
      <w:r>
        <w:rPr>
          <w:color w:val="231F20"/>
        </w:rPr>
        <w:t xml:space="preserve"> </w:t>
      </w:r>
      <w:r w:rsidRPr="003B25CB">
        <w:rPr>
          <w:color w:val="231F20"/>
        </w:rPr>
        <w:t>speciﬁed</w:t>
      </w:r>
      <w:r>
        <w:rPr>
          <w:color w:val="231F20"/>
        </w:rPr>
        <w:t xml:space="preserve"> </w:t>
      </w:r>
      <w:r w:rsidRPr="003B25CB">
        <w:rPr>
          <w:color w:val="231F20"/>
        </w:rPr>
        <w:t>otherwise</w:t>
      </w:r>
      <w:r>
        <w:rPr>
          <w:color w:val="231F20"/>
        </w:rPr>
        <w:t xml:space="preserve"> </w:t>
      </w:r>
      <w:r w:rsidRPr="003B25CB">
        <w:rPr>
          <w:color w:val="231F20"/>
        </w:rPr>
        <w:t>in the</w:t>
      </w:r>
      <w:r>
        <w:rPr>
          <w:color w:val="231F20"/>
        </w:rPr>
        <w:t xml:space="preserve"> </w:t>
      </w:r>
      <w:r w:rsidRPr="003B25CB">
        <w:rPr>
          <w:b/>
          <w:color w:val="231F20"/>
        </w:rPr>
        <w:t>TDS.</w:t>
      </w:r>
    </w:p>
    <w:p w:rsidR="00777959" w:rsidRDefault="00777959" w:rsidP="00777959">
      <w:pPr>
        <w:pStyle w:val="Heading4"/>
        <w:numPr>
          <w:ilvl w:val="1"/>
          <w:numId w:val="41"/>
        </w:numPr>
        <w:tabs>
          <w:tab w:val="left" w:pos="1413"/>
          <w:tab w:val="left" w:pos="1414"/>
        </w:tabs>
        <w:spacing w:before="237"/>
        <w:ind w:left="1413" w:hanging="567"/>
      </w:pPr>
      <w:r>
        <w:rPr>
          <w:color w:val="231F20"/>
        </w:rPr>
        <w:t>Documents Establishing Conformity of Services</w:t>
      </w:r>
    </w:p>
    <w:p w:rsidR="00777959" w:rsidRPr="003B25CB" w:rsidRDefault="00777959" w:rsidP="00777959">
      <w:pPr>
        <w:pStyle w:val="ListParagraph"/>
        <w:numPr>
          <w:ilvl w:val="1"/>
          <w:numId w:val="59"/>
        </w:numPr>
        <w:spacing w:before="243" w:line="230" w:lineRule="auto"/>
        <w:ind w:right="849"/>
        <w:jc w:val="both"/>
        <w:rPr>
          <w:color w:val="231F20"/>
        </w:rPr>
      </w:pPr>
      <w:r w:rsidRPr="003B25CB">
        <w:rPr>
          <w:color w:val="231F20"/>
        </w:rPr>
        <w:t>To establish the conformity of the Insurance Services to the tendering document, the Tenderer shall furnish as part of its Tender the documentary evidence that Services provided conform to the Procurement Entity's requirements speciﬁed in Section VII, Schedule of Requirements.</w:t>
      </w:r>
    </w:p>
    <w:p w:rsidR="00777959" w:rsidRPr="003B25CB" w:rsidRDefault="00777959" w:rsidP="00777959">
      <w:pPr>
        <w:pStyle w:val="ListParagraph"/>
        <w:numPr>
          <w:ilvl w:val="1"/>
          <w:numId w:val="59"/>
        </w:numPr>
        <w:spacing w:before="243" w:line="230" w:lineRule="auto"/>
        <w:ind w:right="849"/>
        <w:jc w:val="both"/>
        <w:rPr>
          <w:color w:val="231F20"/>
        </w:rPr>
      </w:pPr>
      <w:r>
        <w:rPr>
          <w:color w:val="231F20"/>
        </w:rPr>
        <w:t>Standards for provision of the Insurance Services are intended to be descriptive only and not restrictive. The Tenderer may offer other standards of quality provided that it demonstrates, to the Procuring Entity's satisfaction, that the substitutions ensure substantial equivalence or are superior to those speciﬁed in the Section</w:t>
      </w:r>
      <w:r w:rsidRPr="003B25CB">
        <w:rPr>
          <w:color w:val="231F20"/>
        </w:rPr>
        <w:t xml:space="preserve"> V, </w:t>
      </w:r>
      <w:r>
        <w:rPr>
          <w:color w:val="231F20"/>
        </w:rPr>
        <w:t>Schedule of Requirements.</w:t>
      </w:r>
    </w:p>
    <w:p w:rsidR="00777959" w:rsidRPr="003B25CB" w:rsidRDefault="00777959" w:rsidP="00777959">
      <w:pPr>
        <w:pStyle w:val="ListParagraph"/>
        <w:numPr>
          <w:ilvl w:val="1"/>
          <w:numId w:val="59"/>
        </w:numPr>
        <w:spacing w:before="243" w:line="230" w:lineRule="auto"/>
        <w:ind w:right="849"/>
        <w:jc w:val="both"/>
        <w:rPr>
          <w:color w:val="231F20"/>
        </w:rPr>
      </w:pPr>
      <w:r>
        <w:rPr>
          <w:color w:val="231F20"/>
        </w:rPr>
        <w:t xml:space="preserve">Tenderers shall be asked to provide, as part of the data for qualiﬁcation, such information, including details of ownership, as shall be required to determine whether, according to the classiﬁcation established by the Procuring </w:t>
      </w:r>
      <w:r w:rsidRPr="003B25CB">
        <w:rPr>
          <w:color w:val="231F20"/>
        </w:rPr>
        <w:t xml:space="preserve">Entity, </w:t>
      </w:r>
      <w:r>
        <w:rPr>
          <w:color w:val="231F20"/>
        </w:rPr>
        <w:t xml:space="preserve">a </w:t>
      </w:r>
      <w:r w:rsidRPr="003B25CB">
        <w:rPr>
          <w:color w:val="231F20"/>
        </w:rPr>
        <w:t xml:space="preserve">Service provider or group of service providers </w:t>
      </w:r>
      <w:r>
        <w:rPr>
          <w:color w:val="231F20"/>
        </w:rPr>
        <w:t>qualiﬁes for a margin of preference. Further the information will enable the Procuring Entity identify any actual or potential conﬂict of interest in relation to the procurement and / or contract management processes, or a possibility of collusion between tenderers, and there by help to prevent any corrupt inﬂuence in relation to the procurement process or contract management.</w:t>
      </w:r>
    </w:p>
    <w:p w:rsidR="00777959" w:rsidRPr="003B25CB" w:rsidRDefault="00777959" w:rsidP="00777959">
      <w:pPr>
        <w:pStyle w:val="ListParagraph"/>
        <w:numPr>
          <w:ilvl w:val="1"/>
          <w:numId w:val="59"/>
        </w:numPr>
        <w:spacing w:before="243" w:line="230" w:lineRule="auto"/>
        <w:ind w:right="849"/>
        <w:jc w:val="both"/>
        <w:rPr>
          <w:color w:val="231F20"/>
        </w:rPr>
      </w:pPr>
      <w:r>
        <w:rPr>
          <w:color w:val="231F20"/>
        </w:rPr>
        <w:lastRenderedPageBreak/>
        <w:t xml:space="preserve">The purpose of the information described </w:t>
      </w:r>
      <w:r w:rsidRPr="003B25CB">
        <w:rPr>
          <w:color w:val="231F20"/>
        </w:rPr>
        <w:t xml:space="preserve">in ITT 6.2 </w:t>
      </w:r>
      <w:r>
        <w:rPr>
          <w:color w:val="231F20"/>
        </w:rPr>
        <w:t>above overrides any claims to conﬁdentiality which a tenderer may have. There can be no circumstances in which it would be justiﬁed for a tenderer to keep information relating to its ownership and control conﬁdential where it is tendering to undertake public sector work and receive public sector funds. Thus, conﬁdentiality will not be accepted by the Procuring Entity as a justiﬁcation for a Tenderer's failure to disclose, or failure to provide required information on its ownership and control.</w:t>
      </w:r>
    </w:p>
    <w:p w:rsidR="00777959" w:rsidRPr="003B25CB" w:rsidRDefault="00777959" w:rsidP="00777959">
      <w:pPr>
        <w:pStyle w:val="ListParagraph"/>
        <w:numPr>
          <w:ilvl w:val="1"/>
          <w:numId w:val="59"/>
        </w:numPr>
        <w:spacing w:before="243" w:line="230" w:lineRule="auto"/>
        <w:ind w:right="849"/>
        <w:jc w:val="both"/>
        <w:rPr>
          <w:color w:val="231F20"/>
        </w:rPr>
      </w:pPr>
      <w:r>
        <w:rPr>
          <w:color w:val="231F20"/>
        </w:rPr>
        <w:t>The Tenderer shall provide further documentary proof, information or authorizations that the Procuring Entity may request in relation to ownership and control which information on any changes to the information which was provided by the tenderer under ITT 6.3.The obligations to require this information shall continue for the duration of the procurement process and contract performance and after completion of the contract, if any change to the information previously provided may reveal a conﬂict of interest in relation to the award or management of the contract.</w:t>
      </w:r>
    </w:p>
    <w:p w:rsidR="00777959" w:rsidRPr="003B25CB" w:rsidRDefault="00777959" w:rsidP="00777959">
      <w:pPr>
        <w:pStyle w:val="ListParagraph"/>
        <w:numPr>
          <w:ilvl w:val="1"/>
          <w:numId w:val="59"/>
        </w:numPr>
        <w:spacing w:before="243" w:line="230" w:lineRule="auto"/>
        <w:ind w:right="849"/>
        <w:jc w:val="both"/>
        <w:rPr>
          <w:color w:val="231F20"/>
        </w:rPr>
      </w:pPr>
      <w:r>
        <w:rPr>
          <w:color w:val="231F20"/>
        </w:rPr>
        <w:t xml:space="preserve">All information provided by the tenderer pursuant to these requirements must be complete, current and accurate as at the date of provision to the Procuring </w:t>
      </w:r>
      <w:r w:rsidRPr="003B25CB">
        <w:rPr>
          <w:color w:val="231F20"/>
        </w:rPr>
        <w:t xml:space="preserve">Entity. </w:t>
      </w:r>
      <w:r>
        <w:rPr>
          <w:color w:val="231F20"/>
        </w:rPr>
        <w:t>In submitting the information required pursuant to these requirements, the Tenderer shall warrant that the information submitted is complete, current and accurate as at the date of submission to the Procuring</w:t>
      </w:r>
      <w:r w:rsidRPr="003B25CB">
        <w:rPr>
          <w:color w:val="231F20"/>
        </w:rPr>
        <w:t xml:space="preserve"> Entity.</w:t>
      </w:r>
    </w:p>
    <w:p w:rsidR="00777959" w:rsidRPr="003B25CB" w:rsidRDefault="00777959" w:rsidP="00777959">
      <w:pPr>
        <w:pStyle w:val="ListParagraph"/>
        <w:numPr>
          <w:ilvl w:val="1"/>
          <w:numId w:val="59"/>
        </w:numPr>
        <w:spacing w:before="243" w:line="230" w:lineRule="auto"/>
        <w:ind w:right="849"/>
        <w:jc w:val="both"/>
        <w:rPr>
          <w:color w:val="231F20"/>
        </w:rPr>
      </w:pPr>
      <w:r>
        <w:rPr>
          <w:color w:val="231F20"/>
        </w:rPr>
        <w:t>If a tenderer fails to submit the information required by these requirements, its tender will be rejected. Similarly, if the Procuring Entity is unable, after taking reasonable steps, to verify to a reasonable degree the information submitted by a tenderer pursuant to these requirements, then the tender will be rejected.</w:t>
      </w:r>
    </w:p>
    <w:p w:rsidR="00777959" w:rsidRPr="003B25CB" w:rsidRDefault="00777959" w:rsidP="00777959">
      <w:pPr>
        <w:pStyle w:val="ListParagraph"/>
        <w:numPr>
          <w:ilvl w:val="1"/>
          <w:numId w:val="59"/>
        </w:numPr>
        <w:spacing w:before="243" w:line="230" w:lineRule="auto"/>
        <w:ind w:right="849"/>
        <w:jc w:val="both"/>
        <w:rPr>
          <w:color w:val="231F20"/>
        </w:rPr>
      </w:pPr>
      <w:r w:rsidRPr="003B25CB">
        <w:rPr>
          <w:color w:val="231F20"/>
        </w:rPr>
        <w:t>If information submitted by a tenderer pursuant to these requirements, or obtained by the Procuring Entity (whether through its own enquiries, through notiﬁcation by the public or otherwise), shows any conﬂict of interest which could materially and improperly beneﬁt the tenderer in relation to the procurement or contract management process, then:</w:t>
      </w:r>
    </w:p>
    <w:p w:rsidR="00777959" w:rsidRDefault="00777959" w:rsidP="00777959">
      <w:pPr>
        <w:pStyle w:val="ListParagraph"/>
        <w:numPr>
          <w:ilvl w:val="0"/>
          <w:numId w:val="39"/>
        </w:numPr>
        <w:tabs>
          <w:tab w:val="left" w:pos="1980"/>
          <w:tab w:val="left" w:pos="1981"/>
        </w:tabs>
        <w:spacing w:before="186"/>
        <w:ind w:right="840" w:hanging="564"/>
        <w:jc w:val="both"/>
      </w:pPr>
      <w:bookmarkStart w:id="11" w:name="Page_23"/>
      <w:bookmarkEnd w:id="11"/>
      <w:r>
        <w:rPr>
          <w:color w:val="231F20"/>
        </w:rPr>
        <w:t>If the procurement process is still ongoing, the tenderer will be disqualiﬁed from the procurement process,</w:t>
      </w:r>
    </w:p>
    <w:p w:rsidR="00777959" w:rsidRDefault="00777959" w:rsidP="00777959">
      <w:pPr>
        <w:pStyle w:val="ListParagraph"/>
        <w:numPr>
          <w:ilvl w:val="0"/>
          <w:numId w:val="39"/>
        </w:numPr>
        <w:tabs>
          <w:tab w:val="left" w:pos="1980"/>
          <w:tab w:val="left" w:pos="1981"/>
        </w:tabs>
        <w:spacing w:before="89"/>
        <w:ind w:left="1980"/>
        <w:jc w:val="both"/>
      </w:pPr>
      <w:r>
        <w:rPr>
          <w:color w:val="231F20"/>
        </w:rPr>
        <w:t>if the contract has been awarded to that tenderer, the contract award will be set aside,</w:t>
      </w:r>
    </w:p>
    <w:p w:rsidR="00777959" w:rsidRDefault="00777959" w:rsidP="00777959">
      <w:pPr>
        <w:pStyle w:val="ListParagraph"/>
        <w:numPr>
          <w:ilvl w:val="0"/>
          <w:numId w:val="39"/>
        </w:numPr>
        <w:tabs>
          <w:tab w:val="left" w:pos="1980"/>
          <w:tab w:val="left" w:pos="1981"/>
        </w:tabs>
        <w:spacing w:before="96" w:line="230" w:lineRule="auto"/>
        <w:ind w:right="846" w:hanging="564"/>
        <w:jc w:val="both"/>
      </w:pPr>
      <w:r>
        <w:rPr>
          <w:color w:val="231F20"/>
        </w:rPr>
        <w:t>the tenderer will be referred to the relevant law enforcement authorities for investigation of whether the tenderer or any other persons have committed any criminal offence.</w:t>
      </w:r>
    </w:p>
    <w:p w:rsidR="00777959" w:rsidRDefault="00777959" w:rsidP="00777959">
      <w:pPr>
        <w:pStyle w:val="ListParagraph"/>
        <w:numPr>
          <w:ilvl w:val="1"/>
          <w:numId w:val="59"/>
        </w:numPr>
        <w:spacing w:before="243" w:line="230" w:lineRule="auto"/>
        <w:ind w:right="849"/>
        <w:jc w:val="both"/>
      </w:pPr>
      <w:r>
        <w:rPr>
          <w:color w:val="231F20"/>
        </w:rPr>
        <w:t>If a tenderer submits information pursuant to these requirements that is incomplete, inaccurate or out-of-date, or attempts to obstruct the veriﬁcation process, then the consequences ITT 6.7 will ensue unless the tenderer can show to the reasonable satisfaction of the Procuring Entity that any such act was not material, or was due to genuine err or which was not at tribute able to the intentional act, negligence or recklessness of the tenderer.</w:t>
      </w:r>
    </w:p>
    <w:p w:rsidR="00777959" w:rsidRDefault="00777959" w:rsidP="00777959">
      <w:pPr>
        <w:pStyle w:val="Heading4"/>
        <w:numPr>
          <w:ilvl w:val="1"/>
          <w:numId w:val="41"/>
        </w:numPr>
        <w:tabs>
          <w:tab w:val="left" w:pos="1418"/>
          <w:tab w:val="left" w:pos="1420"/>
        </w:tabs>
        <w:spacing w:before="239"/>
        <w:ind w:left="1419" w:hanging="567"/>
        <w:jc w:val="both"/>
      </w:pPr>
      <w:r>
        <w:rPr>
          <w:color w:val="231F20"/>
        </w:rPr>
        <w:t xml:space="preserve">Documents Establishing the Eligibility and Qualiﬁcations of the </w:t>
      </w:r>
      <w:r>
        <w:rPr>
          <w:color w:val="231F20"/>
          <w:spacing w:val="-4"/>
        </w:rPr>
        <w:t>Tenderer</w:t>
      </w:r>
    </w:p>
    <w:p w:rsidR="00777959" w:rsidRPr="003B25CB" w:rsidRDefault="00777959" w:rsidP="00777959">
      <w:pPr>
        <w:pStyle w:val="ListParagraph"/>
        <w:numPr>
          <w:ilvl w:val="1"/>
          <w:numId w:val="60"/>
        </w:numPr>
        <w:spacing w:before="243" w:line="230" w:lineRule="auto"/>
        <w:ind w:right="849"/>
        <w:jc w:val="both"/>
        <w:rPr>
          <w:color w:val="231F20"/>
        </w:rPr>
      </w:pPr>
      <w:r w:rsidRPr="003B25CB">
        <w:rPr>
          <w:color w:val="231F20"/>
        </w:rPr>
        <w:t>To establish Tenderer's their eligibility in accordance with ITT 4, Tenderers shall complete the Form of Tender, and all Tendering Forms included in Section IV.</w:t>
      </w:r>
    </w:p>
    <w:p w:rsidR="00777959" w:rsidRPr="003B25CB" w:rsidRDefault="00777959" w:rsidP="00777959">
      <w:pPr>
        <w:pStyle w:val="ListParagraph"/>
        <w:numPr>
          <w:ilvl w:val="1"/>
          <w:numId w:val="60"/>
        </w:numPr>
        <w:spacing w:before="243" w:line="230" w:lineRule="auto"/>
        <w:ind w:right="849"/>
        <w:jc w:val="both"/>
        <w:rPr>
          <w:color w:val="231F20"/>
        </w:rPr>
      </w:pPr>
      <w:r>
        <w:rPr>
          <w:color w:val="231F20"/>
        </w:rPr>
        <w:t>The documentary evidence of the Tenderer's qualiﬁcations to perform the Contract if its</w:t>
      </w:r>
      <w:r w:rsidRPr="003B25CB">
        <w:rPr>
          <w:color w:val="231F20"/>
        </w:rPr>
        <w:t xml:space="preserve"> Tender </w:t>
      </w:r>
      <w:r>
        <w:rPr>
          <w:color w:val="231F20"/>
        </w:rPr>
        <w:t>is accepted shall establish to the Procuring Entity's satisfaction that the Tenderer meets each of the qualiﬁcation criterion speciﬁed in Section III, Evaluation and Qualiﬁcation Criteria.</w:t>
      </w:r>
    </w:p>
    <w:p w:rsidR="00777959" w:rsidRPr="003B25CB" w:rsidRDefault="00777959" w:rsidP="00777959">
      <w:pPr>
        <w:pStyle w:val="ListParagraph"/>
        <w:numPr>
          <w:ilvl w:val="1"/>
          <w:numId w:val="60"/>
        </w:numPr>
        <w:spacing w:before="243" w:line="230" w:lineRule="auto"/>
        <w:ind w:right="849"/>
        <w:jc w:val="both"/>
        <w:rPr>
          <w:color w:val="231F20"/>
        </w:rPr>
      </w:pPr>
      <w:r>
        <w:rPr>
          <w:color w:val="231F20"/>
        </w:rPr>
        <w:t xml:space="preserve">In the event that pre-qualiﬁcation of Tenderers has been under taken as stated </w:t>
      </w:r>
      <w:r>
        <w:rPr>
          <w:b/>
          <w:color w:val="231F20"/>
        </w:rPr>
        <w:t>in the TDS</w:t>
      </w:r>
      <w:r>
        <w:rPr>
          <w:color w:val="231F20"/>
        </w:rPr>
        <w:t xml:space="preserve">, only </w:t>
      </w:r>
      <w:r>
        <w:rPr>
          <w:color w:val="231F20"/>
          <w:spacing w:val="-3"/>
        </w:rPr>
        <w:t xml:space="preserve">Tenders </w:t>
      </w:r>
      <w:r>
        <w:rPr>
          <w:color w:val="231F20"/>
        </w:rPr>
        <w:t xml:space="preserve">from pre- qualiﬁed Tenderers shall be considered for award of Contract. These qualiﬁed Tenderers should submit with their </w:t>
      </w:r>
      <w:r w:rsidRPr="003B25CB">
        <w:rPr>
          <w:color w:val="231F20"/>
        </w:rPr>
        <w:t xml:space="preserve">Tenders </w:t>
      </w:r>
      <w:r>
        <w:rPr>
          <w:color w:val="231F20"/>
        </w:rPr>
        <w:t>any information updating their original pre-qualiﬁcation applications</w:t>
      </w:r>
      <w:r w:rsidRPr="003B25CB">
        <w:rPr>
          <w:color w:val="231F20"/>
        </w:rPr>
        <w:t xml:space="preserve"> or, </w:t>
      </w:r>
      <w:r>
        <w:rPr>
          <w:color w:val="231F20"/>
        </w:rPr>
        <w:t xml:space="preserve">alternatively, conﬁrm in their </w:t>
      </w:r>
      <w:r w:rsidRPr="003B25CB">
        <w:rPr>
          <w:color w:val="231F20"/>
        </w:rPr>
        <w:t xml:space="preserve">Tenders </w:t>
      </w:r>
      <w:r>
        <w:rPr>
          <w:color w:val="231F20"/>
        </w:rPr>
        <w:t xml:space="preserve">that the originally submitted pre-qualiﬁcation information remains essentially correct as of the date of </w:t>
      </w:r>
      <w:r w:rsidRPr="003B25CB">
        <w:rPr>
          <w:color w:val="231F20"/>
        </w:rPr>
        <w:t xml:space="preserve">Tender </w:t>
      </w:r>
      <w:r>
        <w:rPr>
          <w:color w:val="231F20"/>
        </w:rPr>
        <w:t>submission.</w:t>
      </w:r>
    </w:p>
    <w:p w:rsidR="00777959" w:rsidRPr="003B25CB" w:rsidRDefault="00777959" w:rsidP="00777959">
      <w:pPr>
        <w:pStyle w:val="ListParagraph"/>
        <w:numPr>
          <w:ilvl w:val="1"/>
          <w:numId w:val="60"/>
        </w:numPr>
        <w:spacing w:before="243" w:line="230" w:lineRule="auto"/>
        <w:ind w:right="849"/>
        <w:jc w:val="both"/>
        <w:rPr>
          <w:color w:val="231F20"/>
        </w:rPr>
      </w:pPr>
      <w:r>
        <w:rPr>
          <w:color w:val="231F20"/>
        </w:rPr>
        <w:lastRenderedPageBreak/>
        <w:t>If pre-qualiﬁcation has not taken place before Tendering, the qualiﬁcation criteria for the Tenderers are speciﬁed- in Section III, Evaluation and Qualiﬁcation Criteria.</w:t>
      </w:r>
    </w:p>
    <w:p w:rsidR="00777959" w:rsidRDefault="00777959" w:rsidP="00777959">
      <w:pPr>
        <w:pStyle w:val="Heading4"/>
        <w:numPr>
          <w:ilvl w:val="1"/>
          <w:numId w:val="41"/>
        </w:numPr>
        <w:tabs>
          <w:tab w:val="left" w:pos="1418"/>
          <w:tab w:val="left" w:pos="1419"/>
        </w:tabs>
        <w:spacing w:before="237"/>
        <w:ind w:left="1418" w:hanging="567"/>
        <w:jc w:val="both"/>
      </w:pPr>
      <w:r>
        <w:rPr>
          <w:color w:val="231F20"/>
        </w:rPr>
        <w:t xml:space="preserve">Period of </w:t>
      </w:r>
      <w:r>
        <w:rPr>
          <w:color w:val="231F20"/>
          <w:spacing w:val="-3"/>
        </w:rPr>
        <w:t xml:space="preserve">Validity </w:t>
      </w:r>
      <w:r>
        <w:rPr>
          <w:color w:val="231F20"/>
        </w:rPr>
        <w:t xml:space="preserve">of </w:t>
      </w:r>
      <w:r>
        <w:rPr>
          <w:color w:val="231F20"/>
          <w:spacing w:val="-3"/>
        </w:rPr>
        <w:t>Tenders</w:t>
      </w:r>
    </w:p>
    <w:p w:rsidR="00777959" w:rsidRDefault="00777959" w:rsidP="00777959">
      <w:pPr>
        <w:pStyle w:val="ListParagraph"/>
        <w:numPr>
          <w:ilvl w:val="1"/>
          <w:numId w:val="61"/>
        </w:numPr>
        <w:spacing w:before="243" w:line="230" w:lineRule="auto"/>
        <w:ind w:right="849"/>
        <w:jc w:val="both"/>
      </w:pPr>
      <w:r w:rsidRPr="002D5D26">
        <w:rPr>
          <w:color w:val="231F20"/>
          <w:spacing w:val="-3"/>
        </w:rPr>
        <w:t>Tenders</w:t>
      </w:r>
      <w:r>
        <w:rPr>
          <w:color w:val="231F20"/>
          <w:spacing w:val="-3"/>
        </w:rPr>
        <w:t xml:space="preserve"> </w:t>
      </w:r>
      <w:r w:rsidRPr="002D5D26">
        <w:rPr>
          <w:color w:val="231F20"/>
        </w:rPr>
        <w:t>shall</w:t>
      </w:r>
      <w:r>
        <w:rPr>
          <w:color w:val="231F20"/>
        </w:rPr>
        <w:t xml:space="preserve"> </w:t>
      </w:r>
      <w:r w:rsidRPr="002D5D26">
        <w:rPr>
          <w:color w:val="231F20"/>
        </w:rPr>
        <w:t>remain</w:t>
      </w:r>
      <w:r>
        <w:rPr>
          <w:color w:val="231F20"/>
        </w:rPr>
        <w:t xml:space="preserve"> </w:t>
      </w:r>
      <w:r w:rsidRPr="002D5D26">
        <w:rPr>
          <w:color w:val="231F20"/>
        </w:rPr>
        <w:t>valid</w:t>
      </w:r>
      <w:r>
        <w:rPr>
          <w:color w:val="231F20"/>
        </w:rPr>
        <w:t xml:space="preserve"> </w:t>
      </w:r>
      <w:r w:rsidRPr="002D5D26">
        <w:rPr>
          <w:color w:val="231F20"/>
        </w:rPr>
        <w:t>for</w:t>
      </w:r>
      <w:r>
        <w:rPr>
          <w:color w:val="231F20"/>
        </w:rPr>
        <w:t xml:space="preserve"> </w:t>
      </w:r>
      <w:r w:rsidRPr="002D5D26">
        <w:rPr>
          <w:color w:val="231F20"/>
        </w:rPr>
        <w:t>the</w:t>
      </w:r>
      <w:r>
        <w:rPr>
          <w:color w:val="231F20"/>
        </w:rPr>
        <w:t xml:space="preserve"> </w:t>
      </w:r>
      <w:r w:rsidRPr="002D5D26">
        <w:rPr>
          <w:color w:val="231F20"/>
          <w:spacing w:val="-3"/>
        </w:rPr>
        <w:t>Tender</w:t>
      </w:r>
      <w:r>
        <w:rPr>
          <w:color w:val="231F20"/>
          <w:spacing w:val="-3"/>
        </w:rPr>
        <w:t xml:space="preserve"> </w:t>
      </w:r>
      <w:r w:rsidRPr="002D5D26">
        <w:rPr>
          <w:color w:val="231F20"/>
          <w:spacing w:val="-4"/>
        </w:rPr>
        <w:t>Validity</w:t>
      </w:r>
      <w:r>
        <w:rPr>
          <w:color w:val="231F20"/>
          <w:spacing w:val="-4"/>
        </w:rPr>
        <w:t xml:space="preserve"> </w:t>
      </w:r>
      <w:r w:rsidRPr="002D5D26">
        <w:rPr>
          <w:color w:val="231F20"/>
        </w:rPr>
        <w:t>period</w:t>
      </w:r>
      <w:r>
        <w:rPr>
          <w:color w:val="231F20"/>
        </w:rPr>
        <w:t xml:space="preserve"> </w:t>
      </w:r>
      <w:r w:rsidRPr="002D5D26">
        <w:rPr>
          <w:color w:val="231F20"/>
        </w:rPr>
        <w:t>speciﬁed</w:t>
      </w:r>
      <w:r>
        <w:rPr>
          <w:color w:val="231F20"/>
        </w:rPr>
        <w:t xml:space="preserve"> </w:t>
      </w:r>
      <w:r w:rsidRPr="002D5D26">
        <w:rPr>
          <w:b/>
          <w:color w:val="231F20"/>
        </w:rPr>
        <w:t>in</w:t>
      </w:r>
      <w:r>
        <w:rPr>
          <w:b/>
          <w:color w:val="231F20"/>
        </w:rPr>
        <w:t xml:space="preserve"> </w:t>
      </w:r>
      <w:r w:rsidRPr="002D5D26">
        <w:rPr>
          <w:b/>
          <w:color w:val="231F20"/>
        </w:rPr>
        <w:t>the</w:t>
      </w:r>
      <w:r>
        <w:rPr>
          <w:b/>
          <w:color w:val="231F20"/>
        </w:rPr>
        <w:t xml:space="preserve"> </w:t>
      </w:r>
      <w:r w:rsidRPr="002D5D26">
        <w:rPr>
          <w:b/>
          <w:color w:val="231F20"/>
        </w:rPr>
        <w:t>TDS.</w:t>
      </w:r>
      <w:r>
        <w:rPr>
          <w:b/>
          <w:color w:val="231F20"/>
        </w:rPr>
        <w:t xml:space="preserve"> </w:t>
      </w:r>
      <w:r w:rsidRPr="002D5D26">
        <w:rPr>
          <w:color w:val="231F20"/>
        </w:rPr>
        <w:t>The</w:t>
      </w:r>
      <w:r>
        <w:rPr>
          <w:color w:val="231F20"/>
        </w:rPr>
        <w:t xml:space="preserve"> </w:t>
      </w:r>
      <w:r w:rsidRPr="002D5D26">
        <w:rPr>
          <w:color w:val="231F20"/>
          <w:spacing w:val="-3"/>
        </w:rPr>
        <w:t>Tender</w:t>
      </w:r>
      <w:r>
        <w:rPr>
          <w:color w:val="231F20"/>
          <w:spacing w:val="-3"/>
        </w:rPr>
        <w:t xml:space="preserve"> </w:t>
      </w:r>
      <w:r w:rsidRPr="002D5D26">
        <w:rPr>
          <w:color w:val="231F20"/>
          <w:spacing w:val="-4"/>
        </w:rPr>
        <w:t>Validity</w:t>
      </w:r>
      <w:r>
        <w:rPr>
          <w:color w:val="231F20"/>
          <w:spacing w:val="-4"/>
        </w:rPr>
        <w:t xml:space="preserve"> </w:t>
      </w:r>
      <w:r w:rsidRPr="002D5D26">
        <w:rPr>
          <w:color w:val="231F20"/>
        </w:rPr>
        <w:t>period</w:t>
      </w:r>
      <w:r>
        <w:rPr>
          <w:color w:val="231F20"/>
        </w:rPr>
        <w:t xml:space="preserve"> </w:t>
      </w:r>
      <w:r w:rsidRPr="002D5D26">
        <w:rPr>
          <w:color w:val="231F20"/>
        </w:rPr>
        <w:t xml:space="preserve">starts </w:t>
      </w:r>
      <w:r>
        <w:rPr>
          <w:color w:val="231F20"/>
        </w:rPr>
        <w:t xml:space="preserve">from the </w:t>
      </w:r>
      <w:r w:rsidRPr="002D5D26">
        <w:rPr>
          <w:color w:val="231F20"/>
        </w:rPr>
        <w:t>date</w:t>
      </w:r>
      <w:r>
        <w:rPr>
          <w:color w:val="231F20"/>
        </w:rPr>
        <w:t xml:space="preserve"> </w:t>
      </w:r>
      <w:r w:rsidRPr="002D5D26">
        <w:rPr>
          <w:color w:val="231F20"/>
        </w:rPr>
        <w:t>ﬁxed</w:t>
      </w:r>
      <w:r>
        <w:rPr>
          <w:color w:val="231F20"/>
        </w:rPr>
        <w:t xml:space="preserve"> </w:t>
      </w:r>
      <w:r w:rsidRPr="002D5D26">
        <w:rPr>
          <w:color w:val="231F20"/>
        </w:rPr>
        <w:t>for</w:t>
      </w:r>
      <w:r>
        <w:rPr>
          <w:color w:val="231F20"/>
        </w:rPr>
        <w:t xml:space="preserve"> </w:t>
      </w:r>
      <w:r w:rsidRPr="002D5D26">
        <w:rPr>
          <w:color w:val="231F20"/>
        </w:rPr>
        <w:t>the</w:t>
      </w:r>
      <w:r>
        <w:rPr>
          <w:color w:val="231F20"/>
        </w:rPr>
        <w:t xml:space="preserve"> </w:t>
      </w:r>
      <w:r w:rsidRPr="002D5D26">
        <w:rPr>
          <w:color w:val="231F20"/>
          <w:spacing w:val="-3"/>
        </w:rPr>
        <w:t>Tender</w:t>
      </w:r>
      <w:r>
        <w:rPr>
          <w:color w:val="231F20"/>
          <w:spacing w:val="-3"/>
        </w:rPr>
        <w:t xml:space="preserve"> </w:t>
      </w:r>
      <w:r w:rsidRPr="002D5D26">
        <w:rPr>
          <w:color w:val="231F20"/>
        </w:rPr>
        <w:t>submission</w:t>
      </w:r>
      <w:r>
        <w:rPr>
          <w:color w:val="231F20"/>
        </w:rPr>
        <w:t xml:space="preserve"> </w:t>
      </w:r>
      <w:r w:rsidRPr="002D5D26">
        <w:rPr>
          <w:color w:val="231F20"/>
        </w:rPr>
        <w:t>deadline</w:t>
      </w:r>
      <w:r>
        <w:rPr>
          <w:color w:val="231F20"/>
        </w:rPr>
        <w:t xml:space="preserve"> </w:t>
      </w:r>
      <w:r w:rsidRPr="002D5D26">
        <w:rPr>
          <w:color w:val="231F20"/>
        </w:rPr>
        <w:t>date</w:t>
      </w:r>
      <w:r>
        <w:rPr>
          <w:color w:val="231F20"/>
        </w:rPr>
        <w:t xml:space="preserve"> </w:t>
      </w:r>
      <w:r w:rsidRPr="002D5D26">
        <w:rPr>
          <w:color w:val="231F20"/>
        </w:rPr>
        <w:t>(as</w:t>
      </w:r>
      <w:r>
        <w:rPr>
          <w:color w:val="231F20"/>
        </w:rPr>
        <w:t xml:space="preserve"> </w:t>
      </w:r>
      <w:r w:rsidRPr="002D5D26">
        <w:rPr>
          <w:color w:val="231F20"/>
        </w:rPr>
        <w:t>prescribed</w:t>
      </w:r>
      <w:r>
        <w:rPr>
          <w:color w:val="231F20"/>
        </w:rPr>
        <w:t xml:space="preserve"> </w:t>
      </w:r>
      <w:r w:rsidRPr="002D5D26">
        <w:rPr>
          <w:color w:val="231F20"/>
        </w:rPr>
        <w:t>by</w:t>
      </w:r>
      <w:r>
        <w:rPr>
          <w:color w:val="231F20"/>
        </w:rPr>
        <w:t xml:space="preserve"> </w:t>
      </w:r>
      <w:r w:rsidRPr="002D5D26">
        <w:rPr>
          <w:color w:val="231F20"/>
        </w:rPr>
        <w:t>the</w:t>
      </w:r>
      <w:r>
        <w:rPr>
          <w:color w:val="231F20"/>
        </w:rPr>
        <w:t xml:space="preserve"> </w:t>
      </w:r>
      <w:r w:rsidRPr="002D5D26">
        <w:rPr>
          <w:color w:val="231F20"/>
        </w:rPr>
        <w:t>Procuring</w:t>
      </w:r>
      <w:r>
        <w:rPr>
          <w:color w:val="231F20"/>
        </w:rPr>
        <w:t xml:space="preserve"> </w:t>
      </w:r>
      <w:r w:rsidRPr="002D5D26">
        <w:rPr>
          <w:color w:val="231F20"/>
        </w:rPr>
        <w:t>Entity</w:t>
      </w:r>
      <w:r>
        <w:rPr>
          <w:color w:val="231F20"/>
        </w:rPr>
        <w:t xml:space="preserve"> </w:t>
      </w:r>
      <w:r w:rsidRPr="002D5D26">
        <w:rPr>
          <w:color w:val="231F20"/>
        </w:rPr>
        <w:t>in</w:t>
      </w:r>
      <w:r>
        <w:rPr>
          <w:color w:val="231F20"/>
        </w:rPr>
        <w:t xml:space="preserve"> </w:t>
      </w:r>
      <w:r w:rsidRPr="002D5D26">
        <w:rPr>
          <w:color w:val="231F20"/>
        </w:rPr>
        <w:t>accordance with</w:t>
      </w:r>
      <w:r>
        <w:rPr>
          <w:color w:val="231F20"/>
        </w:rPr>
        <w:t xml:space="preserve"> </w:t>
      </w:r>
      <w:r w:rsidRPr="002D5D26">
        <w:rPr>
          <w:color w:val="231F20"/>
        </w:rPr>
        <w:t>ITT</w:t>
      </w:r>
      <w:r>
        <w:rPr>
          <w:color w:val="231F20"/>
        </w:rPr>
        <w:t xml:space="preserve"> </w:t>
      </w:r>
      <w:r w:rsidRPr="002D5D26">
        <w:rPr>
          <w:color w:val="231F20"/>
        </w:rPr>
        <w:t>23.1).</w:t>
      </w:r>
      <w:r>
        <w:rPr>
          <w:color w:val="231F20"/>
        </w:rPr>
        <w:t xml:space="preserve"> </w:t>
      </w:r>
      <w:r w:rsidRPr="002D5D26">
        <w:rPr>
          <w:color w:val="231F20"/>
        </w:rPr>
        <w:t>A</w:t>
      </w:r>
      <w:r>
        <w:rPr>
          <w:color w:val="231F20"/>
        </w:rPr>
        <w:t xml:space="preserve"> </w:t>
      </w:r>
      <w:r w:rsidRPr="002D5D26">
        <w:rPr>
          <w:color w:val="231F20"/>
        </w:rPr>
        <w:t>tender</w:t>
      </w:r>
      <w:r>
        <w:rPr>
          <w:color w:val="231F20"/>
        </w:rPr>
        <w:t xml:space="preserve"> </w:t>
      </w:r>
      <w:r w:rsidRPr="002D5D26">
        <w:rPr>
          <w:color w:val="231F20"/>
        </w:rPr>
        <w:t>valid</w:t>
      </w:r>
      <w:r>
        <w:rPr>
          <w:color w:val="231F20"/>
        </w:rPr>
        <w:t xml:space="preserve"> </w:t>
      </w:r>
      <w:r w:rsidRPr="002D5D26">
        <w:rPr>
          <w:color w:val="231F20"/>
        </w:rPr>
        <w:t>for</w:t>
      </w:r>
      <w:r>
        <w:rPr>
          <w:color w:val="231F20"/>
        </w:rPr>
        <w:t xml:space="preserve"> </w:t>
      </w:r>
      <w:r w:rsidRPr="002D5D26">
        <w:rPr>
          <w:color w:val="231F20"/>
        </w:rPr>
        <w:t>a</w:t>
      </w:r>
      <w:r>
        <w:rPr>
          <w:color w:val="231F20"/>
        </w:rPr>
        <w:t xml:space="preserve"> </w:t>
      </w:r>
      <w:r w:rsidRPr="002D5D26">
        <w:rPr>
          <w:color w:val="231F20"/>
        </w:rPr>
        <w:t>shorter</w:t>
      </w:r>
      <w:r>
        <w:rPr>
          <w:color w:val="231F20"/>
        </w:rPr>
        <w:t xml:space="preserve"> </w:t>
      </w:r>
      <w:r w:rsidRPr="002D5D26">
        <w:rPr>
          <w:color w:val="231F20"/>
        </w:rPr>
        <w:t>period</w:t>
      </w:r>
      <w:r>
        <w:rPr>
          <w:color w:val="231F20"/>
        </w:rPr>
        <w:t xml:space="preserve"> </w:t>
      </w:r>
      <w:r w:rsidRPr="002D5D26">
        <w:rPr>
          <w:color w:val="231F20"/>
        </w:rPr>
        <w:t>shall</w:t>
      </w:r>
      <w:r>
        <w:rPr>
          <w:color w:val="231F20"/>
        </w:rPr>
        <w:t xml:space="preserve"> </w:t>
      </w:r>
      <w:r w:rsidRPr="002D5D26">
        <w:rPr>
          <w:color w:val="231F20"/>
        </w:rPr>
        <w:t>be</w:t>
      </w:r>
      <w:r>
        <w:rPr>
          <w:color w:val="231F20"/>
        </w:rPr>
        <w:t xml:space="preserve"> </w:t>
      </w:r>
      <w:r w:rsidRPr="002D5D26">
        <w:rPr>
          <w:color w:val="231F20"/>
        </w:rPr>
        <w:t>rejected</w:t>
      </w:r>
      <w:r>
        <w:rPr>
          <w:color w:val="231F20"/>
        </w:rPr>
        <w:t xml:space="preserve"> </w:t>
      </w:r>
      <w:r w:rsidRPr="002D5D26">
        <w:rPr>
          <w:color w:val="231F20"/>
        </w:rPr>
        <w:t>by</w:t>
      </w:r>
      <w:r>
        <w:rPr>
          <w:color w:val="231F20"/>
        </w:rPr>
        <w:t xml:space="preserve"> </w:t>
      </w:r>
      <w:r w:rsidRPr="002D5D26">
        <w:rPr>
          <w:color w:val="231F20"/>
        </w:rPr>
        <w:t>the</w:t>
      </w:r>
      <w:r>
        <w:rPr>
          <w:color w:val="231F20"/>
        </w:rPr>
        <w:t xml:space="preserve"> </w:t>
      </w:r>
      <w:r w:rsidRPr="002D5D26">
        <w:rPr>
          <w:color w:val="231F20"/>
        </w:rPr>
        <w:t>Procuring</w:t>
      </w:r>
      <w:r>
        <w:rPr>
          <w:color w:val="231F20"/>
        </w:rPr>
        <w:t xml:space="preserve"> </w:t>
      </w:r>
      <w:r w:rsidRPr="002D5D26">
        <w:rPr>
          <w:color w:val="231F20"/>
        </w:rPr>
        <w:t>Entity</w:t>
      </w:r>
      <w:r>
        <w:rPr>
          <w:color w:val="231F20"/>
        </w:rPr>
        <w:t xml:space="preserve"> </w:t>
      </w:r>
      <w:r w:rsidRPr="002D5D26">
        <w:rPr>
          <w:color w:val="231F20"/>
        </w:rPr>
        <w:t>as</w:t>
      </w:r>
      <w:r>
        <w:rPr>
          <w:color w:val="231F20"/>
        </w:rPr>
        <w:t xml:space="preserve"> </w:t>
      </w:r>
      <w:r w:rsidRPr="002D5D26">
        <w:rPr>
          <w:color w:val="231F20"/>
        </w:rPr>
        <w:t>non-responsive.</w:t>
      </w:r>
    </w:p>
    <w:p w:rsidR="00777959" w:rsidRDefault="00777959" w:rsidP="00777959">
      <w:pPr>
        <w:pStyle w:val="ListParagraph"/>
        <w:numPr>
          <w:ilvl w:val="1"/>
          <w:numId w:val="61"/>
        </w:numPr>
        <w:spacing w:before="243" w:line="230" w:lineRule="auto"/>
        <w:ind w:right="849"/>
        <w:jc w:val="both"/>
      </w:pPr>
      <w:r>
        <w:rPr>
          <w:color w:val="231F20"/>
        </w:rPr>
        <w:t xml:space="preserve">In exceptional circumstances, prior to the expiration of the </w:t>
      </w:r>
      <w:r>
        <w:rPr>
          <w:color w:val="231F20"/>
          <w:spacing w:val="-3"/>
        </w:rPr>
        <w:t xml:space="preserve">Tender </w:t>
      </w:r>
      <w:r>
        <w:rPr>
          <w:color w:val="231F20"/>
        </w:rPr>
        <w:t xml:space="preserve">validity period, the Procuring Entity may request Tenderers to extend the period of validity of their Tenders. The request and the responses shall be made in writing. If a </w:t>
      </w:r>
      <w:r>
        <w:rPr>
          <w:color w:val="231F20"/>
          <w:spacing w:val="-3"/>
        </w:rPr>
        <w:t xml:space="preserve">Tender </w:t>
      </w:r>
      <w:r>
        <w:rPr>
          <w:color w:val="231F20"/>
        </w:rPr>
        <w:t xml:space="preserve">Security is requested in accordance with ITT 20, it shall also be extended for ac or responding period. A Tenderer may refuse the request without forfeiting its </w:t>
      </w:r>
      <w:r>
        <w:rPr>
          <w:color w:val="231F20"/>
          <w:spacing w:val="-3"/>
        </w:rPr>
        <w:t xml:space="preserve">Tender </w:t>
      </w:r>
      <w:r>
        <w:rPr>
          <w:color w:val="231F20"/>
        </w:rPr>
        <w:t xml:space="preserve">Security. A Tenderer granting the request shall not be required or permitted to modify its </w:t>
      </w:r>
      <w:r>
        <w:rPr>
          <w:color w:val="231F20"/>
          <w:spacing w:val="-4"/>
        </w:rPr>
        <w:t xml:space="preserve">Tender, </w:t>
      </w:r>
      <w:r>
        <w:rPr>
          <w:color w:val="231F20"/>
        </w:rPr>
        <w:t>except as provided in ITT 19.3.</w:t>
      </w:r>
    </w:p>
    <w:p w:rsidR="00777959" w:rsidRDefault="00777959" w:rsidP="00777959">
      <w:pPr>
        <w:pStyle w:val="Heading4"/>
        <w:numPr>
          <w:ilvl w:val="1"/>
          <w:numId w:val="41"/>
        </w:numPr>
        <w:tabs>
          <w:tab w:val="left" w:pos="1417"/>
          <w:tab w:val="left" w:pos="1419"/>
        </w:tabs>
        <w:spacing w:before="239"/>
        <w:ind w:left="1418" w:hanging="567"/>
        <w:jc w:val="both"/>
      </w:pPr>
      <w:r>
        <w:rPr>
          <w:color w:val="231F20"/>
          <w:spacing w:val="-4"/>
        </w:rPr>
        <w:t xml:space="preserve">Tender </w:t>
      </w:r>
      <w:r>
        <w:rPr>
          <w:color w:val="231F20"/>
        </w:rPr>
        <w:t>Security</w:t>
      </w:r>
    </w:p>
    <w:p w:rsidR="00777959" w:rsidRDefault="00777959" w:rsidP="00777959">
      <w:pPr>
        <w:pStyle w:val="ListParagraph"/>
        <w:numPr>
          <w:ilvl w:val="1"/>
          <w:numId w:val="62"/>
        </w:numPr>
        <w:spacing w:before="243" w:line="230" w:lineRule="auto"/>
        <w:ind w:right="849"/>
        <w:jc w:val="both"/>
      </w:pPr>
      <w:r w:rsidRPr="002D5D26">
        <w:rPr>
          <w:color w:val="231F20"/>
        </w:rPr>
        <w:t xml:space="preserve">The Tenderer shall furnish as part of its </w:t>
      </w:r>
      <w:r w:rsidRPr="002D5D26">
        <w:rPr>
          <w:color w:val="231F20"/>
          <w:spacing w:val="-4"/>
        </w:rPr>
        <w:t xml:space="preserve">Tender, </w:t>
      </w:r>
      <w:r w:rsidRPr="002D5D26">
        <w:rPr>
          <w:color w:val="231F20"/>
        </w:rPr>
        <w:t xml:space="preserve">either a Tender-Securing Declaration or a </w:t>
      </w:r>
      <w:r w:rsidRPr="002D5D26">
        <w:rPr>
          <w:color w:val="231F20"/>
          <w:spacing w:val="-3"/>
        </w:rPr>
        <w:t xml:space="preserve">Tender </w:t>
      </w:r>
      <w:r w:rsidRPr="002D5D26">
        <w:rPr>
          <w:color w:val="231F20"/>
        </w:rPr>
        <w:t>security, as speciﬁed</w:t>
      </w:r>
      <w:r>
        <w:rPr>
          <w:color w:val="231F20"/>
        </w:rPr>
        <w:t xml:space="preserve"> </w:t>
      </w:r>
      <w:r w:rsidRPr="002D5D26">
        <w:rPr>
          <w:b/>
          <w:color w:val="231F20"/>
        </w:rPr>
        <w:t>in</w:t>
      </w:r>
      <w:r>
        <w:rPr>
          <w:b/>
          <w:color w:val="231F20"/>
        </w:rPr>
        <w:t xml:space="preserve"> </w:t>
      </w:r>
      <w:r w:rsidRPr="002D5D26">
        <w:rPr>
          <w:b/>
          <w:color w:val="231F20"/>
        </w:rPr>
        <w:t>the</w:t>
      </w:r>
      <w:r>
        <w:rPr>
          <w:b/>
          <w:color w:val="231F20"/>
        </w:rPr>
        <w:t xml:space="preserve"> </w:t>
      </w:r>
      <w:r w:rsidRPr="002D5D26">
        <w:rPr>
          <w:b/>
          <w:color w:val="231F20"/>
        </w:rPr>
        <w:t>TDS</w:t>
      </w:r>
      <w:r w:rsidRPr="002D5D26">
        <w:rPr>
          <w:color w:val="231F20"/>
        </w:rPr>
        <w:t>,</w:t>
      </w:r>
      <w:r>
        <w:rPr>
          <w:color w:val="231F20"/>
        </w:rPr>
        <w:t xml:space="preserve"> </w:t>
      </w:r>
      <w:r w:rsidRPr="002D5D26">
        <w:rPr>
          <w:color w:val="231F20"/>
        </w:rPr>
        <w:t>in</w:t>
      </w:r>
      <w:r>
        <w:rPr>
          <w:color w:val="231F20"/>
        </w:rPr>
        <w:t xml:space="preserve"> </w:t>
      </w:r>
      <w:r w:rsidRPr="002D5D26">
        <w:rPr>
          <w:color w:val="231F20"/>
        </w:rPr>
        <w:t>original</w:t>
      </w:r>
      <w:r>
        <w:rPr>
          <w:color w:val="231F20"/>
        </w:rPr>
        <w:t xml:space="preserve"> </w:t>
      </w:r>
      <w:r w:rsidRPr="002D5D26">
        <w:rPr>
          <w:color w:val="231F20"/>
        </w:rPr>
        <w:t>form</w:t>
      </w:r>
      <w:r>
        <w:rPr>
          <w:color w:val="231F20"/>
        </w:rPr>
        <w:t xml:space="preserve"> </w:t>
      </w:r>
      <w:r w:rsidRPr="002D5D26">
        <w:rPr>
          <w:color w:val="231F20"/>
        </w:rPr>
        <w:t>and,</w:t>
      </w:r>
      <w:r>
        <w:rPr>
          <w:color w:val="231F20"/>
        </w:rPr>
        <w:t xml:space="preserve"> in the </w:t>
      </w:r>
      <w:r w:rsidRPr="002D5D26">
        <w:rPr>
          <w:color w:val="231F20"/>
        </w:rPr>
        <w:t>case</w:t>
      </w:r>
      <w:r>
        <w:rPr>
          <w:color w:val="231F20"/>
        </w:rPr>
        <w:t xml:space="preserve"> </w:t>
      </w:r>
      <w:r w:rsidRPr="002D5D26">
        <w:rPr>
          <w:color w:val="231F20"/>
        </w:rPr>
        <w:t>of</w:t>
      </w:r>
      <w:r>
        <w:rPr>
          <w:color w:val="231F20"/>
        </w:rPr>
        <w:t xml:space="preserve"> </w:t>
      </w:r>
      <w:r w:rsidRPr="002D5D26">
        <w:rPr>
          <w:color w:val="231F20"/>
        </w:rPr>
        <w:t>a</w:t>
      </w:r>
      <w:r>
        <w:rPr>
          <w:color w:val="231F20"/>
        </w:rPr>
        <w:t xml:space="preserve"> </w:t>
      </w:r>
      <w:r w:rsidRPr="002D5D26">
        <w:rPr>
          <w:color w:val="231F20"/>
          <w:spacing w:val="-3"/>
        </w:rPr>
        <w:t>Tender</w:t>
      </w:r>
      <w:r>
        <w:rPr>
          <w:color w:val="231F20"/>
          <w:spacing w:val="-3"/>
        </w:rPr>
        <w:t xml:space="preserve"> </w:t>
      </w:r>
      <w:r w:rsidRPr="002D5D26">
        <w:rPr>
          <w:color w:val="231F20"/>
        </w:rPr>
        <w:t>Security,</w:t>
      </w:r>
      <w:r>
        <w:rPr>
          <w:color w:val="231F20"/>
        </w:rPr>
        <w:t xml:space="preserve"> in the </w:t>
      </w:r>
      <w:r w:rsidRPr="002D5D26">
        <w:rPr>
          <w:color w:val="231F20"/>
        </w:rPr>
        <w:t>amount</w:t>
      </w:r>
      <w:r>
        <w:rPr>
          <w:color w:val="231F20"/>
        </w:rPr>
        <w:t xml:space="preserve"> </w:t>
      </w:r>
      <w:r w:rsidRPr="002D5D26">
        <w:rPr>
          <w:color w:val="231F20"/>
        </w:rPr>
        <w:t>and</w:t>
      </w:r>
      <w:r>
        <w:rPr>
          <w:color w:val="231F20"/>
        </w:rPr>
        <w:t xml:space="preserve"> </w:t>
      </w:r>
      <w:r w:rsidRPr="002D5D26">
        <w:rPr>
          <w:color w:val="231F20"/>
        </w:rPr>
        <w:t>currency</w:t>
      </w:r>
      <w:r>
        <w:rPr>
          <w:color w:val="231F20"/>
        </w:rPr>
        <w:t xml:space="preserve"> </w:t>
      </w:r>
      <w:r w:rsidRPr="002D5D26">
        <w:rPr>
          <w:color w:val="231F20"/>
        </w:rPr>
        <w:t xml:space="preserve">speciﬁed </w:t>
      </w:r>
      <w:r>
        <w:rPr>
          <w:b/>
          <w:color w:val="231F20"/>
        </w:rPr>
        <w:t xml:space="preserve">in the </w:t>
      </w:r>
      <w:r w:rsidRPr="002D5D26">
        <w:rPr>
          <w:b/>
          <w:color w:val="231F20"/>
        </w:rPr>
        <w:t>TDS</w:t>
      </w:r>
      <w:r w:rsidRPr="002D5D26">
        <w:rPr>
          <w:color w:val="231F20"/>
        </w:rPr>
        <w:t>.</w:t>
      </w:r>
    </w:p>
    <w:p w:rsidR="00777959" w:rsidRDefault="00777959" w:rsidP="00777959">
      <w:pPr>
        <w:pStyle w:val="ListParagraph"/>
        <w:numPr>
          <w:ilvl w:val="1"/>
          <w:numId w:val="62"/>
        </w:numPr>
        <w:spacing w:before="243" w:line="230" w:lineRule="auto"/>
        <w:ind w:right="849"/>
        <w:jc w:val="both"/>
      </w:pPr>
      <w:r>
        <w:rPr>
          <w:color w:val="231F20"/>
        </w:rPr>
        <w:t xml:space="preserve">A Tender Securing Declaration shall use the form included in Section </w:t>
      </w:r>
      <w:r>
        <w:rPr>
          <w:color w:val="231F20"/>
          <w:spacing w:val="-10"/>
        </w:rPr>
        <w:t xml:space="preserve">IV, </w:t>
      </w:r>
      <w:r>
        <w:rPr>
          <w:color w:val="231F20"/>
        </w:rPr>
        <w:t>Tendering Forms.</w:t>
      </w:r>
    </w:p>
    <w:p w:rsidR="00777959" w:rsidRDefault="00777959" w:rsidP="00777959">
      <w:pPr>
        <w:pStyle w:val="ListParagraph"/>
        <w:numPr>
          <w:ilvl w:val="1"/>
          <w:numId w:val="62"/>
        </w:numPr>
        <w:spacing w:before="243" w:line="230" w:lineRule="auto"/>
        <w:ind w:right="849"/>
        <w:jc w:val="both"/>
      </w:pPr>
      <w:r>
        <w:rPr>
          <w:color w:val="231F20"/>
        </w:rPr>
        <w:t xml:space="preserve">If a </w:t>
      </w:r>
      <w:r>
        <w:rPr>
          <w:color w:val="231F20"/>
          <w:spacing w:val="-3"/>
        </w:rPr>
        <w:t xml:space="preserve">Tender </w:t>
      </w:r>
      <w:r>
        <w:rPr>
          <w:color w:val="231F20"/>
        </w:rPr>
        <w:t>Security is speciﬁed pursuant to ITT 20.1, from a reputable source, and an eligible country and shall be in any of the following forms at the Tenderer's option:</w:t>
      </w:r>
    </w:p>
    <w:p w:rsidR="00777959" w:rsidRDefault="00777959" w:rsidP="00777959">
      <w:pPr>
        <w:pStyle w:val="ListParagraph"/>
        <w:numPr>
          <w:ilvl w:val="0"/>
          <w:numId w:val="38"/>
        </w:numPr>
        <w:tabs>
          <w:tab w:val="left" w:pos="1978"/>
          <w:tab w:val="left" w:pos="1979"/>
        </w:tabs>
        <w:spacing w:before="91"/>
        <w:ind w:hanging="268"/>
        <w:jc w:val="both"/>
      </w:pPr>
      <w:r>
        <w:rPr>
          <w:color w:val="231F20"/>
        </w:rPr>
        <w:t>cash;</w:t>
      </w:r>
    </w:p>
    <w:p w:rsidR="00777959" w:rsidRDefault="00777959" w:rsidP="00777959">
      <w:pPr>
        <w:pStyle w:val="ListParagraph"/>
        <w:numPr>
          <w:ilvl w:val="0"/>
          <w:numId w:val="38"/>
        </w:numPr>
        <w:tabs>
          <w:tab w:val="left" w:pos="1978"/>
          <w:tab w:val="left" w:pos="1979"/>
        </w:tabs>
        <w:spacing w:before="88"/>
        <w:ind w:hanging="268"/>
        <w:jc w:val="both"/>
      </w:pPr>
      <w:r>
        <w:rPr>
          <w:color w:val="231F20"/>
        </w:rPr>
        <w:t>a bank guarantee;</w:t>
      </w:r>
    </w:p>
    <w:p w:rsidR="00777959" w:rsidRDefault="00777959" w:rsidP="00777959">
      <w:pPr>
        <w:pStyle w:val="ListParagraph"/>
        <w:numPr>
          <w:ilvl w:val="0"/>
          <w:numId w:val="38"/>
        </w:numPr>
        <w:tabs>
          <w:tab w:val="left" w:pos="1978"/>
          <w:tab w:val="left" w:pos="1979"/>
        </w:tabs>
        <w:spacing w:before="96" w:line="230" w:lineRule="auto"/>
        <w:ind w:right="847" w:hanging="268"/>
        <w:jc w:val="both"/>
      </w:pPr>
      <w:r>
        <w:rPr>
          <w:color w:val="231F20"/>
        </w:rPr>
        <w:t>a guarantee by an insurance company registered and licensed by the Insurance Regulatory Authority listed by the Authority; or</w:t>
      </w:r>
    </w:p>
    <w:p w:rsidR="00777959" w:rsidRDefault="00777959" w:rsidP="00777959">
      <w:pPr>
        <w:pStyle w:val="ListParagraph"/>
        <w:numPr>
          <w:ilvl w:val="0"/>
          <w:numId w:val="38"/>
        </w:numPr>
        <w:tabs>
          <w:tab w:val="left" w:pos="1978"/>
          <w:tab w:val="left" w:pos="1979"/>
        </w:tabs>
        <w:spacing w:before="91"/>
        <w:ind w:right="840" w:hanging="268"/>
        <w:jc w:val="both"/>
      </w:pPr>
      <w:r>
        <w:rPr>
          <w:color w:val="231F20"/>
        </w:rPr>
        <w:t>a guarantee issued by a ﬁnancial institution approved and licensed by the Central Bank of Kenya,</w:t>
      </w:r>
    </w:p>
    <w:p w:rsidR="00777959" w:rsidRDefault="00777959" w:rsidP="00777959">
      <w:pPr>
        <w:pStyle w:val="ListParagraph"/>
        <w:numPr>
          <w:ilvl w:val="1"/>
          <w:numId w:val="62"/>
        </w:numPr>
        <w:spacing w:before="243" w:line="230" w:lineRule="auto"/>
        <w:ind w:right="849"/>
        <w:jc w:val="both"/>
      </w:pPr>
      <w:r>
        <w:rPr>
          <w:color w:val="231F20"/>
        </w:rPr>
        <w:t xml:space="preserve">If a </w:t>
      </w:r>
      <w:r>
        <w:rPr>
          <w:color w:val="231F20"/>
          <w:spacing w:val="-3"/>
        </w:rPr>
        <w:t xml:space="preserve">Tender </w:t>
      </w:r>
      <w:r>
        <w:rPr>
          <w:color w:val="231F20"/>
        </w:rPr>
        <w:t xml:space="preserve">Security is speciﬁed pursuant to ITT 20.1, any </w:t>
      </w:r>
      <w:r>
        <w:rPr>
          <w:color w:val="231F20"/>
          <w:spacing w:val="-3"/>
        </w:rPr>
        <w:t xml:space="preserve">Tender </w:t>
      </w:r>
      <w:r>
        <w:rPr>
          <w:color w:val="231F20"/>
        </w:rPr>
        <w:t xml:space="preserve">not accompanied by a substantially responsive </w:t>
      </w:r>
      <w:r>
        <w:rPr>
          <w:color w:val="231F20"/>
          <w:spacing w:val="-3"/>
        </w:rPr>
        <w:t xml:space="preserve">Tender </w:t>
      </w:r>
      <w:r>
        <w:rPr>
          <w:color w:val="231F20"/>
        </w:rPr>
        <w:t>Security shall be rejected by the Procuring Entity as non-responsive.</w:t>
      </w:r>
    </w:p>
    <w:p w:rsidR="00777959" w:rsidRPr="002D5D26" w:rsidRDefault="00777959" w:rsidP="00777959">
      <w:pPr>
        <w:pStyle w:val="ListParagraph"/>
        <w:numPr>
          <w:ilvl w:val="1"/>
          <w:numId w:val="62"/>
        </w:numPr>
        <w:spacing w:before="243" w:line="230" w:lineRule="auto"/>
        <w:ind w:right="849"/>
        <w:jc w:val="both"/>
        <w:rPr>
          <w:color w:val="231F20"/>
        </w:rPr>
      </w:pPr>
      <w:bookmarkStart w:id="12" w:name="Page_24"/>
      <w:bookmarkEnd w:id="12"/>
      <w:r>
        <w:rPr>
          <w:color w:val="231F20"/>
        </w:rPr>
        <w:t xml:space="preserve">If a </w:t>
      </w:r>
      <w:r w:rsidRPr="002D5D26">
        <w:rPr>
          <w:color w:val="231F20"/>
        </w:rPr>
        <w:t xml:space="preserve">Tender </w:t>
      </w:r>
      <w:r>
        <w:rPr>
          <w:color w:val="231F20"/>
        </w:rPr>
        <w:t xml:space="preserve">Security is speciﬁed pursuant to ITT 20.1, the </w:t>
      </w:r>
      <w:r w:rsidRPr="002D5D26">
        <w:rPr>
          <w:color w:val="231F20"/>
        </w:rPr>
        <w:t xml:space="preserve">Tender </w:t>
      </w:r>
      <w:r>
        <w:rPr>
          <w:color w:val="231F20"/>
        </w:rPr>
        <w:t>Security of unsuccessful Tenderers shall be returned as promptly as possible upon the successful Tenderer's signing the contract and furnishing the Performance Security pursuant to ITT 46. The Procuring Entity shall also promptly return the tender security to the tenderers where the procurement proceedings are terminated, all tenders were determined non responsive or a bidder declines to extend tender validity period.</w:t>
      </w:r>
    </w:p>
    <w:p w:rsidR="00777959" w:rsidRPr="002D5D26" w:rsidRDefault="00777959" w:rsidP="00777959">
      <w:pPr>
        <w:pStyle w:val="ListParagraph"/>
        <w:numPr>
          <w:ilvl w:val="1"/>
          <w:numId w:val="62"/>
        </w:numPr>
        <w:spacing w:before="243" w:line="230" w:lineRule="auto"/>
        <w:ind w:right="849"/>
        <w:jc w:val="both"/>
        <w:rPr>
          <w:color w:val="231F20"/>
        </w:rPr>
      </w:pPr>
      <w:r>
        <w:rPr>
          <w:color w:val="231F20"/>
        </w:rPr>
        <w:t xml:space="preserve">The </w:t>
      </w:r>
      <w:r w:rsidRPr="002D5D26">
        <w:rPr>
          <w:color w:val="231F20"/>
        </w:rPr>
        <w:t xml:space="preserve">Tender </w:t>
      </w:r>
      <w:r>
        <w:rPr>
          <w:color w:val="231F20"/>
        </w:rPr>
        <w:t>Security of the successful Tenderer shall be returned as promptly as possible once the successful Tenderer has signed the Contract and furnished the required Performance Security.</w:t>
      </w:r>
    </w:p>
    <w:p w:rsidR="00777959" w:rsidRPr="002D5D26" w:rsidRDefault="00777959" w:rsidP="00777959">
      <w:pPr>
        <w:pStyle w:val="ListParagraph"/>
        <w:numPr>
          <w:ilvl w:val="1"/>
          <w:numId w:val="62"/>
        </w:numPr>
        <w:spacing w:before="243" w:line="230" w:lineRule="auto"/>
        <w:ind w:right="849"/>
        <w:jc w:val="both"/>
        <w:rPr>
          <w:color w:val="231F20"/>
        </w:rPr>
      </w:pPr>
      <w:r>
        <w:rPr>
          <w:color w:val="231F20"/>
        </w:rPr>
        <w:t>The</w:t>
      </w:r>
      <w:r w:rsidRPr="002D5D26">
        <w:rPr>
          <w:color w:val="231F20"/>
        </w:rPr>
        <w:t xml:space="preserve"> Tender </w:t>
      </w:r>
      <w:r>
        <w:rPr>
          <w:color w:val="231F20"/>
        </w:rPr>
        <w:t>Security may be forfeited or the Tender-Securing Declaration executed:</w:t>
      </w:r>
    </w:p>
    <w:p w:rsidR="00777959" w:rsidRDefault="00777959" w:rsidP="00777959">
      <w:pPr>
        <w:pStyle w:val="ListParagraph"/>
        <w:numPr>
          <w:ilvl w:val="2"/>
          <w:numId w:val="37"/>
        </w:numPr>
        <w:tabs>
          <w:tab w:val="left" w:pos="2160"/>
        </w:tabs>
        <w:spacing w:before="97" w:line="230" w:lineRule="auto"/>
        <w:ind w:left="2070" w:right="846" w:hanging="270"/>
        <w:jc w:val="both"/>
      </w:pPr>
      <w:r>
        <w:rPr>
          <w:color w:val="231F20"/>
        </w:rPr>
        <w:t xml:space="preserve">If a Tenderer withdraws its </w:t>
      </w:r>
      <w:r>
        <w:rPr>
          <w:color w:val="231F20"/>
          <w:spacing w:val="-3"/>
        </w:rPr>
        <w:t xml:space="preserve">Tender </w:t>
      </w:r>
      <w:r>
        <w:rPr>
          <w:color w:val="231F20"/>
        </w:rPr>
        <w:t xml:space="preserve">during the period of </w:t>
      </w:r>
      <w:r>
        <w:rPr>
          <w:color w:val="231F20"/>
          <w:spacing w:val="-3"/>
        </w:rPr>
        <w:t xml:space="preserve">Tender </w:t>
      </w:r>
      <w:r>
        <w:rPr>
          <w:color w:val="231F20"/>
        </w:rPr>
        <w:t xml:space="preserve">validity speciﬁed by the Tenderer in the Form of </w:t>
      </w:r>
      <w:r>
        <w:rPr>
          <w:color w:val="231F20"/>
          <w:spacing w:val="-4"/>
        </w:rPr>
        <w:t xml:space="preserve">Tender, </w:t>
      </w:r>
      <w:r>
        <w:rPr>
          <w:color w:val="231F20"/>
        </w:rPr>
        <w:t>or any extension thereto provided by the Tenderer; or</w:t>
      </w:r>
    </w:p>
    <w:p w:rsidR="00777959" w:rsidRDefault="00777959" w:rsidP="00777959">
      <w:pPr>
        <w:pStyle w:val="ListParagraph"/>
        <w:numPr>
          <w:ilvl w:val="2"/>
          <w:numId w:val="37"/>
        </w:numPr>
        <w:tabs>
          <w:tab w:val="left" w:pos="2160"/>
        </w:tabs>
        <w:spacing w:before="90"/>
        <w:ind w:left="2070" w:hanging="270"/>
        <w:jc w:val="both"/>
      </w:pPr>
      <w:r>
        <w:rPr>
          <w:color w:val="231F20"/>
        </w:rPr>
        <w:t>If the successful Tenderer fails to:</w:t>
      </w:r>
    </w:p>
    <w:p w:rsidR="00777959" w:rsidRDefault="00777959" w:rsidP="00777959">
      <w:pPr>
        <w:pStyle w:val="ListParagraph"/>
        <w:numPr>
          <w:ilvl w:val="3"/>
          <w:numId w:val="37"/>
        </w:numPr>
        <w:tabs>
          <w:tab w:val="left" w:pos="2196"/>
          <w:tab w:val="left" w:pos="2197"/>
        </w:tabs>
        <w:spacing w:before="88"/>
        <w:ind w:hanging="216"/>
        <w:jc w:val="both"/>
      </w:pPr>
      <w:r>
        <w:rPr>
          <w:color w:val="231F20"/>
        </w:rPr>
        <w:t>Sign the Contract in accordance with ITT 45; or</w:t>
      </w:r>
    </w:p>
    <w:p w:rsidR="00777959" w:rsidRDefault="00777959" w:rsidP="00777959">
      <w:pPr>
        <w:pStyle w:val="ListParagraph"/>
        <w:numPr>
          <w:ilvl w:val="3"/>
          <w:numId w:val="37"/>
        </w:numPr>
        <w:tabs>
          <w:tab w:val="left" w:pos="2197"/>
        </w:tabs>
        <w:spacing w:before="88"/>
        <w:ind w:hanging="216"/>
        <w:jc w:val="both"/>
      </w:pPr>
      <w:r>
        <w:rPr>
          <w:color w:val="231F20"/>
        </w:rPr>
        <w:t>Furnish a performance security in accordance with ITT 46.</w:t>
      </w:r>
    </w:p>
    <w:p w:rsidR="00777959" w:rsidRDefault="00777959" w:rsidP="00777959">
      <w:pPr>
        <w:pStyle w:val="ListParagraph"/>
        <w:numPr>
          <w:ilvl w:val="1"/>
          <w:numId w:val="62"/>
        </w:numPr>
        <w:spacing w:before="243" w:line="230" w:lineRule="auto"/>
        <w:ind w:right="849"/>
        <w:jc w:val="both"/>
      </w:pPr>
      <w:r>
        <w:rPr>
          <w:color w:val="231F20"/>
        </w:rPr>
        <w:t xml:space="preserve">Where tender securing declaration is executed, the Procuring Entity shall recommend to </w:t>
      </w:r>
      <w:r>
        <w:rPr>
          <w:color w:val="231F20"/>
        </w:rPr>
        <w:lastRenderedPageBreak/>
        <w:t xml:space="preserve">the PPRA that PPRA debars the Tenderer from participating in public procurement as provided in the </w:t>
      </w:r>
      <w:r>
        <w:rPr>
          <w:color w:val="231F20"/>
          <w:spacing w:val="-4"/>
        </w:rPr>
        <w:t>law.</w:t>
      </w:r>
    </w:p>
    <w:p w:rsidR="00777959" w:rsidRDefault="00777959" w:rsidP="00777959">
      <w:pPr>
        <w:pStyle w:val="ListParagraph"/>
        <w:numPr>
          <w:ilvl w:val="1"/>
          <w:numId w:val="62"/>
        </w:numPr>
        <w:spacing w:before="243" w:line="230" w:lineRule="auto"/>
        <w:ind w:right="849"/>
      </w:pPr>
      <w:r>
        <w:rPr>
          <w:color w:val="231F20"/>
        </w:rPr>
        <w:t>A tenderer shall not issue a tender security to guarantee itself.</w:t>
      </w:r>
    </w:p>
    <w:p w:rsidR="00777959" w:rsidRDefault="00777959" w:rsidP="00777959">
      <w:pPr>
        <w:pStyle w:val="Heading4"/>
        <w:numPr>
          <w:ilvl w:val="1"/>
          <w:numId w:val="41"/>
        </w:numPr>
        <w:tabs>
          <w:tab w:val="left" w:pos="1413"/>
          <w:tab w:val="left" w:pos="1414"/>
        </w:tabs>
        <w:ind w:left="1413" w:right="930" w:hanging="567"/>
      </w:pPr>
      <w:r>
        <w:rPr>
          <w:color w:val="231F20"/>
        </w:rPr>
        <w:t xml:space="preserve">Format and Signing of </w:t>
      </w:r>
      <w:r>
        <w:rPr>
          <w:color w:val="231F20"/>
          <w:spacing w:val="-4"/>
        </w:rPr>
        <w:t>Tender</w:t>
      </w:r>
    </w:p>
    <w:p w:rsidR="00777959" w:rsidRPr="002D5D26" w:rsidRDefault="00777959" w:rsidP="00777959">
      <w:pPr>
        <w:pStyle w:val="ListParagraph"/>
        <w:numPr>
          <w:ilvl w:val="1"/>
          <w:numId w:val="63"/>
        </w:numPr>
        <w:spacing w:before="243" w:line="230" w:lineRule="auto"/>
        <w:ind w:right="930"/>
        <w:rPr>
          <w:color w:val="231F20"/>
        </w:rPr>
      </w:pPr>
      <w:r w:rsidRPr="002D5D26">
        <w:rPr>
          <w:color w:val="231F20"/>
        </w:rPr>
        <w:t xml:space="preserve">The Tenderer shall prepare one original of the documents comprising the Tender as described in ITT 12, bound with the volume containing the Form of Tender, and clearly marked “Original.” In addition, the Tenderer shall submit copies of the Tender, in the number speciﬁed in the </w:t>
      </w:r>
      <w:r w:rsidRPr="00607C3D">
        <w:rPr>
          <w:b/>
          <w:bCs/>
          <w:color w:val="231F20"/>
        </w:rPr>
        <w:t>TDS</w:t>
      </w:r>
      <w:r w:rsidRPr="002D5D26">
        <w:rPr>
          <w:color w:val="231F20"/>
        </w:rPr>
        <w:t>, and clearly marked as “Copies.” In the event of discrepancy between them, the original shall prevail.</w:t>
      </w:r>
    </w:p>
    <w:p w:rsidR="00777959" w:rsidRPr="002D5D26" w:rsidRDefault="00777959" w:rsidP="00777959">
      <w:pPr>
        <w:pStyle w:val="ListParagraph"/>
        <w:numPr>
          <w:ilvl w:val="1"/>
          <w:numId w:val="63"/>
        </w:numPr>
        <w:spacing w:before="243" w:line="230" w:lineRule="auto"/>
        <w:ind w:right="930"/>
        <w:rPr>
          <w:color w:val="231F20"/>
        </w:rPr>
      </w:pPr>
      <w:r>
        <w:rPr>
          <w:color w:val="231F20"/>
        </w:rPr>
        <w:t>Tenderers shall mark as “CONFIDENTIAL” information in their</w:t>
      </w:r>
      <w:r w:rsidRPr="002D5D26">
        <w:rPr>
          <w:color w:val="231F20"/>
        </w:rPr>
        <w:t xml:space="preserve"> Tenders </w:t>
      </w:r>
      <w:r>
        <w:rPr>
          <w:color w:val="231F20"/>
        </w:rPr>
        <w:t>which is conﬁdential to their business. This may include proprietary information, trade secrets, or commercial or ﬁnancially sensitive information.</w:t>
      </w:r>
    </w:p>
    <w:p w:rsidR="00777959" w:rsidRPr="002D5D26" w:rsidRDefault="00777959" w:rsidP="00777959">
      <w:pPr>
        <w:pStyle w:val="ListParagraph"/>
        <w:numPr>
          <w:ilvl w:val="1"/>
          <w:numId w:val="63"/>
        </w:numPr>
        <w:spacing w:before="243" w:line="230" w:lineRule="auto"/>
        <w:ind w:right="930"/>
        <w:jc w:val="both"/>
        <w:rPr>
          <w:color w:val="231F20"/>
        </w:rPr>
      </w:pPr>
      <w:r>
        <w:rPr>
          <w:color w:val="231F20"/>
        </w:rPr>
        <w:t>The original and all copies of the</w:t>
      </w:r>
      <w:r w:rsidRPr="002D5D26">
        <w:rPr>
          <w:color w:val="231F20"/>
        </w:rPr>
        <w:t xml:space="preserve"> Tender </w:t>
      </w:r>
      <w:r>
        <w:rPr>
          <w:color w:val="231F20"/>
        </w:rPr>
        <w:t xml:space="preserve">shall be typed or written in indelible ink and shall be signed by a person or persons duly authorized to sign on behalf of the </w:t>
      </w:r>
      <w:r w:rsidRPr="002D5D26">
        <w:rPr>
          <w:color w:val="231F20"/>
        </w:rPr>
        <w:t xml:space="preserve">Tenderer. </w:t>
      </w:r>
      <w:r>
        <w:rPr>
          <w:color w:val="231F20"/>
        </w:rPr>
        <w:t xml:space="preserve">This authorization shall consist of a written conﬁrmation as speciﬁed </w:t>
      </w:r>
      <w:r w:rsidRPr="002D5D26">
        <w:rPr>
          <w:color w:val="231F20"/>
        </w:rPr>
        <w:t xml:space="preserve">in the </w:t>
      </w:r>
      <w:r w:rsidRPr="00607C3D">
        <w:rPr>
          <w:b/>
          <w:bCs/>
          <w:color w:val="231F20"/>
        </w:rPr>
        <w:t>TDS</w:t>
      </w:r>
      <w:r w:rsidRPr="002D5D26">
        <w:rPr>
          <w:color w:val="231F20"/>
        </w:rPr>
        <w:t xml:space="preserve"> </w:t>
      </w:r>
      <w:r>
        <w:rPr>
          <w:color w:val="231F20"/>
        </w:rPr>
        <w:t xml:space="preserve">and shall be attached to the </w:t>
      </w:r>
      <w:r w:rsidRPr="002D5D26">
        <w:rPr>
          <w:color w:val="231F20"/>
        </w:rPr>
        <w:t xml:space="preserve">Tender. </w:t>
      </w:r>
      <w:r>
        <w:rPr>
          <w:color w:val="231F20"/>
        </w:rPr>
        <w:t xml:space="preserve">The name and position held by each person signing the authorization must be typed or printed below the signature. All pages of the </w:t>
      </w:r>
      <w:r w:rsidRPr="002D5D26">
        <w:rPr>
          <w:color w:val="231F20"/>
        </w:rPr>
        <w:t xml:space="preserve">Tender </w:t>
      </w:r>
      <w:r>
        <w:rPr>
          <w:color w:val="231F20"/>
        </w:rPr>
        <w:t>where entries or amendments have been made shall be signed or initialed by the person signing the</w:t>
      </w:r>
      <w:r w:rsidRPr="002D5D26">
        <w:rPr>
          <w:color w:val="231F20"/>
        </w:rPr>
        <w:t xml:space="preserve"> Tender.</w:t>
      </w:r>
    </w:p>
    <w:p w:rsidR="00777959" w:rsidRPr="002D5D26" w:rsidRDefault="00777959" w:rsidP="00777959">
      <w:pPr>
        <w:pStyle w:val="ListParagraph"/>
        <w:numPr>
          <w:ilvl w:val="1"/>
          <w:numId w:val="63"/>
        </w:numPr>
        <w:spacing w:before="243" w:line="230" w:lineRule="auto"/>
        <w:ind w:right="930"/>
        <w:rPr>
          <w:color w:val="231F20"/>
        </w:rPr>
      </w:pPr>
      <w:r>
        <w:rPr>
          <w:color w:val="231F20"/>
        </w:rPr>
        <w:t>Any inter-lineation, erasures, or overwriting shall be valid only if they are signed or initialed by the person signing the</w:t>
      </w:r>
      <w:r w:rsidRPr="002D5D26">
        <w:rPr>
          <w:color w:val="231F20"/>
        </w:rPr>
        <w:t xml:space="preserve"> Tender.</w:t>
      </w:r>
    </w:p>
    <w:p w:rsidR="00777959" w:rsidRDefault="00777959" w:rsidP="00777959">
      <w:pPr>
        <w:pStyle w:val="Heading4"/>
        <w:tabs>
          <w:tab w:val="left" w:pos="1413"/>
        </w:tabs>
        <w:spacing w:before="237"/>
        <w:ind w:left="846" w:right="930"/>
      </w:pPr>
      <w:r>
        <w:rPr>
          <w:color w:val="231F20"/>
        </w:rPr>
        <w:t>D.</w:t>
      </w:r>
      <w:r>
        <w:rPr>
          <w:color w:val="231F20"/>
        </w:rPr>
        <w:tab/>
        <w:t xml:space="preserve">Submission and Opening of </w:t>
      </w:r>
      <w:r>
        <w:rPr>
          <w:color w:val="231F20"/>
          <w:spacing w:val="-3"/>
        </w:rPr>
        <w:t>Tenders</w:t>
      </w:r>
    </w:p>
    <w:p w:rsidR="00777959" w:rsidRDefault="00777959" w:rsidP="00777959">
      <w:pPr>
        <w:pStyle w:val="Heading4"/>
        <w:numPr>
          <w:ilvl w:val="1"/>
          <w:numId w:val="41"/>
        </w:numPr>
        <w:tabs>
          <w:tab w:val="left" w:pos="1413"/>
          <w:tab w:val="left" w:pos="1414"/>
        </w:tabs>
        <w:ind w:left="1413" w:right="930" w:hanging="567"/>
      </w:pPr>
      <w:r>
        <w:rPr>
          <w:color w:val="231F20"/>
        </w:rPr>
        <w:t xml:space="preserve">Sealing and Marking of </w:t>
      </w:r>
      <w:r>
        <w:rPr>
          <w:color w:val="231F20"/>
          <w:spacing w:val="-3"/>
        </w:rPr>
        <w:t>Tenders</w:t>
      </w:r>
    </w:p>
    <w:p w:rsidR="00777959" w:rsidRDefault="00777959" w:rsidP="00777959">
      <w:pPr>
        <w:pStyle w:val="ListParagraph"/>
        <w:numPr>
          <w:ilvl w:val="1"/>
          <w:numId w:val="64"/>
        </w:numPr>
        <w:spacing w:before="243" w:line="230" w:lineRule="auto"/>
        <w:ind w:right="930"/>
      </w:pPr>
      <w:r w:rsidRPr="002D5D26">
        <w:rPr>
          <w:color w:val="231F20"/>
        </w:rPr>
        <w:t>The</w:t>
      </w:r>
      <w:r>
        <w:rPr>
          <w:color w:val="231F20"/>
        </w:rPr>
        <w:t xml:space="preserve"> </w:t>
      </w:r>
      <w:r w:rsidRPr="002D5D26">
        <w:rPr>
          <w:color w:val="231F20"/>
        </w:rPr>
        <w:t>Tenderer</w:t>
      </w:r>
      <w:r>
        <w:rPr>
          <w:color w:val="231F20"/>
        </w:rPr>
        <w:t xml:space="preserve"> </w:t>
      </w:r>
      <w:r w:rsidRPr="002D5D26">
        <w:rPr>
          <w:color w:val="231F20"/>
        </w:rPr>
        <w:t>shall</w:t>
      </w:r>
      <w:r>
        <w:rPr>
          <w:color w:val="231F20"/>
        </w:rPr>
        <w:t xml:space="preserve"> </w:t>
      </w:r>
      <w:r w:rsidRPr="002D5D26">
        <w:rPr>
          <w:color w:val="231F20"/>
        </w:rPr>
        <w:t>deliver</w:t>
      </w:r>
      <w:r>
        <w:rPr>
          <w:color w:val="231F20"/>
        </w:rPr>
        <w:t xml:space="preserve"> </w:t>
      </w:r>
      <w:r w:rsidRPr="002D5D26">
        <w:rPr>
          <w:color w:val="231F20"/>
        </w:rPr>
        <w:t>the</w:t>
      </w:r>
      <w:r>
        <w:rPr>
          <w:color w:val="231F20"/>
        </w:rPr>
        <w:t xml:space="preserve"> </w:t>
      </w:r>
      <w:r w:rsidRPr="002D5D26">
        <w:rPr>
          <w:color w:val="231F20"/>
          <w:spacing w:val="-3"/>
        </w:rPr>
        <w:t>Tender</w:t>
      </w:r>
      <w:r>
        <w:rPr>
          <w:color w:val="231F20"/>
          <w:spacing w:val="-3"/>
        </w:rPr>
        <w:t xml:space="preserve"> </w:t>
      </w:r>
      <w:r w:rsidRPr="002D5D26">
        <w:rPr>
          <w:color w:val="231F20"/>
        </w:rPr>
        <w:t>in</w:t>
      </w:r>
      <w:r>
        <w:rPr>
          <w:color w:val="231F20"/>
        </w:rPr>
        <w:t xml:space="preserve"> </w:t>
      </w:r>
      <w:r w:rsidRPr="002D5D26">
        <w:rPr>
          <w:color w:val="231F20"/>
        </w:rPr>
        <w:t>a</w:t>
      </w:r>
      <w:r>
        <w:rPr>
          <w:color w:val="231F20"/>
        </w:rPr>
        <w:t xml:space="preserve"> </w:t>
      </w:r>
      <w:r w:rsidRPr="002D5D26">
        <w:rPr>
          <w:color w:val="231F20"/>
        </w:rPr>
        <w:t>single,</w:t>
      </w:r>
      <w:r>
        <w:rPr>
          <w:color w:val="231F20"/>
        </w:rPr>
        <w:t xml:space="preserve"> </w:t>
      </w:r>
      <w:r w:rsidRPr="002D5D26">
        <w:rPr>
          <w:color w:val="231F20"/>
        </w:rPr>
        <w:t>sealed</w:t>
      </w:r>
      <w:r>
        <w:rPr>
          <w:color w:val="231F20"/>
        </w:rPr>
        <w:t xml:space="preserve"> </w:t>
      </w:r>
      <w:r w:rsidRPr="002D5D26">
        <w:rPr>
          <w:color w:val="231F20"/>
        </w:rPr>
        <w:t>envelope.</w:t>
      </w:r>
      <w:r>
        <w:rPr>
          <w:color w:val="231F20"/>
        </w:rPr>
        <w:t xml:space="preserve"> </w:t>
      </w:r>
      <w:r w:rsidRPr="002D5D26">
        <w:rPr>
          <w:color w:val="231F20"/>
        </w:rPr>
        <w:t>Within</w:t>
      </w:r>
      <w:r>
        <w:rPr>
          <w:color w:val="231F20"/>
        </w:rPr>
        <w:t xml:space="preserve"> </w:t>
      </w:r>
      <w:r w:rsidRPr="002D5D26">
        <w:rPr>
          <w:color w:val="231F20"/>
        </w:rPr>
        <w:t>the</w:t>
      </w:r>
      <w:r>
        <w:rPr>
          <w:color w:val="231F20"/>
        </w:rPr>
        <w:t xml:space="preserve"> </w:t>
      </w:r>
      <w:r w:rsidRPr="002D5D26">
        <w:rPr>
          <w:color w:val="231F20"/>
        </w:rPr>
        <w:t>single</w:t>
      </w:r>
      <w:r>
        <w:rPr>
          <w:color w:val="231F20"/>
        </w:rPr>
        <w:t xml:space="preserve"> </w:t>
      </w:r>
      <w:r w:rsidRPr="002D5D26">
        <w:rPr>
          <w:color w:val="231F20"/>
        </w:rPr>
        <w:t>envelope</w:t>
      </w:r>
      <w:r>
        <w:rPr>
          <w:color w:val="231F20"/>
        </w:rPr>
        <w:t xml:space="preserve"> </w:t>
      </w:r>
      <w:r w:rsidRPr="002D5D26">
        <w:rPr>
          <w:color w:val="231F20"/>
        </w:rPr>
        <w:t>the</w:t>
      </w:r>
      <w:r>
        <w:rPr>
          <w:color w:val="231F20"/>
        </w:rPr>
        <w:t xml:space="preserve"> </w:t>
      </w:r>
      <w:r w:rsidRPr="002D5D26">
        <w:rPr>
          <w:color w:val="231F20"/>
        </w:rPr>
        <w:t>Tenderer</w:t>
      </w:r>
      <w:r>
        <w:rPr>
          <w:color w:val="231F20"/>
        </w:rPr>
        <w:t xml:space="preserve"> </w:t>
      </w:r>
      <w:r w:rsidRPr="002D5D26">
        <w:rPr>
          <w:color w:val="231F20"/>
        </w:rPr>
        <w:t>shall place</w:t>
      </w:r>
      <w:r>
        <w:rPr>
          <w:color w:val="231F20"/>
        </w:rPr>
        <w:t xml:space="preserve"> </w:t>
      </w:r>
      <w:r w:rsidRPr="002D5D26">
        <w:rPr>
          <w:color w:val="231F20"/>
        </w:rPr>
        <w:t>the</w:t>
      </w:r>
      <w:r>
        <w:rPr>
          <w:color w:val="231F20"/>
        </w:rPr>
        <w:t xml:space="preserve"> </w:t>
      </w:r>
      <w:r w:rsidRPr="002D5D26">
        <w:rPr>
          <w:color w:val="231F20"/>
        </w:rPr>
        <w:t>following</w:t>
      </w:r>
      <w:r>
        <w:rPr>
          <w:color w:val="231F20"/>
        </w:rPr>
        <w:t xml:space="preserve"> </w:t>
      </w:r>
      <w:r w:rsidRPr="002D5D26">
        <w:rPr>
          <w:color w:val="231F20"/>
        </w:rPr>
        <w:t>separate,</w:t>
      </w:r>
      <w:r>
        <w:rPr>
          <w:color w:val="231F20"/>
        </w:rPr>
        <w:t xml:space="preserve"> </w:t>
      </w:r>
      <w:r w:rsidRPr="002D5D26">
        <w:rPr>
          <w:color w:val="231F20"/>
        </w:rPr>
        <w:t>sealed</w:t>
      </w:r>
      <w:r>
        <w:rPr>
          <w:color w:val="231F20"/>
        </w:rPr>
        <w:t xml:space="preserve"> </w:t>
      </w:r>
      <w:r w:rsidRPr="002D5D26">
        <w:rPr>
          <w:color w:val="231F20"/>
        </w:rPr>
        <w:t>envelopes:</w:t>
      </w:r>
    </w:p>
    <w:p w:rsidR="00777959" w:rsidRDefault="00777959" w:rsidP="00777959">
      <w:pPr>
        <w:pStyle w:val="ListParagraph"/>
        <w:numPr>
          <w:ilvl w:val="3"/>
          <w:numId w:val="41"/>
        </w:numPr>
        <w:tabs>
          <w:tab w:val="left" w:pos="2160"/>
          <w:tab w:val="left" w:pos="10053"/>
        </w:tabs>
        <w:spacing w:before="124" w:line="230" w:lineRule="auto"/>
        <w:ind w:left="2070" w:right="930" w:hanging="270"/>
      </w:pPr>
      <w:r>
        <w:rPr>
          <w:color w:val="231F20"/>
        </w:rPr>
        <w:t xml:space="preserve">In an envelope marked “ORIGINAL”, all documents comprising the </w:t>
      </w:r>
      <w:r>
        <w:rPr>
          <w:color w:val="231F20"/>
          <w:spacing w:val="-4"/>
        </w:rPr>
        <w:t xml:space="preserve">Tender, </w:t>
      </w:r>
      <w:r>
        <w:rPr>
          <w:color w:val="231F20"/>
        </w:rPr>
        <w:t>as described in ITT 12; and</w:t>
      </w:r>
    </w:p>
    <w:p w:rsidR="00777959" w:rsidRDefault="00777959" w:rsidP="00777959">
      <w:pPr>
        <w:pStyle w:val="ListParagraph"/>
        <w:numPr>
          <w:ilvl w:val="3"/>
          <w:numId w:val="41"/>
        </w:numPr>
        <w:tabs>
          <w:tab w:val="left" w:pos="2160"/>
        </w:tabs>
        <w:spacing w:before="115"/>
        <w:ind w:left="2070" w:right="930" w:hanging="270"/>
      </w:pPr>
      <w:r>
        <w:rPr>
          <w:color w:val="231F20"/>
        </w:rPr>
        <w:t xml:space="preserve">in an envelope marked “COPIES”, all required copies of the </w:t>
      </w:r>
      <w:r>
        <w:rPr>
          <w:color w:val="231F20"/>
          <w:spacing w:val="-3"/>
        </w:rPr>
        <w:t xml:space="preserve">Tender; </w:t>
      </w:r>
      <w:r>
        <w:rPr>
          <w:color w:val="231F20"/>
        </w:rPr>
        <w:t>and</w:t>
      </w:r>
    </w:p>
    <w:p w:rsidR="00777959" w:rsidRDefault="00777959" w:rsidP="00777959">
      <w:pPr>
        <w:pStyle w:val="ListParagraph"/>
        <w:numPr>
          <w:ilvl w:val="3"/>
          <w:numId w:val="41"/>
        </w:numPr>
        <w:tabs>
          <w:tab w:val="left" w:pos="2160"/>
        </w:tabs>
        <w:spacing w:before="113"/>
        <w:ind w:left="2070" w:right="930" w:hanging="270"/>
      </w:pPr>
      <w:r>
        <w:rPr>
          <w:color w:val="231F20"/>
        </w:rPr>
        <w:t xml:space="preserve">if alternative </w:t>
      </w:r>
      <w:r>
        <w:rPr>
          <w:color w:val="231F20"/>
          <w:spacing w:val="-3"/>
        </w:rPr>
        <w:t xml:space="preserve">Tenders </w:t>
      </w:r>
      <w:r>
        <w:rPr>
          <w:color w:val="231F20"/>
        </w:rPr>
        <w:t>are permitted in accordance with ITT14, and if relevant:</w:t>
      </w:r>
    </w:p>
    <w:p w:rsidR="00777959" w:rsidRDefault="00777959" w:rsidP="00777959">
      <w:pPr>
        <w:pStyle w:val="ListParagraph"/>
        <w:numPr>
          <w:ilvl w:val="4"/>
          <w:numId w:val="41"/>
        </w:numPr>
        <w:tabs>
          <w:tab w:val="left" w:pos="2189"/>
          <w:tab w:val="left" w:pos="2191"/>
        </w:tabs>
        <w:spacing w:before="112"/>
        <w:ind w:right="930" w:hanging="365"/>
      </w:pPr>
      <w:r>
        <w:rPr>
          <w:color w:val="231F20"/>
        </w:rPr>
        <w:t>in an envelope marked “ORIGINAL-</w:t>
      </w:r>
      <w:r>
        <w:rPr>
          <w:color w:val="231F20"/>
          <w:spacing w:val="-5"/>
        </w:rPr>
        <w:t>ALTERNATIVE</w:t>
      </w:r>
      <w:r>
        <w:rPr>
          <w:color w:val="231F20"/>
        </w:rPr>
        <w:t xml:space="preserve">TENDER”, the alternative </w:t>
      </w:r>
      <w:r>
        <w:rPr>
          <w:color w:val="231F20"/>
          <w:spacing w:val="-3"/>
        </w:rPr>
        <w:t xml:space="preserve">Tender; </w:t>
      </w:r>
      <w:r>
        <w:rPr>
          <w:color w:val="231F20"/>
        </w:rPr>
        <w:t>and</w:t>
      </w:r>
    </w:p>
    <w:p w:rsidR="00777959" w:rsidRDefault="00777959" w:rsidP="00777959">
      <w:pPr>
        <w:pStyle w:val="ListParagraph"/>
        <w:numPr>
          <w:ilvl w:val="4"/>
          <w:numId w:val="41"/>
        </w:numPr>
        <w:tabs>
          <w:tab w:val="left" w:pos="2191"/>
        </w:tabs>
        <w:spacing w:before="121" w:line="230" w:lineRule="auto"/>
        <w:ind w:right="930" w:hanging="365"/>
      </w:pPr>
      <w:r>
        <w:rPr>
          <w:color w:val="231F20"/>
        </w:rPr>
        <w:t>in the envelope marked “COPIES –</w:t>
      </w:r>
      <w:r>
        <w:rPr>
          <w:color w:val="231F20"/>
          <w:spacing w:val="-5"/>
        </w:rPr>
        <w:t xml:space="preserve">ALTERNATIVE </w:t>
      </w:r>
      <w:r>
        <w:rPr>
          <w:color w:val="231F20"/>
        </w:rPr>
        <w:t xml:space="preserve">TENDER” all required copies of the alternative </w:t>
      </w:r>
      <w:r>
        <w:rPr>
          <w:color w:val="231F20"/>
          <w:spacing w:val="-5"/>
        </w:rPr>
        <w:t>Tender.</w:t>
      </w:r>
    </w:p>
    <w:p w:rsidR="00777959" w:rsidRDefault="00777959" w:rsidP="00777959">
      <w:pPr>
        <w:pStyle w:val="ListParagraph"/>
        <w:numPr>
          <w:ilvl w:val="1"/>
          <w:numId w:val="64"/>
        </w:numPr>
        <w:spacing w:before="243" w:line="230" w:lineRule="auto"/>
        <w:ind w:right="930"/>
      </w:pPr>
      <w:bookmarkStart w:id="13" w:name="Page_25"/>
      <w:bookmarkEnd w:id="13"/>
      <w:r>
        <w:rPr>
          <w:color w:val="231F20"/>
        </w:rPr>
        <w:t xml:space="preserve"> The inner envelopes shall:</w:t>
      </w:r>
    </w:p>
    <w:p w:rsidR="00777959" w:rsidRDefault="00777959" w:rsidP="00777959">
      <w:pPr>
        <w:pStyle w:val="ListParagraph"/>
        <w:numPr>
          <w:ilvl w:val="0"/>
          <w:numId w:val="65"/>
        </w:numPr>
        <w:spacing w:before="88"/>
        <w:ind w:left="1980" w:right="930" w:hanging="270"/>
      </w:pPr>
      <w:r>
        <w:rPr>
          <w:color w:val="231F20"/>
        </w:rPr>
        <w:t>Bear the name and address of the Tenderer;</w:t>
      </w:r>
    </w:p>
    <w:p w:rsidR="00777959" w:rsidRDefault="00777959" w:rsidP="00777959">
      <w:pPr>
        <w:pStyle w:val="ListParagraph"/>
        <w:numPr>
          <w:ilvl w:val="0"/>
          <w:numId w:val="65"/>
        </w:numPr>
        <w:spacing w:before="88"/>
        <w:ind w:left="1980" w:right="930" w:hanging="270"/>
      </w:pPr>
      <w:r>
        <w:rPr>
          <w:color w:val="231F20"/>
        </w:rPr>
        <w:t>Be addressed to the Procuring Entity in accordance with ITT 23.1;</w:t>
      </w:r>
    </w:p>
    <w:p w:rsidR="00777959" w:rsidRDefault="00777959" w:rsidP="00777959">
      <w:pPr>
        <w:pStyle w:val="ListParagraph"/>
        <w:numPr>
          <w:ilvl w:val="0"/>
          <w:numId w:val="65"/>
        </w:numPr>
        <w:spacing w:before="88"/>
        <w:ind w:left="1980" w:right="930" w:hanging="270"/>
      </w:pPr>
      <w:r>
        <w:rPr>
          <w:color w:val="231F20"/>
        </w:rPr>
        <w:t xml:space="preserve">Bear the speciﬁc identiﬁcation of this Tendering process speciﬁed in accordance with </w:t>
      </w:r>
      <w:r w:rsidRPr="00607C3D">
        <w:rPr>
          <w:b/>
          <w:bCs/>
          <w:color w:val="231F20"/>
        </w:rPr>
        <w:t>TDS</w:t>
      </w:r>
      <w:r>
        <w:rPr>
          <w:color w:val="231F20"/>
        </w:rPr>
        <w:t xml:space="preserve"> 1.1; and</w:t>
      </w:r>
    </w:p>
    <w:p w:rsidR="00777959" w:rsidRDefault="00777959" w:rsidP="00777959">
      <w:pPr>
        <w:pStyle w:val="ListParagraph"/>
        <w:numPr>
          <w:ilvl w:val="0"/>
          <w:numId w:val="65"/>
        </w:numPr>
        <w:spacing w:before="89"/>
        <w:ind w:left="1980" w:right="930" w:hanging="270"/>
      </w:pPr>
      <w:r>
        <w:rPr>
          <w:color w:val="231F20"/>
        </w:rPr>
        <w:t xml:space="preserve">Bear a warning not to open before the time and date for </w:t>
      </w:r>
      <w:r>
        <w:rPr>
          <w:color w:val="231F20"/>
          <w:spacing w:val="-3"/>
        </w:rPr>
        <w:t xml:space="preserve">Tender </w:t>
      </w:r>
      <w:r>
        <w:rPr>
          <w:color w:val="231F20"/>
        </w:rPr>
        <w:t>opening.</w:t>
      </w:r>
    </w:p>
    <w:p w:rsidR="00777959" w:rsidRDefault="00777959" w:rsidP="00777959">
      <w:pPr>
        <w:pStyle w:val="ListParagraph"/>
        <w:numPr>
          <w:ilvl w:val="1"/>
          <w:numId w:val="64"/>
        </w:numPr>
        <w:spacing w:before="243" w:line="230" w:lineRule="auto"/>
        <w:ind w:right="930"/>
      </w:pPr>
      <w:r>
        <w:rPr>
          <w:color w:val="231F20"/>
        </w:rPr>
        <w:t xml:space="preserve"> The outer-envelopes shall:</w:t>
      </w:r>
    </w:p>
    <w:p w:rsidR="00777959" w:rsidRDefault="00777959" w:rsidP="00777959">
      <w:pPr>
        <w:pStyle w:val="ListParagraph"/>
        <w:numPr>
          <w:ilvl w:val="0"/>
          <w:numId w:val="66"/>
        </w:numPr>
        <w:tabs>
          <w:tab w:val="left" w:pos="2070"/>
        </w:tabs>
        <w:spacing w:before="88"/>
        <w:ind w:right="930" w:hanging="280"/>
      </w:pPr>
      <w:r>
        <w:rPr>
          <w:color w:val="231F20"/>
        </w:rPr>
        <w:t>Be addressed to the Procuring Entity in accordance with ITT 23.1;</w:t>
      </w:r>
    </w:p>
    <w:p w:rsidR="00777959" w:rsidRDefault="00777959" w:rsidP="00777959">
      <w:pPr>
        <w:pStyle w:val="ListParagraph"/>
        <w:numPr>
          <w:ilvl w:val="0"/>
          <w:numId w:val="66"/>
        </w:numPr>
        <w:tabs>
          <w:tab w:val="left" w:pos="2070"/>
        </w:tabs>
        <w:spacing w:before="88"/>
        <w:ind w:right="930" w:hanging="280"/>
      </w:pPr>
      <w:r>
        <w:rPr>
          <w:color w:val="231F20"/>
        </w:rPr>
        <w:t xml:space="preserve">bear the speciﬁc identiﬁcation of this Tendering process speciﬁed in accordance with </w:t>
      </w:r>
      <w:r w:rsidRPr="00607C3D">
        <w:rPr>
          <w:b/>
          <w:bCs/>
          <w:color w:val="231F20"/>
        </w:rPr>
        <w:t>TDS</w:t>
      </w:r>
      <w:r>
        <w:rPr>
          <w:color w:val="231F20"/>
        </w:rPr>
        <w:t xml:space="preserve"> 1.1; and</w:t>
      </w:r>
    </w:p>
    <w:p w:rsidR="00777959" w:rsidRDefault="00777959" w:rsidP="00777959">
      <w:pPr>
        <w:pStyle w:val="ListParagraph"/>
        <w:numPr>
          <w:ilvl w:val="0"/>
          <w:numId w:val="36"/>
        </w:numPr>
        <w:tabs>
          <w:tab w:val="left" w:pos="2070"/>
        </w:tabs>
        <w:spacing w:before="88"/>
        <w:ind w:right="930" w:hanging="280"/>
        <w:jc w:val="left"/>
      </w:pPr>
      <w:r>
        <w:rPr>
          <w:color w:val="231F20"/>
        </w:rPr>
        <w:t xml:space="preserve">Bear a warning not to open before the time and date for </w:t>
      </w:r>
      <w:r>
        <w:rPr>
          <w:color w:val="231F20"/>
          <w:spacing w:val="-3"/>
        </w:rPr>
        <w:t xml:space="preserve">Tender </w:t>
      </w:r>
      <w:r>
        <w:rPr>
          <w:color w:val="231F20"/>
        </w:rPr>
        <w:t>opening.</w:t>
      </w:r>
    </w:p>
    <w:p w:rsidR="00777959" w:rsidRDefault="00777959" w:rsidP="00777959">
      <w:pPr>
        <w:pStyle w:val="ListParagraph"/>
        <w:numPr>
          <w:ilvl w:val="1"/>
          <w:numId w:val="64"/>
        </w:numPr>
        <w:spacing w:before="243" w:line="230" w:lineRule="auto"/>
        <w:ind w:right="930"/>
        <w:jc w:val="both"/>
      </w:pPr>
      <w:r>
        <w:rPr>
          <w:color w:val="231F20"/>
        </w:rPr>
        <w:t xml:space="preserve"> I fall envelopes are not sealed and marked as required, the Procuring Entity will assume </w:t>
      </w:r>
      <w:r>
        <w:rPr>
          <w:color w:val="231F20"/>
        </w:rPr>
        <w:lastRenderedPageBreak/>
        <w:t xml:space="preserve">no responsibility for the misplacement or premature opening of the </w:t>
      </w:r>
      <w:r>
        <w:rPr>
          <w:color w:val="231F20"/>
          <w:spacing w:val="-5"/>
        </w:rPr>
        <w:t xml:space="preserve">Tender. </w:t>
      </w:r>
      <w:r>
        <w:rPr>
          <w:color w:val="231F20"/>
          <w:spacing w:val="-3"/>
        </w:rPr>
        <w:t xml:space="preserve">Tenders </w:t>
      </w:r>
      <w:r>
        <w:rPr>
          <w:color w:val="231F20"/>
        </w:rPr>
        <w:t>that were misplaced or opened prematurely will be not be accepted.</w:t>
      </w:r>
    </w:p>
    <w:p w:rsidR="00777959" w:rsidRDefault="00777959" w:rsidP="00777959">
      <w:pPr>
        <w:pStyle w:val="Heading4"/>
        <w:numPr>
          <w:ilvl w:val="0"/>
          <w:numId w:val="35"/>
        </w:numPr>
        <w:tabs>
          <w:tab w:val="left" w:pos="1410"/>
          <w:tab w:val="left" w:pos="1411"/>
        </w:tabs>
        <w:spacing w:before="238"/>
        <w:ind w:right="930"/>
        <w:jc w:val="both"/>
      </w:pPr>
      <w:r>
        <w:rPr>
          <w:color w:val="231F20"/>
        </w:rPr>
        <w:t xml:space="preserve">Deadline for Submission of </w:t>
      </w:r>
      <w:r>
        <w:rPr>
          <w:color w:val="231F20"/>
          <w:spacing w:val="-3"/>
        </w:rPr>
        <w:t>Tenders</w:t>
      </w:r>
    </w:p>
    <w:p w:rsidR="00777959" w:rsidRDefault="00777959" w:rsidP="00777959">
      <w:pPr>
        <w:pStyle w:val="ListParagraph"/>
        <w:numPr>
          <w:ilvl w:val="1"/>
          <w:numId w:val="67"/>
        </w:numPr>
        <w:spacing w:before="243" w:line="230" w:lineRule="auto"/>
        <w:ind w:right="849"/>
        <w:jc w:val="both"/>
      </w:pPr>
      <w:r w:rsidRPr="00466BD4">
        <w:rPr>
          <w:color w:val="231F20"/>
          <w:spacing w:val="-3"/>
        </w:rPr>
        <w:t>Tenders</w:t>
      </w:r>
      <w:r>
        <w:rPr>
          <w:color w:val="231F20"/>
          <w:spacing w:val="-3"/>
        </w:rPr>
        <w:t xml:space="preserve"> </w:t>
      </w:r>
      <w:r w:rsidRPr="00466BD4">
        <w:rPr>
          <w:color w:val="231F20"/>
        </w:rPr>
        <w:t>must</w:t>
      </w:r>
      <w:r>
        <w:rPr>
          <w:color w:val="231F20"/>
        </w:rPr>
        <w:t xml:space="preserve"> </w:t>
      </w:r>
      <w:r w:rsidRPr="00466BD4">
        <w:rPr>
          <w:color w:val="231F20"/>
        </w:rPr>
        <w:t>be</w:t>
      </w:r>
      <w:r>
        <w:rPr>
          <w:color w:val="231F20"/>
        </w:rPr>
        <w:t xml:space="preserve"> </w:t>
      </w:r>
      <w:r w:rsidRPr="00466BD4">
        <w:rPr>
          <w:color w:val="231F20"/>
        </w:rPr>
        <w:t>received</w:t>
      </w:r>
      <w:r>
        <w:rPr>
          <w:color w:val="231F20"/>
        </w:rPr>
        <w:t xml:space="preserve"> </w:t>
      </w:r>
      <w:r w:rsidRPr="00466BD4">
        <w:rPr>
          <w:color w:val="231F20"/>
        </w:rPr>
        <w:t>by</w:t>
      </w:r>
      <w:r>
        <w:rPr>
          <w:color w:val="231F20"/>
        </w:rPr>
        <w:t xml:space="preserve"> </w:t>
      </w:r>
      <w:r w:rsidRPr="00466BD4">
        <w:rPr>
          <w:color w:val="231F20"/>
        </w:rPr>
        <w:t>the</w:t>
      </w:r>
      <w:r>
        <w:rPr>
          <w:color w:val="231F20"/>
        </w:rPr>
        <w:t xml:space="preserve"> </w:t>
      </w:r>
      <w:r w:rsidRPr="00466BD4">
        <w:rPr>
          <w:color w:val="231F20"/>
        </w:rPr>
        <w:t>Procuring</w:t>
      </w:r>
      <w:r>
        <w:rPr>
          <w:color w:val="231F20"/>
        </w:rPr>
        <w:t xml:space="preserve"> </w:t>
      </w:r>
      <w:r w:rsidRPr="00466BD4">
        <w:rPr>
          <w:color w:val="231F20"/>
        </w:rPr>
        <w:t>Entity</w:t>
      </w:r>
      <w:r>
        <w:rPr>
          <w:color w:val="231F20"/>
        </w:rPr>
        <w:t xml:space="preserve"> </w:t>
      </w:r>
      <w:r w:rsidRPr="00466BD4">
        <w:rPr>
          <w:color w:val="231F20"/>
        </w:rPr>
        <w:t>at</w:t>
      </w:r>
      <w:r>
        <w:rPr>
          <w:color w:val="231F20"/>
        </w:rPr>
        <w:t xml:space="preserve"> </w:t>
      </w:r>
      <w:r w:rsidRPr="00466BD4">
        <w:rPr>
          <w:color w:val="231F20"/>
        </w:rPr>
        <w:t>the</w:t>
      </w:r>
      <w:r>
        <w:rPr>
          <w:color w:val="231F20"/>
        </w:rPr>
        <w:t xml:space="preserve"> </w:t>
      </w:r>
      <w:r w:rsidRPr="00466BD4">
        <w:rPr>
          <w:color w:val="231F20"/>
        </w:rPr>
        <w:t>address</w:t>
      </w:r>
      <w:r>
        <w:rPr>
          <w:color w:val="231F20"/>
        </w:rPr>
        <w:t xml:space="preserve"> </w:t>
      </w:r>
      <w:r w:rsidRPr="00466BD4">
        <w:rPr>
          <w:color w:val="231F20"/>
        </w:rPr>
        <w:t>and</w:t>
      </w:r>
      <w:r>
        <w:rPr>
          <w:color w:val="231F20"/>
        </w:rPr>
        <w:t xml:space="preserve"> </w:t>
      </w:r>
      <w:r w:rsidRPr="00466BD4">
        <w:rPr>
          <w:color w:val="231F20"/>
        </w:rPr>
        <w:t>no</w:t>
      </w:r>
      <w:r>
        <w:rPr>
          <w:color w:val="231F20"/>
        </w:rPr>
        <w:t xml:space="preserve"> </w:t>
      </w:r>
      <w:r w:rsidRPr="00466BD4">
        <w:rPr>
          <w:color w:val="231F20"/>
        </w:rPr>
        <w:t>later</w:t>
      </w:r>
      <w:r>
        <w:rPr>
          <w:color w:val="231F20"/>
        </w:rPr>
        <w:t xml:space="preserve"> </w:t>
      </w:r>
      <w:r w:rsidRPr="00466BD4">
        <w:rPr>
          <w:color w:val="231F20"/>
        </w:rPr>
        <w:t>than</w:t>
      </w:r>
      <w:r>
        <w:rPr>
          <w:color w:val="231F20"/>
        </w:rPr>
        <w:t xml:space="preserve"> </w:t>
      </w:r>
      <w:r w:rsidRPr="00466BD4">
        <w:rPr>
          <w:color w:val="231F20"/>
        </w:rPr>
        <w:t>the</w:t>
      </w:r>
      <w:r>
        <w:rPr>
          <w:color w:val="231F20"/>
        </w:rPr>
        <w:t xml:space="preserve"> </w:t>
      </w:r>
      <w:r w:rsidRPr="00466BD4">
        <w:rPr>
          <w:color w:val="231F20"/>
        </w:rPr>
        <w:t>date</w:t>
      </w:r>
      <w:r>
        <w:rPr>
          <w:color w:val="231F20"/>
        </w:rPr>
        <w:t xml:space="preserve"> </w:t>
      </w:r>
      <w:r w:rsidRPr="00466BD4">
        <w:rPr>
          <w:color w:val="231F20"/>
        </w:rPr>
        <w:t>and</w:t>
      </w:r>
      <w:r>
        <w:rPr>
          <w:color w:val="231F20"/>
        </w:rPr>
        <w:t xml:space="preserve"> </w:t>
      </w:r>
      <w:r w:rsidRPr="00466BD4">
        <w:rPr>
          <w:color w:val="231F20"/>
        </w:rPr>
        <w:t>time</w:t>
      </w:r>
      <w:r>
        <w:rPr>
          <w:color w:val="231F20"/>
        </w:rPr>
        <w:t xml:space="preserve"> </w:t>
      </w:r>
      <w:r w:rsidRPr="00466BD4">
        <w:rPr>
          <w:color w:val="231F20"/>
        </w:rPr>
        <w:t>speciﬁed</w:t>
      </w:r>
      <w:r>
        <w:rPr>
          <w:color w:val="231F20"/>
        </w:rPr>
        <w:t xml:space="preserve"> </w:t>
      </w:r>
      <w:r w:rsidRPr="00466BD4">
        <w:rPr>
          <w:b/>
          <w:color w:val="231F20"/>
        </w:rPr>
        <w:t>in the TDS</w:t>
      </w:r>
      <w:r w:rsidRPr="00466BD4">
        <w:rPr>
          <w:color w:val="231F20"/>
        </w:rPr>
        <w:t xml:space="preserve">. When so speciﬁed </w:t>
      </w:r>
      <w:r w:rsidRPr="00466BD4">
        <w:rPr>
          <w:b/>
          <w:color w:val="231F20"/>
        </w:rPr>
        <w:t>in the TDS</w:t>
      </w:r>
      <w:r w:rsidRPr="00466BD4">
        <w:rPr>
          <w:color w:val="231F20"/>
        </w:rPr>
        <w:t xml:space="preserve">, Tenderers shall have the option of submitting their </w:t>
      </w:r>
      <w:r w:rsidRPr="00466BD4">
        <w:rPr>
          <w:color w:val="231F20"/>
          <w:spacing w:val="-3"/>
        </w:rPr>
        <w:t xml:space="preserve">Tenders </w:t>
      </w:r>
      <w:r w:rsidRPr="00466BD4">
        <w:rPr>
          <w:color w:val="231F20"/>
        </w:rPr>
        <w:t xml:space="preserve">electronically. Tenderers submitting </w:t>
      </w:r>
      <w:r w:rsidRPr="00466BD4">
        <w:rPr>
          <w:color w:val="231F20"/>
          <w:spacing w:val="-3"/>
        </w:rPr>
        <w:t xml:space="preserve">Tenders </w:t>
      </w:r>
      <w:r w:rsidRPr="00466BD4">
        <w:rPr>
          <w:color w:val="231F20"/>
        </w:rPr>
        <w:t xml:space="preserve">electronically shall follow the electronic </w:t>
      </w:r>
      <w:r w:rsidRPr="00466BD4">
        <w:rPr>
          <w:color w:val="231F20"/>
          <w:spacing w:val="-3"/>
        </w:rPr>
        <w:t xml:space="preserve">Tender </w:t>
      </w:r>
      <w:r w:rsidRPr="00466BD4">
        <w:rPr>
          <w:color w:val="231F20"/>
        </w:rPr>
        <w:t>submission procedures</w:t>
      </w:r>
      <w:r>
        <w:rPr>
          <w:color w:val="231F20"/>
        </w:rPr>
        <w:t xml:space="preserve"> </w:t>
      </w:r>
      <w:r w:rsidRPr="00466BD4">
        <w:rPr>
          <w:color w:val="231F20"/>
        </w:rPr>
        <w:t>speciﬁed</w:t>
      </w:r>
      <w:r>
        <w:rPr>
          <w:color w:val="231F20"/>
        </w:rPr>
        <w:t xml:space="preserve"> </w:t>
      </w:r>
      <w:r w:rsidRPr="00466BD4">
        <w:rPr>
          <w:b/>
          <w:color w:val="231F20"/>
        </w:rPr>
        <w:t>in</w:t>
      </w:r>
      <w:r>
        <w:rPr>
          <w:b/>
          <w:color w:val="231F20"/>
        </w:rPr>
        <w:t xml:space="preserve"> </w:t>
      </w:r>
      <w:r w:rsidRPr="00466BD4">
        <w:rPr>
          <w:b/>
          <w:color w:val="231F20"/>
        </w:rPr>
        <w:t>the</w:t>
      </w:r>
      <w:r>
        <w:rPr>
          <w:b/>
          <w:color w:val="231F20"/>
        </w:rPr>
        <w:t xml:space="preserve"> </w:t>
      </w:r>
      <w:r w:rsidRPr="00466BD4">
        <w:rPr>
          <w:b/>
          <w:color w:val="231F20"/>
        </w:rPr>
        <w:t>TDS</w:t>
      </w:r>
      <w:r w:rsidRPr="00466BD4">
        <w:rPr>
          <w:color w:val="231F20"/>
        </w:rPr>
        <w:t>.</w:t>
      </w:r>
    </w:p>
    <w:p w:rsidR="00777959" w:rsidRDefault="00777959" w:rsidP="00777959">
      <w:pPr>
        <w:pStyle w:val="ListParagraph"/>
        <w:numPr>
          <w:ilvl w:val="1"/>
          <w:numId w:val="67"/>
        </w:numPr>
        <w:spacing w:before="243" w:line="230" w:lineRule="auto"/>
        <w:ind w:right="849"/>
        <w:jc w:val="both"/>
      </w:pPr>
      <w:r>
        <w:rPr>
          <w:color w:val="231F20"/>
        </w:rPr>
        <w:t xml:space="preserve">The Procuring Entity </w:t>
      </w:r>
      <w:r>
        <w:rPr>
          <w:color w:val="231F20"/>
          <w:spacing w:val="-4"/>
        </w:rPr>
        <w:t xml:space="preserve">may, </w:t>
      </w:r>
      <w:r>
        <w:rPr>
          <w:color w:val="231F20"/>
        </w:rPr>
        <w:t xml:space="preserve">at its discretion, extend the deadline for the submission of </w:t>
      </w:r>
      <w:r>
        <w:rPr>
          <w:color w:val="231F20"/>
          <w:spacing w:val="-3"/>
        </w:rPr>
        <w:t xml:space="preserve">Tenders </w:t>
      </w:r>
      <w:r>
        <w:rPr>
          <w:color w:val="231F20"/>
        </w:rPr>
        <w:t>by amending the tendering document in accordance with ITT 9, in which case all rights and obligations of the Procuring Entity and Tenderers previously subject to the deadline shall thereafter be subject to the deadline as extended.</w:t>
      </w:r>
    </w:p>
    <w:p w:rsidR="00777959" w:rsidRDefault="00777959" w:rsidP="00777959">
      <w:pPr>
        <w:pStyle w:val="BodyText"/>
        <w:spacing w:before="8"/>
        <w:jc w:val="both"/>
        <w:rPr>
          <w:sz w:val="28"/>
        </w:rPr>
      </w:pPr>
    </w:p>
    <w:p w:rsidR="00777959" w:rsidRDefault="00777959" w:rsidP="00777959">
      <w:pPr>
        <w:pStyle w:val="Heading4"/>
        <w:tabs>
          <w:tab w:val="left" w:pos="1412"/>
        </w:tabs>
        <w:spacing w:before="0"/>
        <w:ind w:left="848"/>
        <w:jc w:val="both"/>
      </w:pPr>
      <w:r>
        <w:rPr>
          <w:color w:val="231F20"/>
        </w:rPr>
        <w:t>24.</w:t>
      </w:r>
      <w:r>
        <w:rPr>
          <w:color w:val="231F20"/>
        </w:rPr>
        <w:tab/>
        <w:t xml:space="preserve">Late </w:t>
      </w:r>
      <w:r>
        <w:rPr>
          <w:color w:val="231F20"/>
          <w:spacing w:val="-3"/>
        </w:rPr>
        <w:t>Tenders</w:t>
      </w:r>
    </w:p>
    <w:p w:rsidR="00777959" w:rsidRDefault="00777959" w:rsidP="00777959">
      <w:pPr>
        <w:pStyle w:val="ListParagraph"/>
        <w:numPr>
          <w:ilvl w:val="1"/>
          <w:numId w:val="68"/>
        </w:numPr>
        <w:spacing w:before="243" w:line="230" w:lineRule="auto"/>
        <w:ind w:right="849"/>
        <w:jc w:val="both"/>
      </w:pPr>
      <w:r w:rsidRPr="00466BD4">
        <w:rPr>
          <w:color w:val="231F20"/>
        </w:rPr>
        <w:t>The Procuring Entity shall not consider any Tender that arrives after the deadline for submission of Tenders, in accordance with ITT 23. Any Tender received by the Procuring Entity after the deadline for submission of Tenders shall be declared late, rejected, and returned unopened to the Tenderer.</w:t>
      </w:r>
    </w:p>
    <w:p w:rsidR="00777959" w:rsidRDefault="00777959" w:rsidP="00777959">
      <w:pPr>
        <w:pStyle w:val="Heading4"/>
        <w:numPr>
          <w:ilvl w:val="0"/>
          <w:numId w:val="34"/>
        </w:numPr>
        <w:tabs>
          <w:tab w:val="left" w:pos="1412"/>
          <w:tab w:val="left" w:pos="1413"/>
        </w:tabs>
        <w:spacing w:before="237"/>
        <w:jc w:val="both"/>
      </w:pPr>
      <w:r>
        <w:rPr>
          <w:color w:val="231F20"/>
        </w:rPr>
        <w:t xml:space="preserve">Withdrawal, Substitution and Modiﬁcation of </w:t>
      </w:r>
      <w:r>
        <w:rPr>
          <w:color w:val="231F20"/>
          <w:spacing w:val="-3"/>
        </w:rPr>
        <w:t>Tenders</w:t>
      </w:r>
    </w:p>
    <w:p w:rsidR="00777959" w:rsidRDefault="00777959" w:rsidP="00777959">
      <w:pPr>
        <w:pStyle w:val="ListParagraph"/>
        <w:numPr>
          <w:ilvl w:val="1"/>
          <w:numId w:val="69"/>
        </w:numPr>
        <w:spacing w:before="243" w:line="230" w:lineRule="auto"/>
        <w:ind w:right="849"/>
        <w:jc w:val="both"/>
      </w:pPr>
      <w:r w:rsidRPr="00466BD4">
        <w:rPr>
          <w:color w:val="231F20"/>
        </w:rPr>
        <w:t>A</w:t>
      </w:r>
      <w:r>
        <w:rPr>
          <w:color w:val="231F20"/>
        </w:rPr>
        <w:t xml:space="preserve"> </w:t>
      </w:r>
      <w:r w:rsidRPr="00466BD4">
        <w:rPr>
          <w:color w:val="231F20"/>
        </w:rPr>
        <w:t>Tenderer</w:t>
      </w:r>
      <w:r>
        <w:rPr>
          <w:color w:val="231F20"/>
        </w:rPr>
        <w:t xml:space="preserve"> </w:t>
      </w:r>
      <w:r w:rsidRPr="00466BD4">
        <w:rPr>
          <w:color w:val="231F20"/>
        </w:rPr>
        <w:t>may</w:t>
      </w:r>
      <w:r>
        <w:rPr>
          <w:color w:val="231F20"/>
        </w:rPr>
        <w:t xml:space="preserve"> </w:t>
      </w:r>
      <w:r w:rsidRPr="00466BD4">
        <w:rPr>
          <w:color w:val="231F20"/>
        </w:rPr>
        <w:t>withdraw,</w:t>
      </w:r>
      <w:r>
        <w:rPr>
          <w:color w:val="231F20"/>
        </w:rPr>
        <w:t xml:space="preserve"> </w:t>
      </w:r>
      <w:r w:rsidRPr="00466BD4">
        <w:rPr>
          <w:color w:val="231F20"/>
        </w:rPr>
        <w:t>substitute,</w:t>
      </w:r>
      <w:r>
        <w:rPr>
          <w:color w:val="231F20"/>
        </w:rPr>
        <w:t xml:space="preserve"> </w:t>
      </w:r>
      <w:r w:rsidRPr="00466BD4">
        <w:rPr>
          <w:color w:val="231F20"/>
        </w:rPr>
        <w:t>or</w:t>
      </w:r>
      <w:r>
        <w:rPr>
          <w:color w:val="231F20"/>
        </w:rPr>
        <w:t xml:space="preserve"> </w:t>
      </w:r>
      <w:r w:rsidRPr="00466BD4">
        <w:rPr>
          <w:color w:val="231F20"/>
        </w:rPr>
        <w:t>modify</w:t>
      </w:r>
      <w:r>
        <w:rPr>
          <w:color w:val="231F20"/>
        </w:rPr>
        <w:t xml:space="preserve"> </w:t>
      </w:r>
      <w:r w:rsidRPr="00466BD4">
        <w:rPr>
          <w:color w:val="231F20"/>
        </w:rPr>
        <w:t>its</w:t>
      </w:r>
      <w:r>
        <w:rPr>
          <w:color w:val="231F20"/>
        </w:rPr>
        <w:t xml:space="preserve"> </w:t>
      </w:r>
      <w:r w:rsidRPr="00466BD4">
        <w:rPr>
          <w:color w:val="231F20"/>
          <w:spacing w:val="-3"/>
        </w:rPr>
        <w:t>Tender</w:t>
      </w:r>
      <w:r>
        <w:rPr>
          <w:color w:val="231F20"/>
          <w:spacing w:val="-3"/>
        </w:rPr>
        <w:t xml:space="preserve"> </w:t>
      </w:r>
      <w:r w:rsidRPr="00466BD4">
        <w:rPr>
          <w:color w:val="231F20"/>
        </w:rPr>
        <w:t>after</w:t>
      </w:r>
      <w:r>
        <w:rPr>
          <w:color w:val="231F20"/>
        </w:rPr>
        <w:t xml:space="preserve"> </w:t>
      </w:r>
      <w:r w:rsidRPr="00466BD4">
        <w:rPr>
          <w:color w:val="231F20"/>
        </w:rPr>
        <w:t>it</w:t>
      </w:r>
      <w:r>
        <w:rPr>
          <w:color w:val="231F20"/>
        </w:rPr>
        <w:t xml:space="preserve"> </w:t>
      </w:r>
      <w:r w:rsidRPr="00466BD4">
        <w:rPr>
          <w:color w:val="231F20"/>
        </w:rPr>
        <w:t>has</w:t>
      </w:r>
      <w:r>
        <w:rPr>
          <w:color w:val="231F20"/>
        </w:rPr>
        <w:t xml:space="preserve"> </w:t>
      </w:r>
      <w:r w:rsidRPr="00466BD4">
        <w:rPr>
          <w:color w:val="231F20"/>
        </w:rPr>
        <w:t>been</w:t>
      </w:r>
      <w:r>
        <w:rPr>
          <w:color w:val="231F20"/>
        </w:rPr>
        <w:t xml:space="preserve"> </w:t>
      </w:r>
      <w:r w:rsidRPr="00466BD4">
        <w:rPr>
          <w:color w:val="231F20"/>
        </w:rPr>
        <w:t>submitted</w:t>
      </w:r>
      <w:r>
        <w:rPr>
          <w:color w:val="231F20"/>
        </w:rPr>
        <w:t xml:space="preserve"> </w:t>
      </w:r>
      <w:r w:rsidRPr="00466BD4">
        <w:rPr>
          <w:color w:val="231F20"/>
        </w:rPr>
        <w:t>by</w:t>
      </w:r>
      <w:r>
        <w:rPr>
          <w:color w:val="231F20"/>
        </w:rPr>
        <w:t xml:space="preserve"> </w:t>
      </w:r>
      <w:r w:rsidRPr="00466BD4">
        <w:rPr>
          <w:color w:val="231F20"/>
        </w:rPr>
        <w:t>sending</w:t>
      </w:r>
      <w:r>
        <w:rPr>
          <w:color w:val="231F20"/>
        </w:rPr>
        <w:t xml:space="preserve"> </w:t>
      </w:r>
      <w:r w:rsidRPr="00466BD4">
        <w:rPr>
          <w:color w:val="231F20"/>
        </w:rPr>
        <w:t>a</w:t>
      </w:r>
      <w:r>
        <w:rPr>
          <w:color w:val="231F20"/>
        </w:rPr>
        <w:t xml:space="preserve"> </w:t>
      </w:r>
      <w:r w:rsidRPr="00466BD4">
        <w:rPr>
          <w:color w:val="231F20"/>
        </w:rPr>
        <w:t>written</w:t>
      </w:r>
      <w:r>
        <w:rPr>
          <w:color w:val="231F20"/>
        </w:rPr>
        <w:t xml:space="preserve"> </w:t>
      </w:r>
      <w:r w:rsidRPr="00466BD4">
        <w:rPr>
          <w:color w:val="231F20"/>
        </w:rPr>
        <w:t>notice, duly</w:t>
      </w:r>
      <w:r>
        <w:rPr>
          <w:color w:val="231F20"/>
        </w:rPr>
        <w:t xml:space="preserve"> </w:t>
      </w:r>
      <w:r w:rsidRPr="00466BD4">
        <w:rPr>
          <w:color w:val="231F20"/>
        </w:rPr>
        <w:t>signed</w:t>
      </w:r>
      <w:r>
        <w:rPr>
          <w:color w:val="231F20"/>
        </w:rPr>
        <w:t xml:space="preserve"> </w:t>
      </w:r>
      <w:r w:rsidRPr="00466BD4">
        <w:rPr>
          <w:color w:val="231F20"/>
        </w:rPr>
        <w:t>by</w:t>
      </w:r>
      <w:r>
        <w:rPr>
          <w:color w:val="231F20"/>
        </w:rPr>
        <w:t xml:space="preserve"> </w:t>
      </w:r>
      <w:r w:rsidRPr="00466BD4">
        <w:rPr>
          <w:color w:val="231F20"/>
        </w:rPr>
        <w:t>an</w:t>
      </w:r>
      <w:r>
        <w:rPr>
          <w:color w:val="231F20"/>
        </w:rPr>
        <w:t xml:space="preserve"> </w:t>
      </w:r>
      <w:r w:rsidRPr="00466BD4">
        <w:rPr>
          <w:color w:val="231F20"/>
        </w:rPr>
        <w:t>authorized</w:t>
      </w:r>
      <w:r>
        <w:rPr>
          <w:color w:val="231F20"/>
        </w:rPr>
        <w:t xml:space="preserve"> </w:t>
      </w:r>
      <w:r w:rsidRPr="00466BD4">
        <w:rPr>
          <w:color w:val="231F20"/>
        </w:rPr>
        <w:t>representative,</w:t>
      </w:r>
      <w:r>
        <w:rPr>
          <w:color w:val="231F20"/>
        </w:rPr>
        <w:t xml:space="preserve"> </w:t>
      </w:r>
      <w:r w:rsidRPr="00466BD4">
        <w:rPr>
          <w:color w:val="231F20"/>
        </w:rPr>
        <w:t>and</w:t>
      </w:r>
      <w:r>
        <w:rPr>
          <w:color w:val="231F20"/>
        </w:rPr>
        <w:t xml:space="preserve"> </w:t>
      </w:r>
      <w:r w:rsidRPr="00466BD4">
        <w:rPr>
          <w:color w:val="231F20"/>
        </w:rPr>
        <w:t>shall</w:t>
      </w:r>
      <w:r>
        <w:rPr>
          <w:color w:val="231F20"/>
        </w:rPr>
        <w:t xml:space="preserve"> </w:t>
      </w:r>
      <w:r w:rsidRPr="00466BD4">
        <w:rPr>
          <w:color w:val="231F20"/>
        </w:rPr>
        <w:t>include</w:t>
      </w:r>
      <w:r>
        <w:rPr>
          <w:color w:val="231F20"/>
        </w:rPr>
        <w:t xml:space="preserve"> </w:t>
      </w:r>
      <w:r w:rsidRPr="00466BD4">
        <w:rPr>
          <w:color w:val="231F20"/>
        </w:rPr>
        <w:t>a</w:t>
      </w:r>
      <w:r>
        <w:rPr>
          <w:color w:val="231F20"/>
        </w:rPr>
        <w:t xml:space="preserve"> </w:t>
      </w:r>
      <w:r w:rsidRPr="00466BD4">
        <w:rPr>
          <w:color w:val="231F20"/>
        </w:rPr>
        <w:t>copy</w:t>
      </w:r>
      <w:r>
        <w:rPr>
          <w:color w:val="231F20"/>
        </w:rPr>
        <w:t xml:space="preserve"> </w:t>
      </w:r>
      <w:r w:rsidRPr="00466BD4">
        <w:rPr>
          <w:color w:val="231F20"/>
        </w:rPr>
        <w:t>of</w:t>
      </w:r>
      <w:r>
        <w:rPr>
          <w:color w:val="231F20"/>
        </w:rPr>
        <w:t xml:space="preserve"> </w:t>
      </w:r>
      <w:r w:rsidRPr="00466BD4">
        <w:rPr>
          <w:color w:val="231F20"/>
        </w:rPr>
        <w:t>the</w:t>
      </w:r>
      <w:r>
        <w:rPr>
          <w:color w:val="231F20"/>
        </w:rPr>
        <w:t xml:space="preserve"> </w:t>
      </w:r>
      <w:r w:rsidRPr="00466BD4">
        <w:rPr>
          <w:color w:val="231F20"/>
        </w:rPr>
        <w:t>authorization</w:t>
      </w:r>
      <w:r>
        <w:rPr>
          <w:color w:val="231F20"/>
        </w:rPr>
        <w:t xml:space="preserve"> </w:t>
      </w:r>
      <w:r w:rsidRPr="00466BD4">
        <w:rPr>
          <w:color w:val="231F20"/>
        </w:rPr>
        <w:t>(the</w:t>
      </w:r>
      <w:r>
        <w:rPr>
          <w:color w:val="231F20"/>
        </w:rPr>
        <w:t xml:space="preserve"> </w:t>
      </w:r>
      <w:r w:rsidRPr="00466BD4">
        <w:rPr>
          <w:color w:val="231F20"/>
        </w:rPr>
        <w:t>power</w:t>
      </w:r>
      <w:r>
        <w:rPr>
          <w:color w:val="231F20"/>
        </w:rPr>
        <w:t xml:space="preserve"> </w:t>
      </w:r>
      <w:r w:rsidRPr="00466BD4">
        <w:rPr>
          <w:color w:val="231F20"/>
        </w:rPr>
        <w:t>of</w:t>
      </w:r>
      <w:r>
        <w:rPr>
          <w:color w:val="231F20"/>
        </w:rPr>
        <w:t xml:space="preserve"> </w:t>
      </w:r>
      <w:r w:rsidRPr="00466BD4">
        <w:rPr>
          <w:color w:val="231F20"/>
        </w:rPr>
        <w:t>attorney) in accordance with ITT 21.3, (except that withdrawal notices do not require copies). The corresponding substitution</w:t>
      </w:r>
      <w:r>
        <w:rPr>
          <w:color w:val="231F20"/>
        </w:rPr>
        <w:t xml:space="preserve"> </w:t>
      </w:r>
      <w:r w:rsidRPr="00466BD4">
        <w:rPr>
          <w:color w:val="231F20"/>
        </w:rPr>
        <w:t>or</w:t>
      </w:r>
      <w:r>
        <w:rPr>
          <w:color w:val="231F20"/>
        </w:rPr>
        <w:t xml:space="preserve"> </w:t>
      </w:r>
      <w:r w:rsidRPr="00466BD4">
        <w:rPr>
          <w:color w:val="231F20"/>
        </w:rPr>
        <w:t>modiﬁcation</w:t>
      </w:r>
      <w:r>
        <w:rPr>
          <w:color w:val="231F20"/>
        </w:rPr>
        <w:t xml:space="preserve"> </w:t>
      </w:r>
      <w:r w:rsidRPr="00466BD4">
        <w:rPr>
          <w:color w:val="231F20"/>
        </w:rPr>
        <w:t>of</w:t>
      </w:r>
      <w:r>
        <w:rPr>
          <w:color w:val="231F20"/>
        </w:rPr>
        <w:t xml:space="preserve"> </w:t>
      </w:r>
      <w:r w:rsidRPr="00466BD4">
        <w:rPr>
          <w:color w:val="231F20"/>
        </w:rPr>
        <w:t>the</w:t>
      </w:r>
      <w:r>
        <w:rPr>
          <w:color w:val="231F20"/>
        </w:rPr>
        <w:t xml:space="preserve"> </w:t>
      </w:r>
      <w:r w:rsidRPr="00466BD4">
        <w:rPr>
          <w:color w:val="231F20"/>
          <w:spacing w:val="-3"/>
        </w:rPr>
        <w:t>Tender</w:t>
      </w:r>
      <w:r>
        <w:rPr>
          <w:color w:val="231F20"/>
          <w:spacing w:val="-3"/>
        </w:rPr>
        <w:t xml:space="preserve"> </w:t>
      </w:r>
      <w:r w:rsidRPr="00466BD4">
        <w:rPr>
          <w:color w:val="231F20"/>
        </w:rPr>
        <w:t>must</w:t>
      </w:r>
      <w:r>
        <w:rPr>
          <w:color w:val="231F20"/>
        </w:rPr>
        <w:t xml:space="preserve"> </w:t>
      </w:r>
      <w:r w:rsidRPr="00466BD4">
        <w:rPr>
          <w:color w:val="231F20"/>
        </w:rPr>
        <w:t>accompany</w:t>
      </w:r>
      <w:r>
        <w:rPr>
          <w:color w:val="231F20"/>
        </w:rPr>
        <w:t xml:space="preserve"> </w:t>
      </w:r>
      <w:r w:rsidRPr="00466BD4">
        <w:rPr>
          <w:color w:val="231F20"/>
        </w:rPr>
        <w:t>the</w:t>
      </w:r>
      <w:r>
        <w:rPr>
          <w:color w:val="231F20"/>
        </w:rPr>
        <w:t xml:space="preserve"> </w:t>
      </w:r>
      <w:r w:rsidRPr="00466BD4">
        <w:rPr>
          <w:color w:val="231F20"/>
        </w:rPr>
        <w:t>respective</w:t>
      </w:r>
      <w:r>
        <w:rPr>
          <w:color w:val="231F20"/>
        </w:rPr>
        <w:t xml:space="preserve"> </w:t>
      </w:r>
      <w:r w:rsidRPr="00466BD4">
        <w:rPr>
          <w:color w:val="231F20"/>
        </w:rPr>
        <w:t>written</w:t>
      </w:r>
      <w:r>
        <w:rPr>
          <w:color w:val="231F20"/>
        </w:rPr>
        <w:t xml:space="preserve"> </w:t>
      </w:r>
      <w:r w:rsidRPr="00466BD4">
        <w:rPr>
          <w:color w:val="231F20"/>
        </w:rPr>
        <w:t>notice.</w:t>
      </w:r>
      <w:r>
        <w:rPr>
          <w:color w:val="231F20"/>
        </w:rPr>
        <w:t xml:space="preserve"> </w:t>
      </w:r>
      <w:r w:rsidRPr="00466BD4">
        <w:rPr>
          <w:color w:val="231F20"/>
        </w:rPr>
        <w:t>All</w:t>
      </w:r>
      <w:r>
        <w:rPr>
          <w:color w:val="231F20"/>
        </w:rPr>
        <w:t xml:space="preserve"> </w:t>
      </w:r>
      <w:r w:rsidRPr="00466BD4">
        <w:rPr>
          <w:color w:val="231F20"/>
        </w:rPr>
        <w:t>notices</w:t>
      </w:r>
      <w:r>
        <w:rPr>
          <w:color w:val="231F20"/>
        </w:rPr>
        <w:t xml:space="preserve"> </w:t>
      </w:r>
      <w:r w:rsidRPr="00466BD4">
        <w:rPr>
          <w:color w:val="231F20"/>
        </w:rPr>
        <w:t>must</w:t>
      </w:r>
      <w:r>
        <w:rPr>
          <w:color w:val="231F20"/>
        </w:rPr>
        <w:t xml:space="preserve"> </w:t>
      </w:r>
      <w:r w:rsidRPr="00466BD4">
        <w:rPr>
          <w:color w:val="231F20"/>
        </w:rPr>
        <w:t>be:</w:t>
      </w:r>
    </w:p>
    <w:p w:rsidR="00777959" w:rsidRDefault="00777959" w:rsidP="00777959">
      <w:pPr>
        <w:pStyle w:val="ListParagraph"/>
        <w:numPr>
          <w:ilvl w:val="2"/>
          <w:numId w:val="34"/>
        </w:numPr>
        <w:spacing w:before="125" w:line="230" w:lineRule="auto"/>
        <w:ind w:left="2340" w:right="845" w:hanging="360"/>
        <w:jc w:val="both"/>
      </w:pPr>
      <w:r>
        <w:rPr>
          <w:color w:val="231F20"/>
        </w:rPr>
        <w:t xml:space="preserve">Prepared and submitted in accordance with ITT 21 and ITT 22 (except that with draw all notices do not require </w:t>
      </w:r>
      <w:r>
        <w:rPr>
          <w:color w:val="231F20"/>
          <w:spacing w:val="1"/>
        </w:rPr>
        <w:t xml:space="preserve">copies), </w:t>
      </w:r>
      <w:r>
        <w:rPr>
          <w:color w:val="231F20"/>
        </w:rPr>
        <w:t xml:space="preserve">and in </w:t>
      </w:r>
      <w:r>
        <w:rPr>
          <w:color w:val="231F20"/>
          <w:spacing w:val="1"/>
        </w:rPr>
        <w:t xml:space="preserve">addition, </w:t>
      </w:r>
      <w:r>
        <w:rPr>
          <w:color w:val="231F20"/>
        </w:rPr>
        <w:t xml:space="preserve">the </w:t>
      </w:r>
      <w:r>
        <w:rPr>
          <w:color w:val="231F20"/>
          <w:spacing w:val="1"/>
        </w:rPr>
        <w:t xml:space="preserve">respective envelopes shall </w:t>
      </w:r>
      <w:r>
        <w:rPr>
          <w:color w:val="231F20"/>
        </w:rPr>
        <w:t xml:space="preserve">be </w:t>
      </w:r>
      <w:r>
        <w:rPr>
          <w:color w:val="231F20"/>
          <w:spacing w:val="1"/>
        </w:rPr>
        <w:t xml:space="preserve">clearly marked </w:t>
      </w:r>
      <w:r>
        <w:rPr>
          <w:color w:val="231F20"/>
        </w:rPr>
        <w:t>“WITHDRAWAL,” “SUBSTITUTION,” or “MODIFICATION;” and</w:t>
      </w:r>
    </w:p>
    <w:p w:rsidR="00777959" w:rsidRDefault="00777959" w:rsidP="00777959">
      <w:pPr>
        <w:pStyle w:val="ListParagraph"/>
        <w:numPr>
          <w:ilvl w:val="2"/>
          <w:numId w:val="34"/>
        </w:numPr>
        <w:spacing w:before="124" w:line="230" w:lineRule="auto"/>
        <w:ind w:left="2340" w:right="845" w:hanging="360"/>
        <w:jc w:val="both"/>
      </w:pPr>
      <w:r>
        <w:rPr>
          <w:color w:val="231F20"/>
        </w:rPr>
        <w:t>Received by the Procuring Entity prior to the deadline prescribed for submission of Tenders, in accordance with ITT 23.</w:t>
      </w:r>
    </w:p>
    <w:p w:rsidR="00777959" w:rsidRPr="007B2759" w:rsidRDefault="00777959" w:rsidP="00777959">
      <w:pPr>
        <w:pStyle w:val="ListParagraph"/>
        <w:numPr>
          <w:ilvl w:val="1"/>
          <w:numId w:val="69"/>
        </w:numPr>
        <w:spacing w:before="243" w:line="230" w:lineRule="auto"/>
        <w:ind w:right="849"/>
        <w:jc w:val="both"/>
        <w:rPr>
          <w:color w:val="231F20"/>
        </w:rPr>
      </w:pPr>
      <w:r w:rsidRPr="007B2759">
        <w:rPr>
          <w:color w:val="231F20"/>
        </w:rPr>
        <w:t xml:space="preserve">Tenders </w:t>
      </w:r>
      <w:r>
        <w:rPr>
          <w:color w:val="231F20"/>
        </w:rPr>
        <w:t>requested to be withdrawn in accordance with ITT 25.1 shall be returned unopened to the Tenderers.</w:t>
      </w:r>
    </w:p>
    <w:p w:rsidR="00777959" w:rsidRPr="007B2759" w:rsidRDefault="00777959" w:rsidP="00777959">
      <w:pPr>
        <w:pStyle w:val="ListParagraph"/>
        <w:numPr>
          <w:ilvl w:val="1"/>
          <w:numId w:val="69"/>
        </w:numPr>
        <w:spacing w:before="243" w:line="230" w:lineRule="auto"/>
        <w:ind w:right="849"/>
        <w:jc w:val="both"/>
        <w:rPr>
          <w:color w:val="231F20"/>
        </w:rPr>
      </w:pPr>
      <w:r>
        <w:rPr>
          <w:color w:val="231F20"/>
        </w:rPr>
        <w:t xml:space="preserve">No </w:t>
      </w:r>
      <w:r w:rsidRPr="007B2759">
        <w:rPr>
          <w:color w:val="231F20"/>
        </w:rPr>
        <w:t xml:space="preserve">Tender </w:t>
      </w:r>
      <w:r>
        <w:rPr>
          <w:color w:val="231F20"/>
        </w:rPr>
        <w:t xml:space="preserve">may be withdrawn, substituted, or modiﬁed in the interval between the deadline for submission of </w:t>
      </w:r>
      <w:r w:rsidRPr="007B2759">
        <w:rPr>
          <w:color w:val="231F20"/>
        </w:rPr>
        <w:t xml:space="preserve">Tenders </w:t>
      </w:r>
      <w:r>
        <w:rPr>
          <w:color w:val="231F20"/>
        </w:rPr>
        <w:t>and the expiration of the period of</w:t>
      </w:r>
      <w:r w:rsidRPr="007B2759">
        <w:rPr>
          <w:color w:val="231F20"/>
        </w:rPr>
        <w:t xml:space="preserve"> Tender </w:t>
      </w:r>
      <w:r>
        <w:rPr>
          <w:color w:val="231F20"/>
        </w:rPr>
        <w:t>validity speciﬁed by the Tenderer on the Form of</w:t>
      </w:r>
      <w:r w:rsidRPr="007B2759">
        <w:rPr>
          <w:color w:val="231F20"/>
        </w:rPr>
        <w:t xml:space="preserve"> Tender </w:t>
      </w:r>
      <w:r>
        <w:rPr>
          <w:color w:val="231F20"/>
        </w:rPr>
        <w:t>or any extension thereof.</w:t>
      </w:r>
    </w:p>
    <w:p w:rsidR="00777959" w:rsidRDefault="00777959" w:rsidP="00777959">
      <w:pPr>
        <w:pStyle w:val="Heading4"/>
        <w:numPr>
          <w:ilvl w:val="0"/>
          <w:numId w:val="33"/>
        </w:numPr>
        <w:tabs>
          <w:tab w:val="left" w:pos="1411"/>
          <w:tab w:val="left" w:pos="1412"/>
        </w:tabs>
        <w:spacing w:before="238"/>
        <w:jc w:val="both"/>
      </w:pPr>
      <w:r>
        <w:rPr>
          <w:color w:val="231F20"/>
          <w:spacing w:val="-4"/>
        </w:rPr>
        <w:t xml:space="preserve">Tender </w:t>
      </w:r>
      <w:r>
        <w:rPr>
          <w:color w:val="231F20"/>
        </w:rPr>
        <w:t>Opening</w:t>
      </w:r>
    </w:p>
    <w:p w:rsidR="00777959" w:rsidRPr="005B533B" w:rsidRDefault="00777959" w:rsidP="00777959">
      <w:pPr>
        <w:pStyle w:val="ListParagraph"/>
        <w:numPr>
          <w:ilvl w:val="1"/>
          <w:numId w:val="70"/>
        </w:numPr>
        <w:spacing w:before="243" w:line="230" w:lineRule="auto"/>
        <w:ind w:right="849"/>
        <w:jc w:val="both"/>
        <w:rPr>
          <w:b/>
        </w:rPr>
      </w:pPr>
      <w:r w:rsidRPr="005B533B">
        <w:rPr>
          <w:color w:val="231F20"/>
        </w:rPr>
        <w:t>Except</w:t>
      </w:r>
      <w:r>
        <w:rPr>
          <w:color w:val="231F20"/>
        </w:rPr>
        <w:t xml:space="preserve"> </w:t>
      </w:r>
      <w:r w:rsidRPr="005B533B">
        <w:rPr>
          <w:color w:val="231F20"/>
        </w:rPr>
        <w:t>as</w:t>
      </w:r>
      <w:r>
        <w:rPr>
          <w:color w:val="231F20"/>
        </w:rPr>
        <w:t xml:space="preserve"> </w:t>
      </w:r>
      <w:r w:rsidRPr="005B533B">
        <w:rPr>
          <w:color w:val="231F20"/>
        </w:rPr>
        <w:t>in</w:t>
      </w:r>
      <w:r>
        <w:rPr>
          <w:color w:val="231F20"/>
        </w:rPr>
        <w:t xml:space="preserve"> </w:t>
      </w:r>
      <w:r w:rsidRPr="005B533B">
        <w:rPr>
          <w:color w:val="231F20"/>
        </w:rPr>
        <w:t>the</w:t>
      </w:r>
      <w:r>
        <w:rPr>
          <w:color w:val="231F20"/>
        </w:rPr>
        <w:t xml:space="preserve"> </w:t>
      </w:r>
      <w:r w:rsidRPr="005B533B">
        <w:rPr>
          <w:color w:val="231F20"/>
        </w:rPr>
        <w:t>cases</w:t>
      </w:r>
      <w:r>
        <w:rPr>
          <w:color w:val="231F20"/>
        </w:rPr>
        <w:t xml:space="preserve"> </w:t>
      </w:r>
      <w:r w:rsidRPr="005B533B">
        <w:rPr>
          <w:color w:val="231F20"/>
        </w:rPr>
        <w:t>speciﬁed</w:t>
      </w:r>
      <w:r>
        <w:rPr>
          <w:color w:val="231F20"/>
        </w:rPr>
        <w:t xml:space="preserve"> </w:t>
      </w:r>
      <w:r w:rsidRPr="005B533B">
        <w:rPr>
          <w:color w:val="231F20"/>
        </w:rPr>
        <w:t>in</w:t>
      </w:r>
      <w:r>
        <w:rPr>
          <w:color w:val="231F20"/>
        </w:rPr>
        <w:t xml:space="preserve"> </w:t>
      </w:r>
      <w:r w:rsidRPr="005B533B">
        <w:rPr>
          <w:color w:val="231F20"/>
        </w:rPr>
        <w:t>ITT</w:t>
      </w:r>
      <w:r>
        <w:rPr>
          <w:color w:val="231F20"/>
        </w:rPr>
        <w:t xml:space="preserve"> </w:t>
      </w:r>
      <w:r w:rsidRPr="005B533B">
        <w:rPr>
          <w:color w:val="231F20"/>
        </w:rPr>
        <w:t>23</w:t>
      </w:r>
      <w:r>
        <w:rPr>
          <w:color w:val="231F20"/>
        </w:rPr>
        <w:t xml:space="preserve"> </w:t>
      </w:r>
      <w:r w:rsidRPr="005B533B">
        <w:rPr>
          <w:color w:val="231F20"/>
        </w:rPr>
        <w:t>and</w:t>
      </w:r>
      <w:r>
        <w:rPr>
          <w:color w:val="231F20"/>
        </w:rPr>
        <w:t xml:space="preserve"> </w:t>
      </w:r>
      <w:r w:rsidRPr="005B533B">
        <w:rPr>
          <w:color w:val="231F20"/>
        </w:rPr>
        <w:t>ITT</w:t>
      </w:r>
      <w:r>
        <w:rPr>
          <w:color w:val="231F20"/>
        </w:rPr>
        <w:t xml:space="preserve"> </w:t>
      </w:r>
      <w:r w:rsidRPr="005B533B">
        <w:rPr>
          <w:color w:val="231F20"/>
        </w:rPr>
        <w:t>25.2,</w:t>
      </w:r>
      <w:r>
        <w:rPr>
          <w:color w:val="231F20"/>
        </w:rPr>
        <w:t xml:space="preserve"> </w:t>
      </w:r>
      <w:r w:rsidRPr="005B533B">
        <w:rPr>
          <w:color w:val="231F20"/>
        </w:rPr>
        <w:t>the</w:t>
      </w:r>
      <w:r>
        <w:rPr>
          <w:color w:val="231F20"/>
        </w:rPr>
        <w:t xml:space="preserve"> </w:t>
      </w:r>
      <w:r w:rsidRPr="005B533B">
        <w:rPr>
          <w:color w:val="231F20"/>
        </w:rPr>
        <w:t>Procuring</w:t>
      </w:r>
      <w:r>
        <w:rPr>
          <w:color w:val="231F20"/>
        </w:rPr>
        <w:t xml:space="preserve"> </w:t>
      </w:r>
      <w:r w:rsidRPr="005B533B">
        <w:rPr>
          <w:color w:val="231F20"/>
        </w:rPr>
        <w:t>Entity</w:t>
      </w:r>
      <w:r>
        <w:rPr>
          <w:color w:val="231F20"/>
        </w:rPr>
        <w:t xml:space="preserve"> </w:t>
      </w:r>
      <w:r w:rsidRPr="005B533B">
        <w:rPr>
          <w:color w:val="231F20"/>
        </w:rPr>
        <w:t>shall,</w:t>
      </w:r>
      <w:r>
        <w:rPr>
          <w:color w:val="231F20"/>
        </w:rPr>
        <w:t xml:space="preserve"> </w:t>
      </w:r>
      <w:r w:rsidRPr="005B533B">
        <w:rPr>
          <w:color w:val="231F20"/>
        </w:rPr>
        <w:t>at</w:t>
      </w:r>
      <w:r>
        <w:rPr>
          <w:color w:val="231F20"/>
        </w:rPr>
        <w:t xml:space="preserve"> </w:t>
      </w:r>
      <w:r w:rsidRPr="005B533B">
        <w:rPr>
          <w:color w:val="231F20"/>
        </w:rPr>
        <w:t>the</w:t>
      </w:r>
      <w:r>
        <w:rPr>
          <w:color w:val="231F20"/>
        </w:rPr>
        <w:t xml:space="preserve"> </w:t>
      </w:r>
      <w:r w:rsidRPr="005B533B">
        <w:rPr>
          <w:color w:val="231F20"/>
          <w:spacing w:val="-3"/>
        </w:rPr>
        <w:t>Tender</w:t>
      </w:r>
      <w:r>
        <w:rPr>
          <w:color w:val="231F20"/>
          <w:spacing w:val="-3"/>
        </w:rPr>
        <w:t xml:space="preserve"> </w:t>
      </w:r>
      <w:r w:rsidRPr="005B533B">
        <w:rPr>
          <w:color w:val="231F20"/>
        </w:rPr>
        <w:t>opening,</w:t>
      </w:r>
      <w:r>
        <w:rPr>
          <w:color w:val="231F20"/>
        </w:rPr>
        <w:t xml:space="preserve"> </w:t>
      </w:r>
      <w:r w:rsidRPr="005B533B">
        <w:rPr>
          <w:color w:val="231F20"/>
        </w:rPr>
        <w:t xml:space="preserve">publicly open and read out all </w:t>
      </w:r>
      <w:r w:rsidRPr="005B533B">
        <w:rPr>
          <w:color w:val="231F20"/>
          <w:spacing w:val="-3"/>
        </w:rPr>
        <w:t xml:space="preserve">Tenders </w:t>
      </w:r>
      <w:r w:rsidRPr="005B533B">
        <w:rPr>
          <w:color w:val="231F20"/>
        </w:rPr>
        <w:t>received by the deadline at the date, time and place speciﬁed in the</w:t>
      </w:r>
      <w:r>
        <w:rPr>
          <w:color w:val="231F20"/>
        </w:rPr>
        <w:t xml:space="preserve"> </w:t>
      </w:r>
      <w:r w:rsidRPr="005B533B">
        <w:rPr>
          <w:b/>
          <w:color w:val="231F20"/>
        </w:rPr>
        <w:t>TDS</w:t>
      </w:r>
      <w:r>
        <w:rPr>
          <w:b/>
          <w:color w:val="231F20"/>
        </w:rPr>
        <w:t xml:space="preserve"> </w:t>
      </w:r>
      <w:r w:rsidRPr="005B533B">
        <w:rPr>
          <w:color w:val="231F20"/>
        </w:rPr>
        <w:t xml:space="preserve">in the presence of Tenderers' designated representatives and anyone who choose to attend. Any speciﬁc electronic </w:t>
      </w:r>
      <w:r w:rsidRPr="005B533B">
        <w:rPr>
          <w:color w:val="231F20"/>
          <w:spacing w:val="-3"/>
        </w:rPr>
        <w:t>Tender</w:t>
      </w:r>
      <w:r>
        <w:rPr>
          <w:color w:val="231F20"/>
          <w:spacing w:val="-3"/>
        </w:rPr>
        <w:t xml:space="preserve"> </w:t>
      </w:r>
      <w:r w:rsidRPr="005B533B">
        <w:rPr>
          <w:color w:val="231F20"/>
        </w:rPr>
        <w:t>opening</w:t>
      </w:r>
      <w:r>
        <w:rPr>
          <w:color w:val="231F20"/>
        </w:rPr>
        <w:t xml:space="preserve"> </w:t>
      </w:r>
      <w:r w:rsidRPr="005B533B">
        <w:rPr>
          <w:color w:val="231F20"/>
        </w:rPr>
        <w:t>procedures</w:t>
      </w:r>
      <w:r>
        <w:rPr>
          <w:color w:val="231F20"/>
        </w:rPr>
        <w:t xml:space="preserve"> </w:t>
      </w:r>
      <w:r w:rsidRPr="005B533B">
        <w:rPr>
          <w:color w:val="231F20"/>
        </w:rPr>
        <w:t>required</w:t>
      </w:r>
      <w:r>
        <w:rPr>
          <w:color w:val="231F20"/>
        </w:rPr>
        <w:t xml:space="preserve"> </w:t>
      </w:r>
      <w:r w:rsidRPr="005B533B">
        <w:rPr>
          <w:color w:val="231F20"/>
        </w:rPr>
        <w:t>if</w:t>
      </w:r>
      <w:r>
        <w:rPr>
          <w:color w:val="231F20"/>
        </w:rPr>
        <w:t xml:space="preserve"> </w:t>
      </w:r>
      <w:r w:rsidRPr="005B533B">
        <w:rPr>
          <w:color w:val="231F20"/>
        </w:rPr>
        <w:t>electronic</w:t>
      </w:r>
      <w:r>
        <w:rPr>
          <w:color w:val="231F20"/>
        </w:rPr>
        <w:t xml:space="preserve"> </w:t>
      </w:r>
      <w:r w:rsidRPr="005B533B">
        <w:rPr>
          <w:color w:val="231F20"/>
        </w:rPr>
        <w:t>tendering</w:t>
      </w:r>
      <w:r>
        <w:rPr>
          <w:color w:val="231F20"/>
        </w:rPr>
        <w:t xml:space="preserve"> </w:t>
      </w:r>
      <w:r w:rsidRPr="005B533B">
        <w:rPr>
          <w:color w:val="231F20"/>
        </w:rPr>
        <w:t>is</w:t>
      </w:r>
      <w:r>
        <w:rPr>
          <w:color w:val="231F20"/>
        </w:rPr>
        <w:t xml:space="preserve"> </w:t>
      </w:r>
      <w:r w:rsidRPr="005B533B">
        <w:rPr>
          <w:color w:val="231F20"/>
        </w:rPr>
        <w:t>permitted</w:t>
      </w:r>
      <w:r>
        <w:rPr>
          <w:color w:val="231F20"/>
        </w:rPr>
        <w:t xml:space="preserve"> </w:t>
      </w:r>
      <w:r w:rsidRPr="005B533B">
        <w:rPr>
          <w:color w:val="231F20"/>
        </w:rPr>
        <w:t>in</w:t>
      </w:r>
      <w:r>
        <w:rPr>
          <w:color w:val="231F20"/>
        </w:rPr>
        <w:t xml:space="preserve"> </w:t>
      </w:r>
      <w:r w:rsidRPr="005B533B">
        <w:rPr>
          <w:color w:val="231F20"/>
        </w:rPr>
        <w:t>accordance</w:t>
      </w:r>
      <w:r>
        <w:rPr>
          <w:color w:val="231F20"/>
        </w:rPr>
        <w:t xml:space="preserve"> </w:t>
      </w:r>
      <w:r w:rsidRPr="005B533B">
        <w:rPr>
          <w:color w:val="231F20"/>
        </w:rPr>
        <w:t>with</w:t>
      </w:r>
      <w:r>
        <w:rPr>
          <w:color w:val="231F20"/>
        </w:rPr>
        <w:t xml:space="preserve"> </w:t>
      </w:r>
      <w:r w:rsidRPr="005B533B">
        <w:rPr>
          <w:color w:val="231F20"/>
        </w:rPr>
        <w:t>ITT</w:t>
      </w:r>
      <w:r>
        <w:rPr>
          <w:color w:val="231F20"/>
        </w:rPr>
        <w:t xml:space="preserve"> </w:t>
      </w:r>
      <w:r w:rsidRPr="005B533B">
        <w:rPr>
          <w:color w:val="231F20"/>
        </w:rPr>
        <w:t>23.1,</w:t>
      </w:r>
      <w:r>
        <w:rPr>
          <w:color w:val="231F20"/>
        </w:rPr>
        <w:t xml:space="preserve"> </w:t>
      </w:r>
      <w:r w:rsidRPr="005B533B">
        <w:rPr>
          <w:color w:val="231F20"/>
        </w:rPr>
        <w:t>shall</w:t>
      </w:r>
      <w:r>
        <w:rPr>
          <w:color w:val="231F20"/>
        </w:rPr>
        <w:t xml:space="preserve"> </w:t>
      </w:r>
      <w:r w:rsidRPr="005B533B">
        <w:rPr>
          <w:color w:val="231F20"/>
        </w:rPr>
        <w:t>be</w:t>
      </w:r>
      <w:r>
        <w:rPr>
          <w:color w:val="231F20"/>
        </w:rPr>
        <w:t xml:space="preserve"> </w:t>
      </w:r>
      <w:r w:rsidRPr="005B533B">
        <w:rPr>
          <w:color w:val="231F20"/>
        </w:rPr>
        <w:t>as speciﬁed</w:t>
      </w:r>
      <w:r>
        <w:rPr>
          <w:color w:val="231F20"/>
        </w:rPr>
        <w:t xml:space="preserve"> </w:t>
      </w:r>
      <w:r w:rsidRPr="005B533B">
        <w:rPr>
          <w:b/>
          <w:color w:val="231F20"/>
        </w:rPr>
        <w:t>in</w:t>
      </w:r>
      <w:r>
        <w:rPr>
          <w:b/>
          <w:color w:val="231F20"/>
        </w:rPr>
        <w:t xml:space="preserve"> </w:t>
      </w:r>
      <w:r w:rsidRPr="005B533B">
        <w:rPr>
          <w:b/>
          <w:color w:val="231F20"/>
        </w:rPr>
        <w:t>the</w:t>
      </w:r>
      <w:r>
        <w:rPr>
          <w:b/>
          <w:color w:val="231F20"/>
        </w:rPr>
        <w:t xml:space="preserve"> </w:t>
      </w:r>
      <w:r w:rsidRPr="005B533B">
        <w:rPr>
          <w:b/>
          <w:color w:val="231F20"/>
        </w:rPr>
        <w:t>TDS.</w:t>
      </w:r>
    </w:p>
    <w:p w:rsidR="00777959" w:rsidRPr="005B533B" w:rsidRDefault="00777959" w:rsidP="00777959">
      <w:pPr>
        <w:pStyle w:val="ListParagraph"/>
        <w:numPr>
          <w:ilvl w:val="1"/>
          <w:numId w:val="70"/>
        </w:numPr>
        <w:spacing w:before="243" w:line="230" w:lineRule="auto"/>
        <w:ind w:right="849"/>
        <w:jc w:val="both"/>
        <w:rPr>
          <w:color w:val="231F20"/>
        </w:rPr>
      </w:pPr>
      <w:bookmarkStart w:id="14" w:name="Page_26"/>
      <w:bookmarkEnd w:id="14"/>
      <w:r>
        <w:rPr>
          <w:color w:val="231F20"/>
        </w:rPr>
        <w:t xml:space="preserve">First, envelopes marked </w:t>
      </w:r>
      <w:r w:rsidRPr="005B533B">
        <w:rPr>
          <w:color w:val="231F20"/>
        </w:rPr>
        <w:t xml:space="preserve">“WITHDRAWAL” </w:t>
      </w:r>
      <w:r>
        <w:rPr>
          <w:color w:val="231F20"/>
        </w:rPr>
        <w:t xml:space="preserve">shall be opened and read out and the envelope with the corresponding </w:t>
      </w:r>
      <w:r w:rsidRPr="005B533B">
        <w:rPr>
          <w:color w:val="231F20"/>
        </w:rPr>
        <w:t xml:space="preserve">Tender </w:t>
      </w:r>
      <w:r>
        <w:rPr>
          <w:color w:val="231F20"/>
        </w:rPr>
        <w:t xml:space="preserve">shall not be opened, but returned to the </w:t>
      </w:r>
      <w:r w:rsidRPr="005B533B">
        <w:rPr>
          <w:color w:val="231F20"/>
        </w:rPr>
        <w:t xml:space="preserve">Tenderer. </w:t>
      </w:r>
      <w:r>
        <w:rPr>
          <w:color w:val="231F20"/>
        </w:rPr>
        <w:t xml:space="preserve">If the withdrawal envelope does not contain a copy of the “power of attorney” conﬁrming the signature as a person duly authorized to sign on behalf of the </w:t>
      </w:r>
      <w:r w:rsidRPr="005B533B">
        <w:rPr>
          <w:color w:val="231F20"/>
        </w:rPr>
        <w:t xml:space="preserve">Tenderer, </w:t>
      </w:r>
      <w:r>
        <w:rPr>
          <w:color w:val="231F20"/>
        </w:rPr>
        <w:t xml:space="preserve">the corresponding </w:t>
      </w:r>
      <w:r w:rsidRPr="005B533B">
        <w:rPr>
          <w:color w:val="231F20"/>
        </w:rPr>
        <w:t xml:space="preserve">Tender </w:t>
      </w:r>
      <w:r>
        <w:rPr>
          <w:color w:val="231F20"/>
        </w:rPr>
        <w:t xml:space="preserve">will be opened. No </w:t>
      </w:r>
      <w:r w:rsidRPr="005B533B">
        <w:rPr>
          <w:color w:val="231F20"/>
        </w:rPr>
        <w:t xml:space="preserve">Tender </w:t>
      </w:r>
      <w:r>
        <w:rPr>
          <w:color w:val="231F20"/>
        </w:rPr>
        <w:t xml:space="preserve">withdrawal shall be permitted unless the corresponding withdrawal notice contains a valid authorization to request the withdrawal and is read out at </w:t>
      </w:r>
      <w:r w:rsidRPr="005B533B">
        <w:rPr>
          <w:color w:val="231F20"/>
        </w:rPr>
        <w:t xml:space="preserve">Tender </w:t>
      </w:r>
      <w:r>
        <w:rPr>
          <w:color w:val="231F20"/>
        </w:rPr>
        <w:t>opening.</w:t>
      </w:r>
    </w:p>
    <w:p w:rsidR="00777959" w:rsidRPr="005B533B" w:rsidRDefault="00777959" w:rsidP="00777959">
      <w:pPr>
        <w:pStyle w:val="ListParagraph"/>
        <w:numPr>
          <w:ilvl w:val="1"/>
          <w:numId w:val="70"/>
        </w:numPr>
        <w:spacing w:before="243" w:line="230" w:lineRule="auto"/>
        <w:ind w:right="849"/>
        <w:jc w:val="both"/>
        <w:rPr>
          <w:color w:val="231F20"/>
        </w:rPr>
      </w:pPr>
      <w:r>
        <w:rPr>
          <w:color w:val="231F20"/>
        </w:rPr>
        <w:lastRenderedPageBreak/>
        <w:t xml:space="preserve">Next, envelopes marked “SUBSTITUTION” shall be opened and read out and exchanged with the corresponding </w:t>
      </w:r>
      <w:r w:rsidRPr="005B533B">
        <w:rPr>
          <w:color w:val="231F20"/>
        </w:rPr>
        <w:t xml:space="preserve">Tender </w:t>
      </w:r>
      <w:r>
        <w:rPr>
          <w:color w:val="231F20"/>
        </w:rPr>
        <w:t xml:space="preserve">being substituted, and the substituted </w:t>
      </w:r>
      <w:r w:rsidRPr="005B533B">
        <w:rPr>
          <w:color w:val="231F20"/>
        </w:rPr>
        <w:t xml:space="preserve">Tender </w:t>
      </w:r>
      <w:r>
        <w:rPr>
          <w:color w:val="231F20"/>
        </w:rPr>
        <w:t xml:space="preserve">shall not be opened, but returned to the </w:t>
      </w:r>
      <w:r w:rsidRPr="005B533B">
        <w:rPr>
          <w:color w:val="231F20"/>
        </w:rPr>
        <w:t xml:space="preserve">Tenderer. </w:t>
      </w:r>
      <w:r>
        <w:rPr>
          <w:color w:val="231F20"/>
        </w:rPr>
        <w:t>No</w:t>
      </w:r>
      <w:r w:rsidRPr="005B533B">
        <w:rPr>
          <w:color w:val="231F20"/>
        </w:rPr>
        <w:t xml:space="preserve"> Tender </w:t>
      </w:r>
      <w:r>
        <w:rPr>
          <w:color w:val="231F20"/>
        </w:rPr>
        <w:t>substitution shall be permitted unless the corresponding substitution notice contains a valid authorization to request the substitution and is read out at</w:t>
      </w:r>
      <w:r w:rsidRPr="005B533B">
        <w:rPr>
          <w:color w:val="231F20"/>
        </w:rPr>
        <w:t xml:space="preserve"> Tender </w:t>
      </w:r>
      <w:r>
        <w:rPr>
          <w:color w:val="231F20"/>
        </w:rPr>
        <w:t>opening.</w:t>
      </w:r>
    </w:p>
    <w:p w:rsidR="00777959" w:rsidRPr="005B533B" w:rsidRDefault="00777959" w:rsidP="00777959">
      <w:pPr>
        <w:pStyle w:val="ListParagraph"/>
        <w:numPr>
          <w:ilvl w:val="1"/>
          <w:numId w:val="70"/>
        </w:numPr>
        <w:spacing w:before="243" w:line="230" w:lineRule="auto"/>
        <w:ind w:right="849"/>
        <w:jc w:val="both"/>
        <w:rPr>
          <w:color w:val="231F20"/>
        </w:rPr>
      </w:pPr>
      <w:r>
        <w:rPr>
          <w:color w:val="231F20"/>
        </w:rPr>
        <w:t xml:space="preserve">Next, envelopes marked “MODIFICATION” shall be opened and read out with the corresponding </w:t>
      </w:r>
      <w:r w:rsidRPr="005B533B">
        <w:rPr>
          <w:color w:val="231F20"/>
        </w:rPr>
        <w:t xml:space="preserve">Tender. </w:t>
      </w:r>
      <w:r>
        <w:rPr>
          <w:color w:val="231F20"/>
        </w:rPr>
        <w:t xml:space="preserve">No </w:t>
      </w:r>
      <w:r w:rsidRPr="005B533B">
        <w:rPr>
          <w:color w:val="231F20"/>
        </w:rPr>
        <w:t xml:space="preserve">Tender </w:t>
      </w:r>
      <w:r>
        <w:rPr>
          <w:color w:val="231F20"/>
        </w:rPr>
        <w:t>modiﬁcation shall be permitted unless the corresponding modiﬁcation notice contains a valid authorization to request the modiﬁcation and is read out at</w:t>
      </w:r>
      <w:r w:rsidRPr="005B533B">
        <w:rPr>
          <w:color w:val="231F20"/>
        </w:rPr>
        <w:t xml:space="preserve"> Tender </w:t>
      </w:r>
      <w:r>
        <w:rPr>
          <w:color w:val="231F20"/>
        </w:rPr>
        <w:t>opening.</w:t>
      </w:r>
    </w:p>
    <w:p w:rsidR="00777959" w:rsidRPr="005B533B" w:rsidRDefault="00777959" w:rsidP="00777959">
      <w:pPr>
        <w:pStyle w:val="ListParagraph"/>
        <w:numPr>
          <w:ilvl w:val="1"/>
          <w:numId w:val="70"/>
        </w:numPr>
        <w:spacing w:before="243" w:line="230" w:lineRule="auto"/>
        <w:ind w:right="849"/>
        <w:jc w:val="both"/>
        <w:rPr>
          <w:color w:val="231F20"/>
        </w:rPr>
      </w:pPr>
      <w:r>
        <w:rPr>
          <w:color w:val="231F20"/>
        </w:rPr>
        <w:t xml:space="preserve">Next, all remaining envelopes shall be opened one at a time, reading out: the name of the Tenderer and whether there is a modiﬁcation; the total </w:t>
      </w:r>
      <w:r w:rsidRPr="005B533B">
        <w:rPr>
          <w:color w:val="231F20"/>
        </w:rPr>
        <w:t xml:space="preserve">Tender </w:t>
      </w:r>
      <w:r>
        <w:rPr>
          <w:color w:val="231F20"/>
        </w:rPr>
        <w:t xml:space="preserve">Prices, per lot (contract) if applicable, including any discounts and alternative Tenders; the presence or absence of a </w:t>
      </w:r>
      <w:r w:rsidRPr="005B533B">
        <w:rPr>
          <w:color w:val="231F20"/>
        </w:rPr>
        <w:t xml:space="preserve">Tender </w:t>
      </w:r>
      <w:r>
        <w:rPr>
          <w:color w:val="231F20"/>
        </w:rPr>
        <w:t>Security or Tender-Securing Declaration, if required; and any other details as the Procuring Entity may consider appropriate.</w:t>
      </w:r>
    </w:p>
    <w:p w:rsidR="00777959" w:rsidRPr="005B533B" w:rsidRDefault="00777959" w:rsidP="00777959">
      <w:pPr>
        <w:pStyle w:val="ListParagraph"/>
        <w:numPr>
          <w:ilvl w:val="1"/>
          <w:numId w:val="70"/>
        </w:numPr>
        <w:spacing w:before="243" w:line="230" w:lineRule="auto"/>
        <w:ind w:right="849"/>
        <w:jc w:val="both"/>
        <w:rPr>
          <w:color w:val="231F20"/>
        </w:rPr>
      </w:pPr>
      <w:r>
        <w:rPr>
          <w:color w:val="231F20"/>
        </w:rPr>
        <w:t xml:space="preserve">Only Tenders, alternative </w:t>
      </w:r>
      <w:r w:rsidRPr="005B533B">
        <w:rPr>
          <w:color w:val="231F20"/>
        </w:rPr>
        <w:t xml:space="preserve">Tenders </w:t>
      </w:r>
      <w:r>
        <w:rPr>
          <w:color w:val="231F20"/>
        </w:rPr>
        <w:t xml:space="preserve">and discounts that are opened and read out at </w:t>
      </w:r>
      <w:r w:rsidRPr="005B533B">
        <w:rPr>
          <w:color w:val="231F20"/>
        </w:rPr>
        <w:t xml:space="preserve">Tender </w:t>
      </w:r>
      <w:r>
        <w:rPr>
          <w:color w:val="231F20"/>
        </w:rPr>
        <w:t>opening shall be considered further. The Form of</w:t>
      </w:r>
      <w:r w:rsidRPr="005B533B">
        <w:rPr>
          <w:color w:val="231F20"/>
        </w:rPr>
        <w:t xml:space="preserve"> Tender </w:t>
      </w:r>
      <w:r>
        <w:rPr>
          <w:color w:val="231F20"/>
        </w:rPr>
        <w:t>and the priced Activity Schedule are to be initialed by representatives of the Procuring Entity attending</w:t>
      </w:r>
      <w:r w:rsidRPr="005B533B">
        <w:rPr>
          <w:color w:val="231F20"/>
        </w:rPr>
        <w:t xml:space="preserve"> Tender </w:t>
      </w:r>
      <w:r>
        <w:rPr>
          <w:color w:val="231F20"/>
        </w:rPr>
        <w:t>opening in the manner speciﬁed</w:t>
      </w:r>
      <w:r w:rsidRPr="005B533B">
        <w:rPr>
          <w:color w:val="231F20"/>
        </w:rPr>
        <w:t xml:space="preserve"> in the </w:t>
      </w:r>
      <w:r w:rsidRPr="00607C3D">
        <w:rPr>
          <w:b/>
          <w:bCs/>
          <w:color w:val="231F20"/>
        </w:rPr>
        <w:t>TDS</w:t>
      </w:r>
      <w:r>
        <w:rPr>
          <w:color w:val="231F20"/>
        </w:rPr>
        <w:t>.</w:t>
      </w:r>
    </w:p>
    <w:p w:rsidR="00777959" w:rsidRPr="005B533B" w:rsidRDefault="00777959" w:rsidP="00777959">
      <w:pPr>
        <w:pStyle w:val="ListParagraph"/>
        <w:numPr>
          <w:ilvl w:val="1"/>
          <w:numId w:val="70"/>
        </w:numPr>
        <w:spacing w:before="243" w:line="230" w:lineRule="auto"/>
        <w:ind w:right="849"/>
        <w:jc w:val="both"/>
        <w:rPr>
          <w:color w:val="231F20"/>
        </w:rPr>
      </w:pPr>
      <w:r>
        <w:rPr>
          <w:color w:val="231F20"/>
        </w:rPr>
        <w:t>The Procuring Entity shall neither discuss the merits of any</w:t>
      </w:r>
      <w:r w:rsidRPr="005B533B">
        <w:rPr>
          <w:color w:val="231F20"/>
        </w:rPr>
        <w:t xml:space="preserve"> Tender </w:t>
      </w:r>
      <w:r>
        <w:rPr>
          <w:color w:val="231F20"/>
        </w:rPr>
        <w:t>nor reject any</w:t>
      </w:r>
      <w:r w:rsidRPr="005B533B">
        <w:rPr>
          <w:color w:val="231F20"/>
        </w:rPr>
        <w:t xml:space="preserve"> Tender </w:t>
      </w:r>
      <w:r>
        <w:rPr>
          <w:color w:val="231F20"/>
        </w:rPr>
        <w:t>(except for late Tenders, in accordance with ITT 24.1).</w:t>
      </w:r>
    </w:p>
    <w:p w:rsidR="00777959" w:rsidRDefault="00777959" w:rsidP="00777959">
      <w:pPr>
        <w:pStyle w:val="ListParagraph"/>
        <w:numPr>
          <w:ilvl w:val="1"/>
          <w:numId w:val="70"/>
        </w:numPr>
        <w:spacing w:before="243" w:line="230" w:lineRule="auto"/>
        <w:ind w:right="849"/>
        <w:jc w:val="both"/>
      </w:pPr>
      <w:r>
        <w:rPr>
          <w:color w:val="231F20"/>
        </w:rPr>
        <w:t xml:space="preserve">The Procuring Entity shall prepare a record of the </w:t>
      </w:r>
      <w:r>
        <w:rPr>
          <w:color w:val="231F20"/>
          <w:spacing w:val="-3"/>
        </w:rPr>
        <w:t xml:space="preserve">Tender </w:t>
      </w:r>
      <w:r>
        <w:rPr>
          <w:color w:val="231F20"/>
        </w:rPr>
        <w:t>opening that shall include, as a minimum:</w:t>
      </w:r>
    </w:p>
    <w:p w:rsidR="00777959" w:rsidRDefault="00777959" w:rsidP="00777959">
      <w:pPr>
        <w:pStyle w:val="ListParagraph"/>
        <w:numPr>
          <w:ilvl w:val="2"/>
          <w:numId w:val="33"/>
        </w:numPr>
        <w:spacing w:before="88"/>
        <w:ind w:right="840" w:hanging="27"/>
        <w:jc w:val="both"/>
      </w:pPr>
      <w:r>
        <w:rPr>
          <w:color w:val="231F20"/>
        </w:rPr>
        <w:t>the name of the Tenderer and whether there is a withdrawal, substitution, or modiﬁcation;</w:t>
      </w:r>
    </w:p>
    <w:p w:rsidR="00777959" w:rsidRDefault="00777959" w:rsidP="00777959">
      <w:pPr>
        <w:pStyle w:val="ListParagraph"/>
        <w:numPr>
          <w:ilvl w:val="2"/>
          <w:numId w:val="33"/>
        </w:numPr>
        <w:spacing w:before="88"/>
        <w:ind w:hanging="27"/>
        <w:jc w:val="both"/>
      </w:pPr>
      <w:r>
        <w:rPr>
          <w:color w:val="231F20"/>
        </w:rPr>
        <w:t xml:space="preserve">the </w:t>
      </w:r>
      <w:r>
        <w:rPr>
          <w:color w:val="231F20"/>
          <w:spacing w:val="-3"/>
        </w:rPr>
        <w:t xml:space="preserve">Tender </w:t>
      </w:r>
      <w:r>
        <w:rPr>
          <w:color w:val="231F20"/>
        </w:rPr>
        <w:t>Price, per lot (contract) if applicable, including any discounts; and</w:t>
      </w:r>
    </w:p>
    <w:p w:rsidR="00777959" w:rsidRDefault="00777959" w:rsidP="00777959">
      <w:pPr>
        <w:pStyle w:val="ListParagraph"/>
        <w:numPr>
          <w:ilvl w:val="2"/>
          <w:numId w:val="33"/>
        </w:numPr>
        <w:spacing w:before="88"/>
        <w:ind w:hanging="27"/>
        <w:jc w:val="both"/>
      </w:pPr>
      <w:r>
        <w:rPr>
          <w:color w:val="231F20"/>
        </w:rPr>
        <w:t>any alternative Tenders;</w:t>
      </w:r>
    </w:p>
    <w:p w:rsidR="00777959" w:rsidRDefault="00777959" w:rsidP="00777959">
      <w:pPr>
        <w:pStyle w:val="ListParagraph"/>
        <w:numPr>
          <w:ilvl w:val="2"/>
          <w:numId w:val="33"/>
        </w:numPr>
        <w:spacing w:before="88"/>
        <w:ind w:left="1826" w:right="750" w:hanging="27"/>
        <w:jc w:val="both"/>
      </w:pPr>
      <w:r>
        <w:rPr>
          <w:color w:val="231F20"/>
        </w:rPr>
        <w:t xml:space="preserve">the presence or absence of a </w:t>
      </w:r>
      <w:r>
        <w:rPr>
          <w:color w:val="231F20"/>
          <w:spacing w:val="-3"/>
        </w:rPr>
        <w:t xml:space="preserve">Tender </w:t>
      </w:r>
      <w:r>
        <w:rPr>
          <w:color w:val="231F20"/>
        </w:rPr>
        <w:t>Security or Tender-Securing Declaration, if one was required.</w:t>
      </w:r>
    </w:p>
    <w:p w:rsidR="00777959" w:rsidRDefault="00777959" w:rsidP="00777959">
      <w:pPr>
        <w:pStyle w:val="ListParagraph"/>
        <w:numPr>
          <w:ilvl w:val="2"/>
          <w:numId w:val="33"/>
        </w:numPr>
        <w:spacing w:before="88"/>
        <w:ind w:left="1826" w:hanging="27"/>
        <w:jc w:val="both"/>
      </w:pPr>
      <w:r>
        <w:rPr>
          <w:color w:val="231F20"/>
        </w:rPr>
        <w:t>Number of pages of each tender document submitted.</w:t>
      </w:r>
    </w:p>
    <w:p w:rsidR="00777959" w:rsidRDefault="00777959" w:rsidP="00777959">
      <w:pPr>
        <w:pStyle w:val="ListParagraph"/>
        <w:numPr>
          <w:ilvl w:val="1"/>
          <w:numId w:val="70"/>
        </w:numPr>
        <w:spacing w:before="243" w:line="230" w:lineRule="auto"/>
        <w:ind w:right="849"/>
        <w:jc w:val="both"/>
      </w:pPr>
      <w:r>
        <w:rPr>
          <w:color w:val="231F20"/>
        </w:rPr>
        <w:t>The Tenderers' representatives who a represent shall be requested to sign the record. The omission of a Tenderer's signature on the record shall not invalidate the contents and effect of the record. A copy of the tender opening register shall be issued to a tenderer upon request.</w:t>
      </w:r>
    </w:p>
    <w:p w:rsidR="00777959" w:rsidRDefault="00777959" w:rsidP="00777959">
      <w:pPr>
        <w:pStyle w:val="Heading4"/>
        <w:tabs>
          <w:tab w:val="left" w:pos="1396"/>
        </w:tabs>
        <w:spacing w:before="238"/>
        <w:ind w:left="851"/>
      </w:pPr>
      <w:r>
        <w:rPr>
          <w:color w:val="231F20"/>
        </w:rPr>
        <w:t>E.</w:t>
      </w:r>
      <w:r>
        <w:rPr>
          <w:color w:val="231F20"/>
        </w:rPr>
        <w:tab/>
        <w:t xml:space="preserve">Evaluation and Comparison of </w:t>
      </w:r>
      <w:r>
        <w:rPr>
          <w:color w:val="231F20"/>
          <w:spacing w:val="-3"/>
        </w:rPr>
        <w:t>Tenders</w:t>
      </w:r>
    </w:p>
    <w:p w:rsidR="00777959" w:rsidRDefault="00777959" w:rsidP="00777959">
      <w:pPr>
        <w:pStyle w:val="Heading4"/>
        <w:numPr>
          <w:ilvl w:val="0"/>
          <w:numId w:val="33"/>
        </w:numPr>
        <w:tabs>
          <w:tab w:val="left" w:pos="1418"/>
          <w:tab w:val="left" w:pos="1419"/>
        </w:tabs>
        <w:ind w:left="1418" w:hanging="567"/>
      </w:pPr>
      <w:r>
        <w:rPr>
          <w:color w:val="231F20"/>
        </w:rPr>
        <w:t>Conﬁdentiality</w:t>
      </w:r>
    </w:p>
    <w:p w:rsidR="00777959" w:rsidRPr="005B533B" w:rsidRDefault="00777959" w:rsidP="00777959">
      <w:pPr>
        <w:pStyle w:val="ListParagraph"/>
        <w:numPr>
          <w:ilvl w:val="1"/>
          <w:numId w:val="71"/>
        </w:numPr>
        <w:spacing w:before="243" w:line="230" w:lineRule="auto"/>
        <w:ind w:right="849"/>
        <w:rPr>
          <w:color w:val="231F20"/>
        </w:rPr>
      </w:pPr>
      <w:r w:rsidRPr="005B533B">
        <w:rPr>
          <w:color w:val="231F20"/>
        </w:rPr>
        <w:t>Information relating to the evaluation of Tenders and recommendation of contract award, shall not be disclosed to Tenderers or any other persons not ofﬁcially concerned with the Tendering process until information on the Intention to Award the Contract is transmitted to all Tenderers in accordance with ITT 41.</w:t>
      </w:r>
    </w:p>
    <w:p w:rsidR="00777959" w:rsidRPr="005B533B" w:rsidRDefault="00777959" w:rsidP="00777959">
      <w:pPr>
        <w:pStyle w:val="ListParagraph"/>
        <w:numPr>
          <w:ilvl w:val="1"/>
          <w:numId w:val="71"/>
        </w:numPr>
        <w:spacing w:before="243" w:line="230" w:lineRule="auto"/>
        <w:ind w:right="849"/>
        <w:rPr>
          <w:color w:val="231F20"/>
        </w:rPr>
      </w:pPr>
      <w:r>
        <w:rPr>
          <w:color w:val="231F20"/>
        </w:rPr>
        <w:t>Any effort by a Tenderer to inﬂuence the Procuring Entity in the evaluation or contract award decisions may result in the rejection of its</w:t>
      </w:r>
      <w:r w:rsidRPr="005B533B">
        <w:rPr>
          <w:color w:val="231F20"/>
        </w:rPr>
        <w:t xml:space="preserve"> Tender.</w:t>
      </w:r>
    </w:p>
    <w:p w:rsidR="00777959" w:rsidRDefault="00777959" w:rsidP="00777959">
      <w:pPr>
        <w:pStyle w:val="ListParagraph"/>
        <w:numPr>
          <w:ilvl w:val="1"/>
          <w:numId w:val="71"/>
        </w:numPr>
        <w:spacing w:before="243" w:line="230" w:lineRule="auto"/>
        <w:ind w:right="849"/>
        <w:jc w:val="both"/>
      </w:pPr>
      <w:r>
        <w:rPr>
          <w:color w:val="231F20"/>
        </w:rPr>
        <w:t xml:space="preserve">Notwithstanding ITT 27.2, from the time of </w:t>
      </w:r>
      <w:r w:rsidRPr="005B533B">
        <w:rPr>
          <w:color w:val="231F20"/>
        </w:rPr>
        <w:t xml:space="preserve">Tender </w:t>
      </w:r>
      <w:r>
        <w:rPr>
          <w:color w:val="231F20"/>
        </w:rPr>
        <w:t xml:space="preserve">opening to the time of Contract </w:t>
      </w:r>
      <w:r w:rsidRPr="005B533B">
        <w:rPr>
          <w:color w:val="231F20"/>
        </w:rPr>
        <w:t xml:space="preserve">Award, </w:t>
      </w:r>
      <w:r>
        <w:rPr>
          <w:color w:val="231F20"/>
        </w:rPr>
        <w:t>if any Tenderer wishes to contact the Procuring Entity on any matter related to the Tendering process, it should do so in writing.</w:t>
      </w:r>
    </w:p>
    <w:p w:rsidR="00777959" w:rsidRDefault="00777959" w:rsidP="00777959">
      <w:pPr>
        <w:pStyle w:val="Heading4"/>
        <w:numPr>
          <w:ilvl w:val="0"/>
          <w:numId w:val="32"/>
        </w:numPr>
        <w:tabs>
          <w:tab w:val="left" w:pos="1418"/>
          <w:tab w:val="left" w:pos="1419"/>
        </w:tabs>
        <w:spacing w:before="237"/>
        <w:jc w:val="both"/>
      </w:pPr>
      <w:r>
        <w:rPr>
          <w:color w:val="231F20"/>
        </w:rPr>
        <w:t xml:space="preserve">Clariﬁcation of </w:t>
      </w:r>
      <w:r>
        <w:rPr>
          <w:color w:val="231F20"/>
          <w:spacing w:val="-3"/>
        </w:rPr>
        <w:t>Tenders</w:t>
      </w:r>
    </w:p>
    <w:p w:rsidR="00777959" w:rsidRPr="005B533B" w:rsidRDefault="00777959" w:rsidP="00777959">
      <w:pPr>
        <w:pStyle w:val="ListParagraph"/>
        <w:numPr>
          <w:ilvl w:val="1"/>
          <w:numId w:val="72"/>
        </w:numPr>
        <w:spacing w:before="243" w:line="230" w:lineRule="auto"/>
        <w:ind w:right="849" w:hanging="424"/>
        <w:jc w:val="both"/>
      </w:pPr>
      <w:r w:rsidRPr="005B533B">
        <w:rPr>
          <w:color w:val="231F20"/>
          <w:spacing w:val="-8"/>
        </w:rPr>
        <w:t xml:space="preserve">To </w:t>
      </w:r>
      <w:r w:rsidRPr="005B533B">
        <w:rPr>
          <w:color w:val="231F20"/>
        </w:rPr>
        <w:t xml:space="preserve">assist in the examination, evaluation, and comparison of Tenders, and qualiﬁcation of the Tenderers, the Procuring Entity </w:t>
      </w:r>
      <w:r w:rsidRPr="005B533B">
        <w:rPr>
          <w:color w:val="231F20"/>
          <w:spacing w:val="-4"/>
        </w:rPr>
        <w:t xml:space="preserve">may, </w:t>
      </w:r>
      <w:r w:rsidRPr="005B533B">
        <w:rPr>
          <w:color w:val="231F20"/>
        </w:rPr>
        <w:t xml:space="preserve">at the Procuring Entity's discretion, ask any Tenderer for clariﬁcation of its </w:t>
      </w:r>
      <w:r w:rsidRPr="005B533B">
        <w:rPr>
          <w:color w:val="231F20"/>
          <w:spacing w:val="-3"/>
        </w:rPr>
        <w:t>Tender</w:t>
      </w:r>
      <w:r>
        <w:rPr>
          <w:color w:val="231F20"/>
          <w:spacing w:val="-3"/>
        </w:rPr>
        <w:t xml:space="preserve"> </w:t>
      </w:r>
      <w:r w:rsidRPr="005B533B">
        <w:rPr>
          <w:color w:val="231F20"/>
        </w:rPr>
        <w:t>including</w:t>
      </w:r>
      <w:r>
        <w:rPr>
          <w:color w:val="231F20"/>
        </w:rPr>
        <w:t xml:space="preserve"> </w:t>
      </w:r>
      <w:r w:rsidRPr="005B533B">
        <w:rPr>
          <w:color w:val="231F20"/>
        </w:rPr>
        <w:t>breakdowns</w:t>
      </w:r>
      <w:r>
        <w:rPr>
          <w:color w:val="231F20"/>
        </w:rPr>
        <w:t xml:space="preserve"> </w:t>
      </w:r>
      <w:r w:rsidRPr="005B533B">
        <w:rPr>
          <w:color w:val="231F20"/>
        </w:rPr>
        <w:t>of</w:t>
      </w:r>
      <w:r>
        <w:rPr>
          <w:color w:val="231F20"/>
        </w:rPr>
        <w:t xml:space="preserve"> </w:t>
      </w:r>
      <w:r w:rsidRPr="005B533B">
        <w:rPr>
          <w:color w:val="231F20"/>
        </w:rPr>
        <w:t>the</w:t>
      </w:r>
      <w:r>
        <w:rPr>
          <w:color w:val="231F20"/>
        </w:rPr>
        <w:t xml:space="preserve"> </w:t>
      </w:r>
      <w:r w:rsidRPr="005B533B">
        <w:rPr>
          <w:color w:val="231F20"/>
        </w:rPr>
        <w:t>prices</w:t>
      </w:r>
      <w:r>
        <w:rPr>
          <w:color w:val="231F20"/>
        </w:rPr>
        <w:t xml:space="preserve"> </w:t>
      </w:r>
      <w:r w:rsidRPr="005B533B">
        <w:rPr>
          <w:color w:val="231F20"/>
        </w:rPr>
        <w:t>in</w:t>
      </w:r>
      <w:r>
        <w:rPr>
          <w:color w:val="231F20"/>
        </w:rPr>
        <w:t xml:space="preserve"> </w:t>
      </w:r>
      <w:r w:rsidRPr="005B533B">
        <w:rPr>
          <w:color w:val="231F20"/>
        </w:rPr>
        <w:t>the</w:t>
      </w:r>
      <w:r>
        <w:rPr>
          <w:color w:val="231F20"/>
        </w:rPr>
        <w:t xml:space="preserve"> </w:t>
      </w:r>
      <w:r w:rsidRPr="005B533B">
        <w:rPr>
          <w:color w:val="231F20"/>
        </w:rPr>
        <w:t>Activity</w:t>
      </w:r>
      <w:r>
        <w:rPr>
          <w:color w:val="231F20"/>
        </w:rPr>
        <w:t xml:space="preserve"> </w:t>
      </w:r>
      <w:r w:rsidRPr="005B533B">
        <w:rPr>
          <w:color w:val="231F20"/>
        </w:rPr>
        <w:lastRenderedPageBreak/>
        <w:t>Schedule,</w:t>
      </w:r>
      <w:r>
        <w:rPr>
          <w:color w:val="231F20"/>
        </w:rPr>
        <w:t xml:space="preserve"> </w:t>
      </w:r>
      <w:r w:rsidRPr="005B533B">
        <w:rPr>
          <w:color w:val="231F20"/>
        </w:rPr>
        <w:t>and</w:t>
      </w:r>
      <w:r>
        <w:rPr>
          <w:color w:val="231F20"/>
        </w:rPr>
        <w:t xml:space="preserve"> </w:t>
      </w:r>
      <w:r w:rsidRPr="005B533B">
        <w:rPr>
          <w:color w:val="231F20"/>
        </w:rPr>
        <w:t>other</w:t>
      </w:r>
      <w:r>
        <w:rPr>
          <w:color w:val="231F20"/>
        </w:rPr>
        <w:t xml:space="preserve"> </w:t>
      </w:r>
      <w:r w:rsidRPr="005B533B">
        <w:rPr>
          <w:color w:val="231F20"/>
        </w:rPr>
        <w:t>information</w:t>
      </w:r>
      <w:r>
        <w:rPr>
          <w:color w:val="231F20"/>
        </w:rPr>
        <w:t xml:space="preserve"> </w:t>
      </w:r>
      <w:r w:rsidRPr="005B533B">
        <w:rPr>
          <w:color w:val="231F20"/>
        </w:rPr>
        <w:t>that</w:t>
      </w:r>
      <w:r>
        <w:rPr>
          <w:color w:val="231F20"/>
        </w:rPr>
        <w:t xml:space="preserve"> </w:t>
      </w:r>
      <w:r w:rsidRPr="005B533B">
        <w:rPr>
          <w:color w:val="231F20"/>
        </w:rPr>
        <w:t>the</w:t>
      </w:r>
      <w:r>
        <w:rPr>
          <w:color w:val="231F20"/>
        </w:rPr>
        <w:t xml:space="preserve"> </w:t>
      </w:r>
      <w:r w:rsidRPr="005B533B">
        <w:rPr>
          <w:color w:val="231F20"/>
        </w:rPr>
        <w:t>Procuring</w:t>
      </w:r>
      <w:r>
        <w:rPr>
          <w:color w:val="231F20"/>
        </w:rPr>
        <w:t xml:space="preserve"> </w:t>
      </w:r>
      <w:r w:rsidRPr="005B533B">
        <w:rPr>
          <w:color w:val="231F20"/>
        </w:rPr>
        <w:t>Entity</w:t>
      </w:r>
      <w:r>
        <w:rPr>
          <w:color w:val="231F20"/>
        </w:rPr>
        <w:t xml:space="preserve"> </w:t>
      </w:r>
      <w:r w:rsidRPr="005B533B">
        <w:rPr>
          <w:color w:val="231F20"/>
        </w:rPr>
        <w:t>may require.</w:t>
      </w:r>
      <w:r>
        <w:rPr>
          <w:color w:val="231F20"/>
        </w:rPr>
        <w:t xml:space="preserve"> </w:t>
      </w:r>
      <w:r w:rsidRPr="005B533B">
        <w:rPr>
          <w:color w:val="231F20"/>
        </w:rPr>
        <w:t>Any</w:t>
      </w:r>
      <w:r>
        <w:rPr>
          <w:color w:val="231F20"/>
        </w:rPr>
        <w:t xml:space="preserve"> </w:t>
      </w:r>
      <w:r w:rsidRPr="005B533B">
        <w:rPr>
          <w:color w:val="231F20"/>
        </w:rPr>
        <w:t>clariﬁcation</w:t>
      </w:r>
      <w:r>
        <w:rPr>
          <w:color w:val="231F20"/>
        </w:rPr>
        <w:t xml:space="preserve"> </w:t>
      </w:r>
      <w:r w:rsidRPr="005B533B">
        <w:rPr>
          <w:color w:val="231F20"/>
        </w:rPr>
        <w:t>submitted</w:t>
      </w:r>
      <w:r>
        <w:rPr>
          <w:color w:val="231F20"/>
        </w:rPr>
        <w:t xml:space="preserve"> </w:t>
      </w:r>
      <w:r w:rsidRPr="005B533B">
        <w:rPr>
          <w:color w:val="231F20"/>
        </w:rPr>
        <w:t>by</w:t>
      </w:r>
      <w:r>
        <w:rPr>
          <w:color w:val="231F20"/>
        </w:rPr>
        <w:t xml:space="preserve"> </w:t>
      </w:r>
      <w:r w:rsidRPr="005B533B">
        <w:rPr>
          <w:color w:val="231F20"/>
        </w:rPr>
        <w:t>a</w:t>
      </w:r>
      <w:r>
        <w:rPr>
          <w:color w:val="231F20"/>
        </w:rPr>
        <w:t xml:space="preserve"> </w:t>
      </w:r>
      <w:r w:rsidRPr="005B533B">
        <w:rPr>
          <w:color w:val="231F20"/>
        </w:rPr>
        <w:t>Tenderer</w:t>
      </w:r>
      <w:r>
        <w:rPr>
          <w:color w:val="231F20"/>
        </w:rPr>
        <w:t xml:space="preserve"> </w:t>
      </w:r>
      <w:r w:rsidRPr="005B533B">
        <w:rPr>
          <w:color w:val="231F20"/>
        </w:rPr>
        <w:t>in</w:t>
      </w:r>
      <w:r>
        <w:rPr>
          <w:color w:val="231F20"/>
        </w:rPr>
        <w:t xml:space="preserve"> </w:t>
      </w:r>
      <w:r w:rsidRPr="005B533B">
        <w:rPr>
          <w:color w:val="231F20"/>
        </w:rPr>
        <w:t>respect</w:t>
      </w:r>
      <w:r>
        <w:rPr>
          <w:color w:val="231F20"/>
        </w:rPr>
        <w:t xml:space="preserve"> </w:t>
      </w:r>
      <w:r w:rsidRPr="005B533B">
        <w:rPr>
          <w:color w:val="231F20"/>
        </w:rPr>
        <w:t>to</w:t>
      </w:r>
      <w:r>
        <w:rPr>
          <w:color w:val="231F20"/>
        </w:rPr>
        <w:t xml:space="preserve"> </w:t>
      </w:r>
      <w:r w:rsidRPr="005B533B">
        <w:rPr>
          <w:color w:val="231F20"/>
        </w:rPr>
        <w:t>its</w:t>
      </w:r>
      <w:r>
        <w:rPr>
          <w:color w:val="231F20"/>
        </w:rPr>
        <w:t xml:space="preserve"> </w:t>
      </w:r>
      <w:r w:rsidRPr="005B533B">
        <w:rPr>
          <w:color w:val="231F20"/>
          <w:spacing w:val="-3"/>
        </w:rPr>
        <w:t>Tender</w:t>
      </w:r>
      <w:r>
        <w:rPr>
          <w:color w:val="231F20"/>
          <w:spacing w:val="-3"/>
        </w:rPr>
        <w:t xml:space="preserve"> </w:t>
      </w:r>
      <w:r w:rsidRPr="005B533B">
        <w:rPr>
          <w:color w:val="231F20"/>
        </w:rPr>
        <w:t>and</w:t>
      </w:r>
      <w:r>
        <w:rPr>
          <w:color w:val="231F20"/>
        </w:rPr>
        <w:t xml:space="preserve"> </w:t>
      </w:r>
      <w:r w:rsidRPr="005B533B">
        <w:rPr>
          <w:color w:val="231F20"/>
        </w:rPr>
        <w:t>that</w:t>
      </w:r>
      <w:r>
        <w:rPr>
          <w:color w:val="231F20"/>
        </w:rPr>
        <w:t xml:space="preserve"> </w:t>
      </w:r>
      <w:r w:rsidRPr="005B533B">
        <w:rPr>
          <w:color w:val="231F20"/>
        </w:rPr>
        <w:t>is</w:t>
      </w:r>
      <w:r>
        <w:rPr>
          <w:color w:val="231F20"/>
        </w:rPr>
        <w:t xml:space="preserve"> </w:t>
      </w:r>
      <w:r w:rsidRPr="005B533B">
        <w:rPr>
          <w:color w:val="231F20"/>
        </w:rPr>
        <w:t>not</w:t>
      </w:r>
      <w:r>
        <w:rPr>
          <w:color w:val="231F20"/>
        </w:rPr>
        <w:t xml:space="preserve"> </w:t>
      </w:r>
      <w:r w:rsidRPr="005B533B">
        <w:rPr>
          <w:color w:val="231F20"/>
        </w:rPr>
        <w:t>in</w:t>
      </w:r>
      <w:r>
        <w:rPr>
          <w:color w:val="231F20"/>
        </w:rPr>
        <w:t xml:space="preserve"> </w:t>
      </w:r>
      <w:r w:rsidRPr="005B533B">
        <w:rPr>
          <w:color w:val="231F20"/>
        </w:rPr>
        <w:t>response</w:t>
      </w:r>
      <w:r>
        <w:rPr>
          <w:color w:val="231F20"/>
        </w:rPr>
        <w:t xml:space="preserve"> </w:t>
      </w:r>
      <w:r w:rsidRPr="005B533B">
        <w:rPr>
          <w:color w:val="231F20"/>
        </w:rPr>
        <w:t>to</w:t>
      </w:r>
      <w:r>
        <w:rPr>
          <w:color w:val="231F20"/>
        </w:rPr>
        <w:t xml:space="preserve"> </w:t>
      </w:r>
      <w:r w:rsidRPr="005B533B">
        <w:rPr>
          <w:color w:val="231F20"/>
        </w:rPr>
        <w:t>a</w:t>
      </w:r>
      <w:r>
        <w:rPr>
          <w:color w:val="231F20"/>
        </w:rPr>
        <w:t xml:space="preserve"> </w:t>
      </w:r>
      <w:r w:rsidRPr="005B533B">
        <w:rPr>
          <w:color w:val="231F20"/>
        </w:rPr>
        <w:t>request</w:t>
      </w:r>
      <w:bookmarkStart w:id="15" w:name="Page_27"/>
      <w:bookmarkEnd w:id="15"/>
      <w:r>
        <w:rPr>
          <w:color w:val="231F20"/>
        </w:rPr>
        <w:t xml:space="preserve"> </w:t>
      </w:r>
      <w:r w:rsidRPr="005B533B">
        <w:rPr>
          <w:color w:val="231F20"/>
          <w:spacing w:val="-8"/>
        </w:rPr>
        <w:t>by the Procuring Entity shall not be considered. The Procuring Entity's request for clariﬁcation and the response shall be in writing. No change, including any voluntary increase or decrease, in the prices or substance of the Tender shall be sought, offered, or permitted, except to conﬁrm the correction of arithmetic errors discovered by the Procuring Entity in the evaluation of the Tenders, in accordance with ITT 32.</w:t>
      </w:r>
    </w:p>
    <w:p w:rsidR="00777959" w:rsidRPr="008D29AF" w:rsidRDefault="00777959" w:rsidP="00777959">
      <w:pPr>
        <w:pStyle w:val="ListParagraph"/>
        <w:numPr>
          <w:ilvl w:val="1"/>
          <w:numId w:val="72"/>
        </w:numPr>
        <w:spacing w:before="243" w:line="230" w:lineRule="auto"/>
        <w:ind w:right="849" w:hanging="424"/>
        <w:jc w:val="both"/>
      </w:pPr>
      <w:r w:rsidRPr="005B533B">
        <w:rPr>
          <w:color w:val="231F20"/>
          <w:spacing w:val="-8"/>
        </w:rPr>
        <w:t>If a Tenderer does not provide clariﬁcations of its Tender by the date and time set in the Procuring Entity's request for clariﬁcation</w:t>
      </w:r>
      <w:r>
        <w:rPr>
          <w:color w:val="231F20"/>
        </w:rPr>
        <w:t xml:space="preserve">, its </w:t>
      </w:r>
      <w:r>
        <w:rPr>
          <w:color w:val="231F20"/>
          <w:spacing w:val="-3"/>
        </w:rPr>
        <w:t xml:space="preserve">Tender </w:t>
      </w:r>
      <w:r>
        <w:rPr>
          <w:color w:val="231F20"/>
        </w:rPr>
        <w:t>may be rejected.</w:t>
      </w:r>
    </w:p>
    <w:p w:rsidR="00777959" w:rsidRDefault="00777959" w:rsidP="00777959">
      <w:pPr>
        <w:pStyle w:val="Heading4"/>
        <w:numPr>
          <w:ilvl w:val="0"/>
          <w:numId w:val="32"/>
        </w:numPr>
        <w:tabs>
          <w:tab w:val="left" w:pos="1414"/>
          <w:tab w:val="left" w:pos="1415"/>
        </w:tabs>
        <w:spacing w:before="237"/>
        <w:ind w:left="1414" w:hanging="565"/>
        <w:jc w:val="both"/>
      </w:pPr>
      <w:r>
        <w:rPr>
          <w:color w:val="231F20"/>
        </w:rPr>
        <w:t>Deviations, Reservations, and Omissions</w:t>
      </w:r>
    </w:p>
    <w:p w:rsidR="00777959" w:rsidRDefault="00777959" w:rsidP="00777959">
      <w:pPr>
        <w:pStyle w:val="ListParagraph"/>
        <w:numPr>
          <w:ilvl w:val="1"/>
          <w:numId w:val="73"/>
        </w:numPr>
        <w:spacing w:before="243" w:line="230" w:lineRule="auto"/>
        <w:ind w:right="849"/>
        <w:jc w:val="both"/>
      </w:pPr>
      <w:r w:rsidRPr="005B533B">
        <w:rPr>
          <w:color w:val="231F20"/>
        </w:rPr>
        <w:t>During</w:t>
      </w:r>
      <w:r>
        <w:rPr>
          <w:color w:val="231F20"/>
        </w:rPr>
        <w:t xml:space="preserve"> </w:t>
      </w:r>
      <w:r w:rsidRPr="005B533B">
        <w:rPr>
          <w:color w:val="231F20"/>
        </w:rPr>
        <w:t>the</w:t>
      </w:r>
      <w:r>
        <w:rPr>
          <w:color w:val="231F20"/>
        </w:rPr>
        <w:t xml:space="preserve"> </w:t>
      </w:r>
      <w:r w:rsidRPr="005B533B">
        <w:rPr>
          <w:color w:val="231F20"/>
        </w:rPr>
        <w:t>evaluation</w:t>
      </w:r>
      <w:r>
        <w:rPr>
          <w:color w:val="231F20"/>
        </w:rPr>
        <w:t xml:space="preserve"> </w:t>
      </w:r>
      <w:r w:rsidRPr="005B533B">
        <w:rPr>
          <w:color w:val="231F20"/>
        </w:rPr>
        <w:t>of</w:t>
      </w:r>
      <w:r>
        <w:rPr>
          <w:color w:val="231F20"/>
        </w:rPr>
        <w:t xml:space="preserve"> </w:t>
      </w:r>
      <w:r w:rsidRPr="005B533B">
        <w:rPr>
          <w:color w:val="231F20"/>
        </w:rPr>
        <w:t>Tenders,</w:t>
      </w:r>
      <w:r>
        <w:rPr>
          <w:color w:val="231F20"/>
        </w:rPr>
        <w:t xml:space="preserve"> </w:t>
      </w:r>
      <w:r w:rsidRPr="005B533B">
        <w:rPr>
          <w:color w:val="231F20"/>
        </w:rPr>
        <w:t>the</w:t>
      </w:r>
      <w:r>
        <w:rPr>
          <w:color w:val="231F20"/>
        </w:rPr>
        <w:t xml:space="preserve"> </w:t>
      </w:r>
      <w:r w:rsidRPr="005B533B">
        <w:rPr>
          <w:color w:val="231F20"/>
        </w:rPr>
        <w:t>following</w:t>
      </w:r>
      <w:r>
        <w:rPr>
          <w:color w:val="231F20"/>
        </w:rPr>
        <w:t xml:space="preserve"> </w:t>
      </w:r>
      <w:r w:rsidRPr="005B533B">
        <w:rPr>
          <w:color w:val="231F20"/>
        </w:rPr>
        <w:t>deﬁnitions</w:t>
      </w:r>
      <w:r>
        <w:rPr>
          <w:color w:val="231F20"/>
        </w:rPr>
        <w:t xml:space="preserve"> </w:t>
      </w:r>
      <w:r w:rsidRPr="005B533B">
        <w:rPr>
          <w:color w:val="231F20"/>
        </w:rPr>
        <w:t>apply:</w:t>
      </w:r>
    </w:p>
    <w:p w:rsidR="00777959" w:rsidRDefault="00777959" w:rsidP="00777959">
      <w:pPr>
        <w:pStyle w:val="ListParagraph"/>
        <w:numPr>
          <w:ilvl w:val="2"/>
          <w:numId w:val="32"/>
        </w:numPr>
        <w:tabs>
          <w:tab w:val="left" w:pos="2160"/>
        </w:tabs>
        <w:spacing w:before="113"/>
        <w:ind w:left="1980" w:hanging="219"/>
        <w:jc w:val="both"/>
      </w:pPr>
      <w:r>
        <w:rPr>
          <w:color w:val="231F20"/>
        </w:rPr>
        <w:t>“Deviation” is a departure from the requirements speciﬁed in the tendering document;</w:t>
      </w:r>
    </w:p>
    <w:p w:rsidR="00777959" w:rsidRDefault="00777959" w:rsidP="00777959">
      <w:pPr>
        <w:pStyle w:val="ListParagraph"/>
        <w:numPr>
          <w:ilvl w:val="2"/>
          <w:numId w:val="32"/>
        </w:numPr>
        <w:tabs>
          <w:tab w:val="left" w:pos="2160"/>
        </w:tabs>
        <w:spacing w:before="120" w:line="230" w:lineRule="auto"/>
        <w:ind w:left="1980" w:right="843" w:hanging="219"/>
        <w:jc w:val="both"/>
      </w:pPr>
      <w:r>
        <w:rPr>
          <w:color w:val="231F20"/>
        </w:rPr>
        <w:t>“Reservation” is the setting of limiting conditions or withholding from complete acceptance of the requirements speciﬁed in the tendering document; and</w:t>
      </w:r>
    </w:p>
    <w:p w:rsidR="00777959" w:rsidRDefault="00777959" w:rsidP="00777959">
      <w:pPr>
        <w:pStyle w:val="ListParagraph"/>
        <w:numPr>
          <w:ilvl w:val="2"/>
          <w:numId w:val="32"/>
        </w:numPr>
        <w:tabs>
          <w:tab w:val="left" w:pos="2160"/>
        </w:tabs>
        <w:spacing w:before="124" w:line="230" w:lineRule="auto"/>
        <w:ind w:left="1980" w:right="843" w:hanging="219"/>
        <w:jc w:val="both"/>
      </w:pPr>
      <w:r>
        <w:rPr>
          <w:color w:val="231F20"/>
        </w:rPr>
        <w:t>“Omission” is the failure to submit part or all of the information or documentation required in the tendering document.</w:t>
      </w:r>
    </w:p>
    <w:p w:rsidR="00777959" w:rsidRDefault="00777959" w:rsidP="00777959">
      <w:pPr>
        <w:pStyle w:val="Heading4"/>
        <w:numPr>
          <w:ilvl w:val="0"/>
          <w:numId w:val="31"/>
        </w:numPr>
        <w:tabs>
          <w:tab w:val="left" w:pos="1413"/>
          <w:tab w:val="left" w:pos="1415"/>
        </w:tabs>
        <w:spacing w:before="237"/>
        <w:jc w:val="both"/>
      </w:pPr>
      <w:r>
        <w:rPr>
          <w:color w:val="231F20"/>
        </w:rPr>
        <w:t>Determination of Responsiveness</w:t>
      </w:r>
    </w:p>
    <w:p w:rsidR="00777959" w:rsidRPr="00C82AC8" w:rsidRDefault="00777959" w:rsidP="00777959">
      <w:pPr>
        <w:pStyle w:val="ListParagraph"/>
        <w:numPr>
          <w:ilvl w:val="1"/>
          <w:numId w:val="74"/>
        </w:numPr>
        <w:spacing w:before="243" w:line="230" w:lineRule="auto"/>
        <w:ind w:right="849"/>
        <w:jc w:val="both"/>
        <w:rPr>
          <w:color w:val="231F20"/>
        </w:rPr>
      </w:pPr>
      <w:r w:rsidRPr="00C82AC8">
        <w:rPr>
          <w:color w:val="231F20"/>
        </w:rPr>
        <w:t>The Procuring Entity's determination of a Tender's responsiveness is to be based on the contents of the Tender itself, as deﬁned in ITT 12.</w:t>
      </w:r>
    </w:p>
    <w:p w:rsidR="00777959" w:rsidRDefault="00777959" w:rsidP="00777959">
      <w:pPr>
        <w:pStyle w:val="ListParagraph"/>
        <w:numPr>
          <w:ilvl w:val="1"/>
          <w:numId w:val="74"/>
        </w:numPr>
        <w:spacing w:before="243" w:line="230" w:lineRule="auto"/>
        <w:ind w:right="849"/>
        <w:jc w:val="both"/>
      </w:pPr>
      <w:r>
        <w:rPr>
          <w:color w:val="231F20"/>
        </w:rPr>
        <w:t>A substantially responsive</w:t>
      </w:r>
      <w:r w:rsidRPr="00C82AC8">
        <w:rPr>
          <w:color w:val="231F20"/>
        </w:rPr>
        <w:t xml:space="preserve"> Tender </w:t>
      </w:r>
      <w:r>
        <w:rPr>
          <w:color w:val="231F20"/>
        </w:rPr>
        <w:t>is one that meets the requirements of the tendering document without material deviation, reservation, or omission. A material deviation, reservation, or omission is one that:</w:t>
      </w:r>
    </w:p>
    <w:p w:rsidR="00777959" w:rsidRDefault="00777959" w:rsidP="00777959">
      <w:pPr>
        <w:pStyle w:val="ListParagraph"/>
        <w:numPr>
          <w:ilvl w:val="2"/>
          <w:numId w:val="31"/>
        </w:numPr>
        <w:tabs>
          <w:tab w:val="left" w:pos="1828"/>
          <w:tab w:val="left" w:pos="1829"/>
        </w:tabs>
        <w:spacing w:before="116"/>
        <w:ind w:firstLine="57"/>
        <w:jc w:val="both"/>
      </w:pPr>
      <w:r>
        <w:rPr>
          <w:color w:val="231F20"/>
        </w:rPr>
        <w:t>If accepted, would:</w:t>
      </w:r>
    </w:p>
    <w:p w:rsidR="00777959" w:rsidRDefault="00777959" w:rsidP="00777959">
      <w:pPr>
        <w:pStyle w:val="ListParagraph"/>
        <w:numPr>
          <w:ilvl w:val="3"/>
          <w:numId w:val="31"/>
        </w:numPr>
        <w:tabs>
          <w:tab w:val="left" w:pos="2340"/>
        </w:tabs>
        <w:spacing w:before="120" w:line="230" w:lineRule="auto"/>
        <w:ind w:right="843" w:hanging="128"/>
        <w:jc w:val="both"/>
      </w:pPr>
      <w:r>
        <w:rPr>
          <w:color w:val="231F20"/>
        </w:rPr>
        <w:t>Affect in any substantial way the scope, quality, or performance of the Insurance Services speciﬁed in the Contract; or</w:t>
      </w:r>
    </w:p>
    <w:p w:rsidR="00777959" w:rsidRDefault="00777959" w:rsidP="00777959">
      <w:pPr>
        <w:pStyle w:val="ListParagraph"/>
        <w:numPr>
          <w:ilvl w:val="3"/>
          <w:numId w:val="31"/>
        </w:numPr>
        <w:tabs>
          <w:tab w:val="left" w:pos="2340"/>
        </w:tabs>
        <w:spacing w:before="124" w:line="230" w:lineRule="auto"/>
        <w:ind w:right="843" w:hanging="128"/>
        <w:jc w:val="both"/>
      </w:pPr>
      <w:r>
        <w:rPr>
          <w:color w:val="231F20"/>
        </w:rPr>
        <w:t xml:space="preserve">Limit in any substantial </w:t>
      </w:r>
      <w:r>
        <w:rPr>
          <w:color w:val="231F20"/>
          <w:spacing w:val="-4"/>
        </w:rPr>
        <w:t xml:space="preserve">way, </w:t>
      </w:r>
      <w:r>
        <w:rPr>
          <w:color w:val="231F20"/>
        </w:rPr>
        <w:t>inconsistent with the tendering document, the Procuring Entity's rights or the Tenderer's obligations under the Contract; or</w:t>
      </w:r>
    </w:p>
    <w:p w:rsidR="00777959" w:rsidRDefault="00777959" w:rsidP="00777959">
      <w:pPr>
        <w:pStyle w:val="ListParagraph"/>
        <w:numPr>
          <w:ilvl w:val="2"/>
          <w:numId w:val="31"/>
        </w:numPr>
        <w:tabs>
          <w:tab w:val="left" w:pos="1828"/>
          <w:tab w:val="left" w:pos="1829"/>
        </w:tabs>
        <w:spacing w:before="116"/>
        <w:ind w:right="840" w:firstLine="57"/>
        <w:jc w:val="both"/>
      </w:pPr>
      <w:r>
        <w:rPr>
          <w:color w:val="231F20"/>
        </w:rPr>
        <w:t>if rectiﬁed, would unfairly affect the competitive position of other Tenderers presenting substantially responsive Tenders.</w:t>
      </w:r>
    </w:p>
    <w:p w:rsidR="00777959" w:rsidRDefault="00777959" w:rsidP="00777959">
      <w:pPr>
        <w:pStyle w:val="ListParagraph"/>
        <w:numPr>
          <w:ilvl w:val="1"/>
          <w:numId w:val="74"/>
        </w:numPr>
        <w:spacing w:before="243" w:line="230" w:lineRule="auto"/>
        <w:ind w:right="849"/>
        <w:jc w:val="both"/>
      </w:pPr>
      <w:r>
        <w:rPr>
          <w:color w:val="231F20"/>
        </w:rPr>
        <w:t>TheProcuringEntityshallexaminethetechnicalaspectsofthe</w:t>
      </w:r>
      <w:r>
        <w:rPr>
          <w:color w:val="231F20"/>
          <w:spacing w:val="-3"/>
        </w:rPr>
        <w:t>Tender</w:t>
      </w:r>
      <w:r>
        <w:rPr>
          <w:color w:val="231F20"/>
        </w:rPr>
        <w:t>submittedinaccordancewithITT17and ITT 18, in particular, to conﬁrm that all requirements of Section VII, Schedule of Requirements have been met without any material deviation or reservation, or omission.</w:t>
      </w:r>
    </w:p>
    <w:p w:rsidR="00777959" w:rsidRDefault="00777959" w:rsidP="00777959">
      <w:pPr>
        <w:pStyle w:val="Heading4"/>
        <w:numPr>
          <w:ilvl w:val="0"/>
          <w:numId w:val="31"/>
        </w:numPr>
        <w:tabs>
          <w:tab w:val="left" w:pos="1413"/>
          <w:tab w:val="left" w:pos="1414"/>
        </w:tabs>
        <w:spacing w:before="238"/>
        <w:ind w:left="1413"/>
        <w:jc w:val="both"/>
      </w:pPr>
      <w:r>
        <w:rPr>
          <w:color w:val="231F20"/>
        </w:rPr>
        <w:t>Non-conformities, Errors and Omissions</w:t>
      </w:r>
    </w:p>
    <w:p w:rsidR="00777959" w:rsidRPr="00C82AC8" w:rsidRDefault="00777959" w:rsidP="00777959">
      <w:pPr>
        <w:pStyle w:val="ListParagraph"/>
        <w:numPr>
          <w:ilvl w:val="1"/>
          <w:numId w:val="75"/>
        </w:numPr>
        <w:spacing w:before="243" w:line="230" w:lineRule="auto"/>
        <w:ind w:right="849"/>
        <w:jc w:val="both"/>
        <w:rPr>
          <w:color w:val="231F20"/>
        </w:rPr>
      </w:pPr>
      <w:r w:rsidRPr="00C82AC8">
        <w:rPr>
          <w:color w:val="231F20"/>
        </w:rPr>
        <w:t>If a Tender is not substantially responsive to the requirements of tendering document, it shall be rejected by the Procuring Entity and may not subsequently be made responsive by correction of the material deviation, reservation, or omission. Non-conformities, Errors and Omissions</w:t>
      </w:r>
    </w:p>
    <w:p w:rsidR="00777959" w:rsidRPr="00C82AC8" w:rsidRDefault="00777959" w:rsidP="00777959">
      <w:pPr>
        <w:pStyle w:val="ListParagraph"/>
        <w:numPr>
          <w:ilvl w:val="1"/>
          <w:numId w:val="75"/>
        </w:numPr>
        <w:spacing w:before="243" w:line="230" w:lineRule="auto"/>
        <w:ind w:right="849"/>
        <w:jc w:val="both"/>
        <w:rPr>
          <w:color w:val="231F20"/>
        </w:rPr>
      </w:pPr>
      <w:r>
        <w:rPr>
          <w:color w:val="231F20"/>
        </w:rPr>
        <w:t>Provided that a</w:t>
      </w:r>
      <w:r w:rsidRPr="00C82AC8">
        <w:rPr>
          <w:color w:val="231F20"/>
        </w:rPr>
        <w:t xml:space="preserve"> Tender </w:t>
      </w:r>
      <w:r>
        <w:rPr>
          <w:color w:val="231F20"/>
        </w:rPr>
        <w:t xml:space="preserve">is substantially responsive, the Procuring Entity may waive any non-conformities in the </w:t>
      </w:r>
      <w:r w:rsidRPr="00C82AC8">
        <w:rPr>
          <w:color w:val="231F20"/>
        </w:rPr>
        <w:t>Tender.</w:t>
      </w:r>
    </w:p>
    <w:p w:rsidR="00777959" w:rsidRPr="00C82AC8" w:rsidRDefault="00777959" w:rsidP="00777959">
      <w:pPr>
        <w:pStyle w:val="ListParagraph"/>
        <w:numPr>
          <w:ilvl w:val="1"/>
          <w:numId w:val="75"/>
        </w:numPr>
        <w:spacing w:before="243" w:line="230" w:lineRule="auto"/>
        <w:ind w:right="849"/>
        <w:jc w:val="both"/>
        <w:rPr>
          <w:color w:val="231F20"/>
        </w:rPr>
      </w:pPr>
      <w:r>
        <w:rPr>
          <w:color w:val="231F20"/>
        </w:rPr>
        <w:t>Provided that a</w:t>
      </w:r>
      <w:r w:rsidRPr="00C82AC8">
        <w:rPr>
          <w:color w:val="231F20"/>
        </w:rPr>
        <w:t xml:space="preserve"> Tender </w:t>
      </w:r>
      <w:r>
        <w:rPr>
          <w:color w:val="231F20"/>
        </w:rPr>
        <w:t xml:space="preserve">is substantially responsive, the Procuring Entity may request that the Tenderer submit the necessary information or documentation, within a reasonable period of time, to rectify non-conformities or omissions in the </w:t>
      </w:r>
      <w:r w:rsidRPr="00C82AC8">
        <w:rPr>
          <w:color w:val="231F20"/>
        </w:rPr>
        <w:t xml:space="preserve">Tender </w:t>
      </w:r>
      <w:r>
        <w:rPr>
          <w:color w:val="231F20"/>
        </w:rPr>
        <w:t xml:space="preserve">related to documentation requirements. Requesting information or documentation on such non-conformities shall not be related to any aspect of the price of the </w:t>
      </w:r>
      <w:r w:rsidRPr="00C82AC8">
        <w:rPr>
          <w:color w:val="231F20"/>
        </w:rPr>
        <w:t xml:space="preserve">Tender. </w:t>
      </w:r>
      <w:r>
        <w:rPr>
          <w:color w:val="231F20"/>
        </w:rPr>
        <w:t>Failure of the Tenderer to comply with the request may result in the rejection of its</w:t>
      </w:r>
      <w:r w:rsidRPr="00C82AC8">
        <w:rPr>
          <w:color w:val="231F20"/>
        </w:rPr>
        <w:t xml:space="preserve"> Tender.</w:t>
      </w:r>
    </w:p>
    <w:p w:rsidR="00777959" w:rsidRDefault="00777959" w:rsidP="00777959">
      <w:pPr>
        <w:pStyle w:val="Heading4"/>
        <w:numPr>
          <w:ilvl w:val="0"/>
          <w:numId w:val="31"/>
        </w:numPr>
        <w:tabs>
          <w:tab w:val="left" w:pos="1415"/>
          <w:tab w:val="left" w:pos="1416"/>
        </w:tabs>
        <w:spacing w:before="240"/>
        <w:ind w:left="1415" w:hanging="567"/>
        <w:jc w:val="both"/>
      </w:pPr>
      <w:r>
        <w:rPr>
          <w:color w:val="231F20"/>
        </w:rPr>
        <w:t>Arithmetical Errors</w:t>
      </w:r>
    </w:p>
    <w:p w:rsidR="00777959" w:rsidRPr="00C82AC8" w:rsidRDefault="00777959" w:rsidP="00777959">
      <w:pPr>
        <w:pStyle w:val="ListParagraph"/>
        <w:numPr>
          <w:ilvl w:val="1"/>
          <w:numId w:val="76"/>
        </w:numPr>
        <w:spacing w:before="243" w:line="230" w:lineRule="auto"/>
        <w:ind w:right="849"/>
        <w:jc w:val="both"/>
        <w:rPr>
          <w:color w:val="231F20"/>
        </w:rPr>
      </w:pPr>
      <w:r w:rsidRPr="00C82AC8">
        <w:rPr>
          <w:color w:val="231F20"/>
        </w:rPr>
        <w:lastRenderedPageBreak/>
        <w:t>The tender sum as submitted and read out during the tender opening shall be absolute and ﬁnal and shall not be the subject of correction, adjustment or amendment in any way by any person or entity.</w:t>
      </w:r>
    </w:p>
    <w:p w:rsidR="00777959" w:rsidRPr="00C82AC8" w:rsidRDefault="00777959" w:rsidP="00777959">
      <w:pPr>
        <w:pStyle w:val="ListParagraph"/>
        <w:numPr>
          <w:ilvl w:val="1"/>
          <w:numId w:val="76"/>
        </w:numPr>
        <w:spacing w:before="243" w:line="230" w:lineRule="auto"/>
        <w:ind w:right="849"/>
        <w:jc w:val="both"/>
        <w:rPr>
          <w:color w:val="231F20"/>
        </w:rPr>
      </w:pPr>
      <w:bookmarkStart w:id="16" w:name="Page_28"/>
      <w:bookmarkEnd w:id="16"/>
      <w:r>
        <w:rPr>
          <w:color w:val="231F20"/>
        </w:rPr>
        <w:t xml:space="preserve">Provided that the </w:t>
      </w:r>
      <w:r w:rsidRPr="00C82AC8">
        <w:rPr>
          <w:color w:val="231F20"/>
        </w:rPr>
        <w:t xml:space="preserve">Tender </w:t>
      </w:r>
      <w:r>
        <w:rPr>
          <w:color w:val="231F20"/>
        </w:rPr>
        <w:t>is substantially responsive, the Procuring Entity shall handle errors on the following basis:</w:t>
      </w:r>
    </w:p>
    <w:p w:rsidR="00777959" w:rsidRDefault="00777959" w:rsidP="00777959">
      <w:pPr>
        <w:pStyle w:val="ListParagraph"/>
        <w:numPr>
          <w:ilvl w:val="2"/>
          <w:numId w:val="31"/>
        </w:numPr>
        <w:spacing w:before="2" w:line="230" w:lineRule="auto"/>
        <w:ind w:left="2070" w:right="850" w:hanging="270"/>
        <w:jc w:val="both"/>
      </w:pPr>
      <w:r>
        <w:rPr>
          <w:color w:val="231F20"/>
        </w:rPr>
        <w:t>Any error detected if considered a major deviation that affects the substance of the tender, shall lead to disqualiﬁcation of the tender as non-responsive.</w:t>
      </w:r>
    </w:p>
    <w:p w:rsidR="00777959" w:rsidRDefault="00777959" w:rsidP="00777959">
      <w:pPr>
        <w:pStyle w:val="ListParagraph"/>
        <w:numPr>
          <w:ilvl w:val="2"/>
          <w:numId w:val="31"/>
        </w:numPr>
        <w:spacing w:before="123" w:line="230" w:lineRule="auto"/>
        <w:ind w:left="2070" w:right="850" w:hanging="270"/>
        <w:jc w:val="both"/>
      </w:pPr>
      <w:r>
        <w:rPr>
          <w:color w:val="231F20"/>
        </w:rPr>
        <w:t>Any errors in the submitted tender a rising from am is calculation of unit price, quantity, sub-total and total bid price shall be considered as a major deviation that affects the substance of the tender and shall lead to disqualiﬁcation of the tender as non-responsive. and</w:t>
      </w:r>
    </w:p>
    <w:p w:rsidR="00777959" w:rsidRDefault="00777959" w:rsidP="00777959">
      <w:pPr>
        <w:pStyle w:val="ListParagraph"/>
        <w:numPr>
          <w:ilvl w:val="2"/>
          <w:numId w:val="31"/>
        </w:numPr>
        <w:spacing w:before="116"/>
        <w:ind w:left="2070" w:hanging="270"/>
        <w:jc w:val="both"/>
      </w:pPr>
      <w:r>
        <w:rPr>
          <w:color w:val="231F20"/>
        </w:rPr>
        <w:t>If there is a discrepancy between words and ﬁgures, the amount in words shall prevail</w:t>
      </w:r>
    </w:p>
    <w:p w:rsidR="00777959" w:rsidRDefault="00777959" w:rsidP="00777959">
      <w:pPr>
        <w:pStyle w:val="ListParagraph"/>
        <w:numPr>
          <w:ilvl w:val="1"/>
          <w:numId w:val="76"/>
        </w:numPr>
        <w:spacing w:before="243" w:line="230" w:lineRule="auto"/>
        <w:ind w:right="849"/>
        <w:jc w:val="both"/>
      </w:pPr>
      <w:r>
        <w:rPr>
          <w:color w:val="231F20"/>
        </w:rPr>
        <w:t>Tenderers shall be notiﬁed of any error detected in their bid during the notiﬁcation of award</w:t>
      </w:r>
    </w:p>
    <w:p w:rsidR="00777959" w:rsidRDefault="00777959" w:rsidP="00777959">
      <w:pPr>
        <w:pStyle w:val="Heading4"/>
        <w:numPr>
          <w:ilvl w:val="0"/>
          <w:numId w:val="31"/>
        </w:numPr>
        <w:tabs>
          <w:tab w:val="left" w:pos="1419"/>
          <w:tab w:val="left" w:pos="1421"/>
        </w:tabs>
        <w:ind w:left="1420" w:hanging="567"/>
        <w:jc w:val="both"/>
      </w:pPr>
      <w:r>
        <w:rPr>
          <w:color w:val="231F20"/>
        </w:rPr>
        <w:t xml:space="preserve">Comparison of </w:t>
      </w:r>
      <w:r>
        <w:rPr>
          <w:color w:val="231F20"/>
          <w:spacing w:val="-3"/>
        </w:rPr>
        <w:t xml:space="preserve">Tenders </w:t>
      </w:r>
      <w:r>
        <w:rPr>
          <w:color w:val="231F20"/>
        </w:rPr>
        <w:t>and Conversion to Single Currency</w:t>
      </w:r>
    </w:p>
    <w:p w:rsidR="00777959" w:rsidRDefault="00777959" w:rsidP="00777959">
      <w:pPr>
        <w:pStyle w:val="ListParagraph"/>
        <w:numPr>
          <w:ilvl w:val="1"/>
          <w:numId w:val="77"/>
        </w:numPr>
        <w:spacing w:before="243" w:line="230" w:lineRule="auto"/>
        <w:ind w:right="849"/>
        <w:jc w:val="both"/>
      </w:pPr>
      <w:r w:rsidRPr="00C82AC8">
        <w:rPr>
          <w:color w:val="231F20"/>
        </w:rPr>
        <w:t xml:space="preserve">The Procuring Entity shall compare the evaluated costs of all substantially responsive </w:t>
      </w:r>
      <w:r w:rsidRPr="00C82AC8">
        <w:rPr>
          <w:color w:val="231F20"/>
          <w:spacing w:val="-3"/>
        </w:rPr>
        <w:t xml:space="preserve">Tenders </w:t>
      </w:r>
      <w:r w:rsidRPr="00C82AC8">
        <w:rPr>
          <w:color w:val="231F20"/>
        </w:rPr>
        <w:t>established in accordance</w:t>
      </w:r>
      <w:r>
        <w:rPr>
          <w:color w:val="231F20"/>
        </w:rPr>
        <w:t xml:space="preserve"> </w:t>
      </w:r>
      <w:r w:rsidRPr="00C82AC8">
        <w:rPr>
          <w:color w:val="231F20"/>
        </w:rPr>
        <w:t>with</w:t>
      </w:r>
      <w:r>
        <w:rPr>
          <w:color w:val="231F20"/>
        </w:rPr>
        <w:t xml:space="preserve"> </w:t>
      </w:r>
      <w:r w:rsidRPr="00C82AC8">
        <w:rPr>
          <w:color w:val="231F20"/>
        </w:rPr>
        <w:t>ITT</w:t>
      </w:r>
      <w:r>
        <w:rPr>
          <w:color w:val="231F20"/>
        </w:rPr>
        <w:t xml:space="preserve"> </w:t>
      </w:r>
      <w:r w:rsidRPr="00C82AC8">
        <w:rPr>
          <w:color w:val="231F20"/>
        </w:rPr>
        <w:t>31.2</w:t>
      </w:r>
      <w:r>
        <w:rPr>
          <w:color w:val="231F20"/>
        </w:rPr>
        <w:t xml:space="preserve"> </w:t>
      </w:r>
      <w:r w:rsidRPr="00C82AC8">
        <w:rPr>
          <w:color w:val="231F20"/>
        </w:rPr>
        <w:t>to</w:t>
      </w:r>
      <w:r>
        <w:rPr>
          <w:color w:val="231F20"/>
        </w:rPr>
        <w:t xml:space="preserve"> </w:t>
      </w:r>
      <w:r w:rsidRPr="00C82AC8">
        <w:rPr>
          <w:color w:val="231F20"/>
        </w:rPr>
        <w:t>determine</w:t>
      </w:r>
      <w:r>
        <w:rPr>
          <w:color w:val="231F20"/>
        </w:rPr>
        <w:t xml:space="preserve"> </w:t>
      </w:r>
      <w:r w:rsidRPr="00C82AC8">
        <w:rPr>
          <w:color w:val="231F20"/>
        </w:rPr>
        <w:t>the</w:t>
      </w:r>
      <w:r>
        <w:rPr>
          <w:color w:val="231F20"/>
        </w:rPr>
        <w:t xml:space="preserve"> </w:t>
      </w:r>
      <w:r w:rsidRPr="00C82AC8">
        <w:rPr>
          <w:color w:val="231F20"/>
          <w:spacing w:val="-3"/>
        </w:rPr>
        <w:t>Tender</w:t>
      </w:r>
      <w:r>
        <w:rPr>
          <w:color w:val="231F20"/>
          <w:spacing w:val="-3"/>
        </w:rPr>
        <w:t xml:space="preserve"> </w:t>
      </w:r>
      <w:r w:rsidRPr="00C82AC8">
        <w:rPr>
          <w:color w:val="231F20"/>
        </w:rPr>
        <w:t>that</w:t>
      </w:r>
      <w:r>
        <w:rPr>
          <w:color w:val="231F20"/>
        </w:rPr>
        <w:t xml:space="preserve"> </w:t>
      </w:r>
      <w:r w:rsidRPr="00C82AC8">
        <w:rPr>
          <w:color w:val="231F20"/>
        </w:rPr>
        <w:t>has</w:t>
      </w:r>
      <w:r>
        <w:rPr>
          <w:color w:val="231F20"/>
        </w:rPr>
        <w:t xml:space="preserve"> </w:t>
      </w:r>
      <w:r w:rsidRPr="00C82AC8">
        <w:rPr>
          <w:color w:val="231F20"/>
        </w:rPr>
        <w:t>the</w:t>
      </w:r>
      <w:r>
        <w:rPr>
          <w:color w:val="231F20"/>
        </w:rPr>
        <w:t xml:space="preserve"> </w:t>
      </w:r>
      <w:r w:rsidRPr="00C82AC8">
        <w:rPr>
          <w:color w:val="231F20"/>
        </w:rPr>
        <w:t>lowest</w:t>
      </w:r>
      <w:r>
        <w:rPr>
          <w:color w:val="231F20"/>
        </w:rPr>
        <w:t xml:space="preserve"> </w:t>
      </w:r>
      <w:r w:rsidRPr="00C82AC8">
        <w:rPr>
          <w:color w:val="231F20"/>
        </w:rPr>
        <w:t>evaluated</w:t>
      </w:r>
      <w:r>
        <w:rPr>
          <w:color w:val="231F20"/>
        </w:rPr>
        <w:t xml:space="preserve"> </w:t>
      </w:r>
      <w:r w:rsidRPr="00C82AC8">
        <w:rPr>
          <w:color w:val="231F20"/>
        </w:rPr>
        <w:t>cost.</w:t>
      </w:r>
      <w:r>
        <w:rPr>
          <w:color w:val="231F20"/>
        </w:rPr>
        <w:t xml:space="preserve"> </w:t>
      </w:r>
      <w:r w:rsidRPr="00C82AC8">
        <w:rPr>
          <w:color w:val="231F20"/>
        </w:rPr>
        <w:t>The</w:t>
      </w:r>
      <w:r>
        <w:rPr>
          <w:color w:val="231F20"/>
        </w:rPr>
        <w:t xml:space="preserve"> </w:t>
      </w:r>
      <w:r w:rsidRPr="00C82AC8">
        <w:rPr>
          <w:color w:val="231F20"/>
        </w:rPr>
        <w:t>comparison</w:t>
      </w:r>
      <w:r>
        <w:rPr>
          <w:color w:val="231F20"/>
        </w:rPr>
        <w:t xml:space="preserve"> </w:t>
      </w:r>
      <w:r w:rsidRPr="00C82AC8">
        <w:rPr>
          <w:color w:val="231F20"/>
        </w:rPr>
        <w:t>shall</w:t>
      </w:r>
      <w:r>
        <w:rPr>
          <w:color w:val="231F20"/>
        </w:rPr>
        <w:t xml:space="preserve"> </w:t>
      </w:r>
      <w:r w:rsidRPr="00C82AC8">
        <w:rPr>
          <w:color w:val="231F20"/>
        </w:rPr>
        <w:t>be</w:t>
      </w:r>
      <w:r>
        <w:rPr>
          <w:color w:val="231F20"/>
        </w:rPr>
        <w:t xml:space="preserve"> </w:t>
      </w:r>
      <w:r w:rsidRPr="00C82AC8">
        <w:rPr>
          <w:color w:val="231F20"/>
        </w:rPr>
        <w:t>on the</w:t>
      </w:r>
      <w:r>
        <w:rPr>
          <w:color w:val="231F20"/>
        </w:rPr>
        <w:t xml:space="preserve"> </w:t>
      </w:r>
      <w:r w:rsidRPr="00C82AC8">
        <w:rPr>
          <w:color w:val="231F20"/>
        </w:rPr>
        <w:t>basis</w:t>
      </w:r>
      <w:r>
        <w:rPr>
          <w:color w:val="231F20"/>
        </w:rPr>
        <w:t xml:space="preserve"> </w:t>
      </w:r>
      <w:r w:rsidRPr="00C82AC8">
        <w:rPr>
          <w:color w:val="231F20"/>
        </w:rPr>
        <w:t>of</w:t>
      </w:r>
      <w:r>
        <w:rPr>
          <w:color w:val="231F20"/>
        </w:rPr>
        <w:t xml:space="preserve"> </w:t>
      </w:r>
      <w:r w:rsidRPr="00C82AC8">
        <w:rPr>
          <w:color w:val="231F20"/>
        </w:rPr>
        <w:t>total</w:t>
      </w:r>
      <w:r>
        <w:rPr>
          <w:color w:val="231F20"/>
        </w:rPr>
        <w:t xml:space="preserve"> </w:t>
      </w:r>
      <w:r w:rsidRPr="00C82AC8">
        <w:rPr>
          <w:color w:val="231F20"/>
        </w:rPr>
        <w:t>cost</w:t>
      </w:r>
      <w:r>
        <w:rPr>
          <w:color w:val="231F20"/>
        </w:rPr>
        <w:t xml:space="preserve"> </w:t>
      </w:r>
      <w:r w:rsidRPr="00C82AC8">
        <w:rPr>
          <w:color w:val="231F20"/>
        </w:rPr>
        <w:t>prices</w:t>
      </w:r>
      <w:r>
        <w:rPr>
          <w:color w:val="231F20"/>
        </w:rPr>
        <w:t xml:space="preserve"> </w:t>
      </w:r>
      <w:r w:rsidRPr="00C82AC8">
        <w:rPr>
          <w:color w:val="231F20"/>
        </w:rPr>
        <w:t>for</w:t>
      </w:r>
      <w:r>
        <w:rPr>
          <w:color w:val="231F20"/>
        </w:rPr>
        <w:t xml:space="preserve"> </w:t>
      </w:r>
      <w:r w:rsidRPr="00C82AC8">
        <w:rPr>
          <w:color w:val="231F20"/>
        </w:rPr>
        <w:t>each</w:t>
      </w:r>
      <w:r>
        <w:rPr>
          <w:color w:val="231F20"/>
        </w:rPr>
        <w:t xml:space="preserve"> </w:t>
      </w:r>
      <w:r w:rsidRPr="00C82AC8">
        <w:rPr>
          <w:color w:val="231F20"/>
        </w:rPr>
        <w:t>offered</w:t>
      </w:r>
      <w:r>
        <w:rPr>
          <w:color w:val="231F20"/>
        </w:rPr>
        <w:t xml:space="preserve"> </w:t>
      </w:r>
      <w:r w:rsidRPr="00C82AC8">
        <w:rPr>
          <w:color w:val="231F20"/>
        </w:rPr>
        <w:t>insurance</w:t>
      </w:r>
      <w:r>
        <w:rPr>
          <w:color w:val="231F20"/>
        </w:rPr>
        <w:t xml:space="preserve"> </w:t>
      </w:r>
      <w:r w:rsidRPr="00C82AC8">
        <w:rPr>
          <w:color w:val="231F20"/>
        </w:rPr>
        <w:t>service.</w:t>
      </w:r>
    </w:p>
    <w:p w:rsidR="00777959" w:rsidRDefault="00777959" w:rsidP="00777959">
      <w:pPr>
        <w:pStyle w:val="ListParagraph"/>
        <w:numPr>
          <w:ilvl w:val="1"/>
          <w:numId w:val="77"/>
        </w:numPr>
        <w:spacing w:before="243" w:line="230" w:lineRule="auto"/>
        <w:ind w:right="849"/>
        <w:jc w:val="both"/>
        <w:rPr>
          <w:b/>
        </w:rPr>
      </w:pPr>
      <w:r>
        <w:rPr>
          <w:color w:val="231F20"/>
        </w:rPr>
        <w:t xml:space="preserve">For evaluation and comparison purposes, the currency(ies) of the </w:t>
      </w:r>
      <w:r>
        <w:rPr>
          <w:color w:val="231F20"/>
          <w:spacing w:val="-3"/>
        </w:rPr>
        <w:t xml:space="preserve">Tender </w:t>
      </w:r>
      <w:r>
        <w:rPr>
          <w:color w:val="231F20"/>
        </w:rPr>
        <w:t xml:space="preserve">shall be converted in a single currency as speciﬁed </w:t>
      </w:r>
      <w:r>
        <w:rPr>
          <w:b/>
          <w:color w:val="231F20"/>
        </w:rPr>
        <w:t xml:space="preserve">in the TDS. </w:t>
      </w:r>
      <w:r>
        <w:rPr>
          <w:color w:val="231F20"/>
        </w:rPr>
        <w:t xml:space="preserve">The source of exchange rate and the date of such exchange rate shall also be speciﬁed in the </w:t>
      </w:r>
      <w:r>
        <w:rPr>
          <w:b/>
          <w:color w:val="231F20"/>
        </w:rPr>
        <w:t>TDS.</w:t>
      </w:r>
    </w:p>
    <w:p w:rsidR="00777959" w:rsidRDefault="00777959" w:rsidP="00777959">
      <w:pPr>
        <w:pStyle w:val="Heading4"/>
        <w:numPr>
          <w:ilvl w:val="0"/>
          <w:numId w:val="30"/>
        </w:numPr>
        <w:tabs>
          <w:tab w:val="left" w:pos="1419"/>
          <w:tab w:val="left" w:pos="1420"/>
        </w:tabs>
        <w:spacing w:before="237"/>
        <w:jc w:val="both"/>
      </w:pPr>
      <w:r>
        <w:rPr>
          <w:color w:val="231F20"/>
        </w:rPr>
        <w:t>Margin of Preference and Reservations</w:t>
      </w:r>
    </w:p>
    <w:p w:rsidR="00777959" w:rsidRDefault="00777959" w:rsidP="00777959">
      <w:pPr>
        <w:pStyle w:val="ListParagraph"/>
        <w:numPr>
          <w:ilvl w:val="1"/>
          <w:numId w:val="78"/>
        </w:numPr>
        <w:spacing w:before="243" w:line="230" w:lineRule="auto"/>
        <w:ind w:right="849"/>
        <w:jc w:val="both"/>
      </w:pPr>
      <w:r w:rsidRPr="00C82AC8">
        <w:rPr>
          <w:color w:val="231F20"/>
        </w:rPr>
        <w:t>A margin of preference on local insurance providers may be allowed only when the contract is open to international competitive tendering where foreign contractors are expected to participate in the tendering processandwherethecontractexceedsthevalue/thresholdspeciﬁedintheRegulations.</w:t>
      </w:r>
    </w:p>
    <w:p w:rsidR="00777959" w:rsidRPr="00C82AC8" w:rsidRDefault="00777959" w:rsidP="00777959">
      <w:pPr>
        <w:pStyle w:val="ListParagraph"/>
        <w:numPr>
          <w:ilvl w:val="1"/>
          <w:numId w:val="78"/>
        </w:numPr>
        <w:spacing w:before="243" w:line="230" w:lineRule="auto"/>
        <w:ind w:right="849"/>
        <w:jc w:val="both"/>
        <w:rPr>
          <w:color w:val="231F20"/>
        </w:rPr>
      </w:pPr>
      <w:r>
        <w:rPr>
          <w:color w:val="231F20"/>
        </w:rPr>
        <w:t>A margin of preference shall not be allowed unless it is speciﬁed so in the</w:t>
      </w:r>
      <w:r w:rsidRPr="00C82AC8">
        <w:rPr>
          <w:color w:val="231F20"/>
        </w:rPr>
        <w:t xml:space="preserve"> </w:t>
      </w:r>
      <w:r w:rsidRPr="00607C3D">
        <w:rPr>
          <w:b/>
          <w:bCs/>
          <w:color w:val="231F20"/>
        </w:rPr>
        <w:t>TDS</w:t>
      </w:r>
      <w:r>
        <w:rPr>
          <w:color w:val="231F20"/>
        </w:rPr>
        <w:t>.</w:t>
      </w:r>
    </w:p>
    <w:p w:rsidR="00777959" w:rsidRPr="00C82AC8" w:rsidRDefault="00777959" w:rsidP="00777959">
      <w:pPr>
        <w:pStyle w:val="ListParagraph"/>
        <w:numPr>
          <w:ilvl w:val="1"/>
          <w:numId w:val="78"/>
        </w:numPr>
        <w:spacing w:before="243" w:line="230" w:lineRule="auto"/>
        <w:ind w:right="849"/>
        <w:jc w:val="both"/>
        <w:rPr>
          <w:color w:val="231F20"/>
        </w:rPr>
      </w:pPr>
      <w:r>
        <w:rPr>
          <w:color w:val="231F20"/>
        </w:rPr>
        <w:t>Contractsprocuredonbasisofinternationalcompetitivetenderingshallnotbesubjecttoreservationsexclusive tospeciﬁcgroupsasprovidedinITT33.4.</w:t>
      </w:r>
    </w:p>
    <w:p w:rsidR="00777959" w:rsidRDefault="00777959" w:rsidP="00777959">
      <w:pPr>
        <w:pStyle w:val="ListParagraph"/>
        <w:numPr>
          <w:ilvl w:val="1"/>
          <w:numId w:val="78"/>
        </w:numPr>
        <w:spacing w:before="243" w:line="230" w:lineRule="auto"/>
        <w:ind w:right="849"/>
        <w:jc w:val="both"/>
      </w:pPr>
      <w:r>
        <w:rPr>
          <w:color w:val="231F20"/>
        </w:rPr>
        <w:t>Where it is intended to reserve a contract to a speciﬁc group of businesses (these groups are Small and Medium Enterprises,</w:t>
      </w:r>
      <w:r w:rsidRPr="00C82AC8">
        <w:rPr>
          <w:color w:val="231F20"/>
        </w:rPr>
        <w:t xml:space="preserve"> Women </w:t>
      </w:r>
      <w:r>
        <w:rPr>
          <w:color w:val="231F20"/>
        </w:rPr>
        <w:t>Enterprises,</w:t>
      </w:r>
      <w:r w:rsidRPr="00C82AC8">
        <w:rPr>
          <w:color w:val="231F20"/>
        </w:rPr>
        <w:t xml:space="preserve"> Youth </w:t>
      </w:r>
      <w:r>
        <w:rPr>
          <w:color w:val="231F20"/>
        </w:rPr>
        <w:t xml:space="preserve">Enterprises and Enterprises of persons living with disability, as the case maybe), and who are appropriately registered as such by a competent authority, a procuring entity shall ensure that the invitation to tender speciﬁcally indicates that only businesses or ﬁrms belonging to the speciﬁed group are eligible to tender. No tender shall be reserved to more than one group. If not so stated in the Invitation to </w:t>
      </w:r>
      <w:r w:rsidRPr="00C82AC8">
        <w:rPr>
          <w:color w:val="231F20"/>
        </w:rPr>
        <w:t xml:space="preserve">Tender </w:t>
      </w:r>
      <w:r>
        <w:rPr>
          <w:color w:val="231F20"/>
        </w:rPr>
        <w:t>and in the</w:t>
      </w:r>
      <w:r w:rsidRPr="00C82AC8">
        <w:rPr>
          <w:color w:val="231F20"/>
        </w:rPr>
        <w:t xml:space="preserve"> Tender </w:t>
      </w:r>
      <w:r>
        <w:rPr>
          <w:color w:val="231F20"/>
        </w:rPr>
        <w:t>documents, the invitation to tender will be open to all interested tenderers.</w:t>
      </w:r>
    </w:p>
    <w:p w:rsidR="00777959" w:rsidRDefault="00777959" w:rsidP="00777959">
      <w:pPr>
        <w:pStyle w:val="Heading4"/>
        <w:numPr>
          <w:ilvl w:val="0"/>
          <w:numId w:val="29"/>
        </w:numPr>
        <w:tabs>
          <w:tab w:val="left" w:pos="1419"/>
          <w:tab w:val="left" w:pos="1420"/>
        </w:tabs>
        <w:spacing w:before="240"/>
        <w:ind w:hanging="569"/>
        <w:jc w:val="both"/>
      </w:pPr>
      <w:r>
        <w:rPr>
          <w:color w:val="231F20"/>
        </w:rPr>
        <w:t xml:space="preserve">Evaluation of </w:t>
      </w:r>
      <w:r>
        <w:rPr>
          <w:color w:val="231F20"/>
          <w:spacing w:val="-3"/>
        </w:rPr>
        <w:t>Tenders</w:t>
      </w:r>
    </w:p>
    <w:p w:rsidR="00777959" w:rsidRDefault="00777959" w:rsidP="00777959">
      <w:pPr>
        <w:pStyle w:val="ListParagraph"/>
        <w:numPr>
          <w:ilvl w:val="1"/>
          <w:numId w:val="79"/>
        </w:numPr>
        <w:spacing w:before="243" w:line="230" w:lineRule="auto"/>
        <w:ind w:right="849"/>
        <w:jc w:val="both"/>
      </w:pPr>
      <w:r w:rsidRPr="0091142E">
        <w:rPr>
          <w:color w:val="231F20"/>
        </w:rPr>
        <w:t>The Procuring Entity shall use the criteria and methodologies listed in this ITT and Section III, Evaluation and Qualiﬁcation Criteria. No other evaluation criteria or methodologies shall be permitted. By applying the criteria and methodologies, the Procuring Entity shall determine the Lowest Evaluated Tender. This is the Tender of the Tenderer</w:t>
      </w:r>
      <w:r>
        <w:rPr>
          <w:color w:val="231F20"/>
        </w:rPr>
        <w:t xml:space="preserve"> </w:t>
      </w:r>
      <w:r w:rsidRPr="0091142E">
        <w:rPr>
          <w:color w:val="231F20"/>
        </w:rPr>
        <w:t>that</w:t>
      </w:r>
      <w:r>
        <w:rPr>
          <w:color w:val="231F20"/>
        </w:rPr>
        <w:t xml:space="preserve"> </w:t>
      </w:r>
      <w:r w:rsidRPr="0091142E">
        <w:rPr>
          <w:color w:val="231F20"/>
        </w:rPr>
        <w:t>meets</w:t>
      </w:r>
      <w:r>
        <w:rPr>
          <w:color w:val="231F20"/>
        </w:rPr>
        <w:t xml:space="preserve"> </w:t>
      </w:r>
      <w:r w:rsidRPr="0091142E">
        <w:rPr>
          <w:color w:val="231F20"/>
        </w:rPr>
        <w:t>the</w:t>
      </w:r>
      <w:r>
        <w:rPr>
          <w:color w:val="231F20"/>
        </w:rPr>
        <w:t xml:space="preserve"> </w:t>
      </w:r>
      <w:r w:rsidRPr="0091142E">
        <w:rPr>
          <w:color w:val="231F20"/>
        </w:rPr>
        <w:t>qualiﬁcation</w:t>
      </w:r>
      <w:r>
        <w:rPr>
          <w:color w:val="231F20"/>
        </w:rPr>
        <w:t xml:space="preserve"> </w:t>
      </w:r>
      <w:r w:rsidRPr="0091142E">
        <w:rPr>
          <w:color w:val="231F20"/>
        </w:rPr>
        <w:t>criteria</w:t>
      </w:r>
      <w:r>
        <w:rPr>
          <w:color w:val="231F20"/>
        </w:rPr>
        <w:t xml:space="preserve"> </w:t>
      </w:r>
      <w:r w:rsidRPr="0091142E">
        <w:rPr>
          <w:color w:val="231F20"/>
        </w:rPr>
        <w:t>and</w:t>
      </w:r>
      <w:r>
        <w:rPr>
          <w:color w:val="231F20"/>
        </w:rPr>
        <w:t xml:space="preserve"> </w:t>
      </w:r>
      <w:r w:rsidRPr="0091142E">
        <w:rPr>
          <w:color w:val="231F20"/>
        </w:rPr>
        <w:t>whose</w:t>
      </w:r>
      <w:r>
        <w:rPr>
          <w:color w:val="231F20"/>
        </w:rPr>
        <w:t xml:space="preserve"> </w:t>
      </w:r>
      <w:r w:rsidRPr="0091142E">
        <w:rPr>
          <w:color w:val="231F20"/>
          <w:spacing w:val="-3"/>
        </w:rPr>
        <w:t>Tender</w:t>
      </w:r>
      <w:r>
        <w:rPr>
          <w:color w:val="231F20"/>
          <w:spacing w:val="-3"/>
        </w:rPr>
        <w:t xml:space="preserve"> </w:t>
      </w:r>
      <w:r w:rsidRPr="0091142E">
        <w:rPr>
          <w:color w:val="231F20"/>
        </w:rPr>
        <w:t>has</w:t>
      </w:r>
      <w:r>
        <w:rPr>
          <w:color w:val="231F20"/>
        </w:rPr>
        <w:t xml:space="preserve"> </w:t>
      </w:r>
      <w:r w:rsidRPr="0091142E">
        <w:rPr>
          <w:color w:val="231F20"/>
        </w:rPr>
        <w:t>been</w:t>
      </w:r>
      <w:r>
        <w:rPr>
          <w:color w:val="231F20"/>
        </w:rPr>
        <w:t xml:space="preserve"> </w:t>
      </w:r>
      <w:r w:rsidRPr="0091142E">
        <w:rPr>
          <w:color w:val="231F20"/>
        </w:rPr>
        <w:t>determined</w:t>
      </w:r>
      <w:r>
        <w:rPr>
          <w:color w:val="231F20"/>
        </w:rPr>
        <w:t xml:space="preserve"> </w:t>
      </w:r>
      <w:r w:rsidRPr="0091142E">
        <w:rPr>
          <w:color w:val="231F20"/>
        </w:rPr>
        <w:t>to</w:t>
      </w:r>
      <w:r>
        <w:rPr>
          <w:color w:val="231F20"/>
        </w:rPr>
        <w:t xml:space="preserve"> </w:t>
      </w:r>
      <w:r w:rsidRPr="0091142E">
        <w:rPr>
          <w:color w:val="231F20"/>
        </w:rPr>
        <w:t>be:</w:t>
      </w:r>
    </w:p>
    <w:p w:rsidR="00777959" w:rsidRDefault="00777959" w:rsidP="00777959">
      <w:pPr>
        <w:pStyle w:val="ListParagraph"/>
        <w:numPr>
          <w:ilvl w:val="2"/>
          <w:numId w:val="29"/>
        </w:numPr>
        <w:tabs>
          <w:tab w:val="left" w:pos="1821"/>
          <w:tab w:val="left" w:pos="1823"/>
        </w:tabs>
        <w:spacing w:before="93"/>
        <w:ind w:firstLine="68"/>
        <w:jc w:val="both"/>
      </w:pPr>
      <w:r>
        <w:rPr>
          <w:color w:val="231F20"/>
        </w:rPr>
        <w:t>Substantially responsive to the tendering document; and</w:t>
      </w:r>
    </w:p>
    <w:p w:rsidR="00777959" w:rsidRDefault="00777959" w:rsidP="00777959">
      <w:pPr>
        <w:pStyle w:val="ListParagraph"/>
        <w:numPr>
          <w:ilvl w:val="2"/>
          <w:numId w:val="29"/>
        </w:numPr>
        <w:tabs>
          <w:tab w:val="left" w:pos="1821"/>
          <w:tab w:val="left" w:pos="1822"/>
        </w:tabs>
        <w:spacing w:before="88"/>
        <w:ind w:firstLine="68"/>
        <w:jc w:val="both"/>
      </w:pPr>
      <w:r>
        <w:rPr>
          <w:color w:val="231F20"/>
        </w:rPr>
        <w:t>The lowest evaluated cost.</w:t>
      </w:r>
    </w:p>
    <w:p w:rsidR="00777959" w:rsidRDefault="00777959" w:rsidP="00777959">
      <w:pPr>
        <w:pStyle w:val="ListParagraph"/>
        <w:numPr>
          <w:ilvl w:val="1"/>
          <w:numId w:val="79"/>
        </w:numPr>
        <w:spacing w:before="243" w:line="230" w:lineRule="auto"/>
        <w:ind w:right="849"/>
      </w:pPr>
      <w:r>
        <w:rPr>
          <w:color w:val="231F20"/>
        </w:rPr>
        <w:t xml:space="preserve">In evaluating the Tenders, the Procuring Entity will determine for each </w:t>
      </w:r>
      <w:r>
        <w:rPr>
          <w:color w:val="231F20"/>
          <w:spacing w:val="-3"/>
        </w:rPr>
        <w:t xml:space="preserve">Tender </w:t>
      </w:r>
      <w:r>
        <w:rPr>
          <w:color w:val="231F20"/>
        </w:rPr>
        <w:t xml:space="preserve">the </w:t>
      </w:r>
      <w:r>
        <w:rPr>
          <w:color w:val="231F20"/>
        </w:rPr>
        <w:lastRenderedPageBreak/>
        <w:t xml:space="preserve">Evaluated </w:t>
      </w:r>
      <w:r>
        <w:rPr>
          <w:color w:val="231F20"/>
          <w:spacing w:val="-3"/>
        </w:rPr>
        <w:t xml:space="preserve">Tender </w:t>
      </w:r>
      <w:r>
        <w:rPr>
          <w:color w:val="231F20"/>
        </w:rPr>
        <w:t xml:space="preserve">Price by adjusting the </w:t>
      </w:r>
      <w:r>
        <w:rPr>
          <w:color w:val="231F20"/>
          <w:spacing w:val="-3"/>
        </w:rPr>
        <w:t xml:space="preserve">Tender </w:t>
      </w:r>
      <w:r>
        <w:rPr>
          <w:color w:val="231F20"/>
        </w:rPr>
        <w:t>price as follows:</w:t>
      </w:r>
    </w:p>
    <w:p w:rsidR="00777959" w:rsidRDefault="00777959" w:rsidP="00777959">
      <w:pPr>
        <w:pStyle w:val="ListParagraph"/>
        <w:numPr>
          <w:ilvl w:val="0"/>
          <w:numId w:val="80"/>
        </w:numPr>
        <w:tabs>
          <w:tab w:val="left" w:pos="2070"/>
        </w:tabs>
        <w:spacing w:before="91"/>
        <w:ind w:hanging="22"/>
      </w:pPr>
      <w:r>
        <w:rPr>
          <w:color w:val="231F20"/>
        </w:rPr>
        <w:t xml:space="preserve">Prices offered by the </w:t>
      </w:r>
      <w:r>
        <w:rPr>
          <w:color w:val="231F20"/>
          <w:spacing w:val="-3"/>
        </w:rPr>
        <w:t xml:space="preserve">Tenderer, </w:t>
      </w:r>
      <w:r>
        <w:rPr>
          <w:color w:val="231F20"/>
        </w:rPr>
        <w:t>corrected appropriately in accordance with ITT 32;</w:t>
      </w:r>
    </w:p>
    <w:p w:rsidR="00777959" w:rsidRDefault="00777959" w:rsidP="00777959">
      <w:pPr>
        <w:pStyle w:val="ListParagraph"/>
        <w:numPr>
          <w:ilvl w:val="0"/>
          <w:numId w:val="80"/>
        </w:numPr>
        <w:tabs>
          <w:tab w:val="left" w:pos="2070"/>
        </w:tabs>
        <w:spacing w:before="88"/>
        <w:ind w:hanging="22"/>
      </w:pPr>
      <w:r>
        <w:rPr>
          <w:color w:val="231F20"/>
        </w:rPr>
        <w:t>Price adjustment due to discounts offered in accordance with ITT 15.4;</w:t>
      </w:r>
    </w:p>
    <w:p w:rsidR="00777959" w:rsidRDefault="00777959" w:rsidP="00777959">
      <w:pPr>
        <w:pStyle w:val="ListParagraph"/>
        <w:numPr>
          <w:ilvl w:val="0"/>
          <w:numId w:val="80"/>
        </w:numPr>
        <w:tabs>
          <w:tab w:val="left" w:pos="2070"/>
        </w:tabs>
        <w:spacing w:before="97" w:line="230" w:lineRule="auto"/>
        <w:ind w:right="851" w:hanging="22"/>
      </w:pPr>
      <w:r>
        <w:rPr>
          <w:color w:val="231F20"/>
        </w:rPr>
        <w:t>converting the amount resulting from applying (a) and (b) above, if allowed, to a single currency in accordance with ITT 33.2;</w:t>
      </w:r>
    </w:p>
    <w:p w:rsidR="00777959" w:rsidRPr="00E901EF" w:rsidRDefault="00777959" w:rsidP="00777959">
      <w:pPr>
        <w:pStyle w:val="ListParagraph"/>
        <w:numPr>
          <w:ilvl w:val="0"/>
          <w:numId w:val="80"/>
        </w:numPr>
        <w:tabs>
          <w:tab w:val="left" w:pos="2070"/>
        </w:tabs>
        <w:spacing w:before="90"/>
        <w:ind w:right="840" w:hanging="22"/>
        <w:jc w:val="both"/>
      </w:pPr>
      <w:r>
        <w:rPr>
          <w:color w:val="231F20"/>
        </w:rPr>
        <w:t>the additional evaluation factors are speciﬁed in Section III, Evaluation and Qualiﬁcation Criteria.</w:t>
      </w:r>
    </w:p>
    <w:p w:rsidR="00777959" w:rsidRDefault="00777959" w:rsidP="00777959">
      <w:pPr>
        <w:tabs>
          <w:tab w:val="left" w:pos="2070"/>
        </w:tabs>
        <w:spacing w:before="90"/>
        <w:ind w:left="1800"/>
        <w:jc w:val="both"/>
      </w:pPr>
    </w:p>
    <w:p w:rsidR="00777959" w:rsidRDefault="00777959" w:rsidP="00777959">
      <w:pPr>
        <w:pStyle w:val="ListParagraph"/>
        <w:numPr>
          <w:ilvl w:val="1"/>
          <w:numId w:val="79"/>
        </w:numPr>
        <w:spacing w:before="243" w:line="230" w:lineRule="auto"/>
        <w:ind w:right="849"/>
        <w:jc w:val="both"/>
      </w:pPr>
      <w:r>
        <w:rPr>
          <w:color w:val="231F20"/>
        </w:rPr>
        <w:t xml:space="preserve">The estimated effect of the price adjustment provisions of the Conditions of Contract, applied over the period of execution of the Contract, shall not be taken in to account in </w:t>
      </w:r>
      <w:r>
        <w:rPr>
          <w:color w:val="231F20"/>
          <w:spacing w:val="-3"/>
        </w:rPr>
        <w:t xml:space="preserve">Tender </w:t>
      </w:r>
      <w:r>
        <w:rPr>
          <w:color w:val="231F20"/>
        </w:rPr>
        <w:t>evaluation.</w:t>
      </w:r>
    </w:p>
    <w:p w:rsidR="00777959" w:rsidRDefault="00777959" w:rsidP="00777959">
      <w:pPr>
        <w:pStyle w:val="ListParagraph"/>
        <w:numPr>
          <w:ilvl w:val="1"/>
          <w:numId w:val="79"/>
        </w:numPr>
        <w:spacing w:before="243" w:line="230" w:lineRule="auto"/>
        <w:ind w:right="849"/>
        <w:jc w:val="both"/>
      </w:pPr>
      <w:bookmarkStart w:id="17" w:name="Page_29"/>
      <w:bookmarkEnd w:id="17"/>
      <w:r>
        <w:rPr>
          <w:color w:val="231F20"/>
        </w:rPr>
        <w:t>Where the tender involves multiple items, the tenderer will be allowed to tender for one or more items. Each item will be evaluated in accordance with ITT 35.2. The methodology to determine the lowest evaluated tenderer or tenderers will be base done each item and not a combination of items.</w:t>
      </w:r>
    </w:p>
    <w:p w:rsidR="00777959" w:rsidRDefault="00777959" w:rsidP="00777959">
      <w:pPr>
        <w:pStyle w:val="Heading4"/>
        <w:numPr>
          <w:ilvl w:val="0"/>
          <w:numId w:val="29"/>
        </w:numPr>
        <w:tabs>
          <w:tab w:val="left" w:pos="1421"/>
          <w:tab w:val="left" w:pos="1422"/>
        </w:tabs>
        <w:spacing w:before="238"/>
        <w:ind w:hanging="570"/>
        <w:jc w:val="both"/>
      </w:pPr>
      <w:r>
        <w:rPr>
          <w:color w:val="231F20"/>
        </w:rPr>
        <w:t xml:space="preserve">Comparison of </w:t>
      </w:r>
      <w:r>
        <w:rPr>
          <w:color w:val="231F20"/>
          <w:spacing w:val="-3"/>
        </w:rPr>
        <w:t>Tenders</w:t>
      </w:r>
    </w:p>
    <w:p w:rsidR="00777959" w:rsidRPr="008D29AF" w:rsidRDefault="00777959" w:rsidP="00777959">
      <w:pPr>
        <w:pStyle w:val="ListParagraph"/>
        <w:numPr>
          <w:ilvl w:val="1"/>
          <w:numId w:val="81"/>
        </w:numPr>
        <w:spacing w:before="243" w:line="230" w:lineRule="auto"/>
        <w:ind w:right="849"/>
        <w:jc w:val="both"/>
      </w:pPr>
      <w:r w:rsidRPr="0091142E">
        <w:rPr>
          <w:color w:val="231F20"/>
        </w:rPr>
        <w:t xml:space="preserve">The Procuring Entity shall compare the evaluated costs of all substantially responsive </w:t>
      </w:r>
      <w:r w:rsidRPr="0091142E">
        <w:rPr>
          <w:color w:val="231F20"/>
          <w:spacing w:val="-3"/>
        </w:rPr>
        <w:t xml:space="preserve">Tenders </w:t>
      </w:r>
      <w:r w:rsidRPr="0091142E">
        <w:rPr>
          <w:color w:val="231F20"/>
        </w:rPr>
        <w:t>established in accordance</w:t>
      </w:r>
      <w:r>
        <w:rPr>
          <w:color w:val="231F20"/>
        </w:rPr>
        <w:t xml:space="preserve"> </w:t>
      </w:r>
      <w:r w:rsidRPr="0091142E">
        <w:rPr>
          <w:color w:val="231F20"/>
        </w:rPr>
        <w:t>with</w:t>
      </w:r>
      <w:r>
        <w:rPr>
          <w:color w:val="231F20"/>
        </w:rPr>
        <w:t xml:space="preserve"> </w:t>
      </w:r>
      <w:r w:rsidRPr="0091142E">
        <w:rPr>
          <w:color w:val="231F20"/>
        </w:rPr>
        <w:t>ITT</w:t>
      </w:r>
      <w:r>
        <w:rPr>
          <w:color w:val="231F20"/>
        </w:rPr>
        <w:t xml:space="preserve"> </w:t>
      </w:r>
      <w:r w:rsidRPr="0091142E">
        <w:rPr>
          <w:color w:val="231F20"/>
        </w:rPr>
        <w:t>35.2</w:t>
      </w:r>
      <w:r>
        <w:rPr>
          <w:color w:val="231F20"/>
        </w:rPr>
        <w:t xml:space="preserve"> </w:t>
      </w:r>
      <w:r w:rsidRPr="0091142E">
        <w:rPr>
          <w:color w:val="231F20"/>
        </w:rPr>
        <w:t>to</w:t>
      </w:r>
      <w:r>
        <w:rPr>
          <w:color w:val="231F20"/>
        </w:rPr>
        <w:t xml:space="preserve"> </w:t>
      </w:r>
      <w:r w:rsidRPr="0091142E">
        <w:rPr>
          <w:color w:val="231F20"/>
        </w:rPr>
        <w:t>determine</w:t>
      </w:r>
      <w:r>
        <w:rPr>
          <w:color w:val="231F20"/>
        </w:rPr>
        <w:t xml:space="preserve"> </w:t>
      </w:r>
      <w:r w:rsidRPr="0091142E">
        <w:rPr>
          <w:color w:val="231F20"/>
        </w:rPr>
        <w:t>the</w:t>
      </w:r>
      <w:r>
        <w:rPr>
          <w:color w:val="231F20"/>
        </w:rPr>
        <w:t xml:space="preserve"> </w:t>
      </w:r>
      <w:r w:rsidRPr="0091142E">
        <w:rPr>
          <w:color w:val="231F20"/>
          <w:spacing w:val="-3"/>
        </w:rPr>
        <w:t>Tender</w:t>
      </w:r>
      <w:r>
        <w:rPr>
          <w:color w:val="231F20"/>
          <w:spacing w:val="-3"/>
        </w:rPr>
        <w:t xml:space="preserve"> </w:t>
      </w:r>
      <w:r w:rsidRPr="0091142E">
        <w:rPr>
          <w:color w:val="231F20"/>
        </w:rPr>
        <w:t>that</w:t>
      </w:r>
      <w:r>
        <w:rPr>
          <w:color w:val="231F20"/>
        </w:rPr>
        <w:t xml:space="preserve"> </w:t>
      </w:r>
      <w:r w:rsidRPr="0091142E">
        <w:rPr>
          <w:color w:val="231F20"/>
        </w:rPr>
        <w:t>has</w:t>
      </w:r>
      <w:r>
        <w:rPr>
          <w:color w:val="231F20"/>
        </w:rPr>
        <w:t xml:space="preserve"> </w:t>
      </w:r>
      <w:r w:rsidRPr="0091142E">
        <w:rPr>
          <w:color w:val="231F20"/>
        </w:rPr>
        <w:t>the</w:t>
      </w:r>
      <w:r>
        <w:rPr>
          <w:color w:val="231F20"/>
        </w:rPr>
        <w:t xml:space="preserve"> </w:t>
      </w:r>
      <w:r w:rsidRPr="0091142E">
        <w:rPr>
          <w:color w:val="231F20"/>
        </w:rPr>
        <w:t>lowest</w:t>
      </w:r>
      <w:r>
        <w:rPr>
          <w:color w:val="231F20"/>
        </w:rPr>
        <w:t xml:space="preserve"> </w:t>
      </w:r>
      <w:r w:rsidRPr="0091142E">
        <w:rPr>
          <w:color w:val="231F20"/>
        </w:rPr>
        <w:t>evaluated</w:t>
      </w:r>
      <w:r>
        <w:rPr>
          <w:color w:val="231F20"/>
        </w:rPr>
        <w:t xml:space="preserve"> </w:t>
      </w:r>
      <w:r w:rsidRPr="0091142E">
        <w:rPr>
          <w:color w:val="231F20"/>
        </w:rPr>
        <w:t>cost.</w:t>
      </w:r>
    </w:p>
    <w:p w:rsidR="00777959" w:rsidRDefault="00777959" w:rsidP="00777959">
      <w:pPr>
        <w:pStyle w:val="ListParagraph"/>
        <w:spacing w:before="243" w:line="230" w:lineRule="auto"/>
        <w:ind w:left="1834" w:right="849" w:firstLine="0"/>
        <w:jc w:val="both"/>
      </w:pPr>
    </w:p>
    <w:p w:rsidR="00777959" w:rsidRPr="00E67B2B" w:rsidRDefault="00777959" w:rsidP="00777959">
      <w:pPr>
        <w:pStyle w:val="Heading4"/>
        <w:numPr>
          <w:ilvl w:val="0"/>
          <w:numId w:val="29"/>
        </w:numPr>
        <w:tabs>
          <w:tab w:val="left" w:pos="1421"/>
          <w:tab w:val="left" w:pos="1422"/>
        </w:tabs>
        <w:spacing w:before="237" w:line="463" w:lineRule="auto"/>
        <w:ind w:left="1426" w:right="720" w:hanging="576"/>
        <w:jc w:val="both"/>
      </w:pPr>
      <w:r>
        <w:rPr>
          <w:color w:val="231F20"/>
        </w:rPr>
        <w:t xml:space="preserve">Abnormally Low </w:t>
      </w:r>
      <w:r>
        <w:rPr>
          <w:color w:val="231F20"/>
          <w:spacing w:val="-3"/>
        </w:rPr>
        <w:t xml:space="preserve">Tenders </w:t>
      </w:r>
      <w:r>
        <w:rPr>
          <w:color w:val="231F20"/>
        </w:rPr>
        <w:t xml:space="preserve">and Abnormally high tenders </w:t>
      </w:r>
    </w:p>
    <w:p w:rsidR="00777959" w:rsidRDefault="00777959" w:rsidP="00777959">
      <w:pPr>
        <w:pStyle w:val="Heading4"/>
        <w:tabs>
          <w:tab w:val="left" w:pos="1421"/>
          <w:tab w:val="left" w:pos="1422"/>
        </w:tabs>
        <w:spacing w:before="0" w:line="463" w:lineRule="auto"/>
        <w:ind w:left="850" w:right="720"/>
        <w:jc w:val="both"/>
      </w:pPr>
      <w:r>
        <w:rPr>
          <w:color w:val="231F20"/>
        </w:rPr>
        <w:t xml:space="preserve">Abnormally Low </w:t>
      </w:r>
      <w:r>
        <w:rPr>
          <w:color w:val="231F20"/>
          <w:spacing w:val="-3"/>
        </w:rPr>
        <w:t>Tenders</w:t>
      </w:r>
    </w:p>
    <w:p w:rsidR="00777959" w:rsidRPr="0091142E" w:rsidRDefault="00777959" w:rsidP="00777959">
      <w:pPr>
        <w:pStyle w:val="ListParagraph"/>
        <w:numPr>
          <w:ilvl w:val="1"/>
          <w:numId w:val="82"/>
        </w:numPr>
        <w:spacing w:before="0" w:line="230" w:lineRule="auto"/>
        <w:ind w:right="849"/>
        <w:jc w:val="both"/>
        <w:rPr>
          <w:color w:val="231F20"/>
        </w:rPr>
      </w:pPr>
      <w:r w:rsidRPr="0091142E">
        <w:rPr>
          <w:color w:val="231F20"/>
        </w:rPr>
        <w:t>An Abnormally Low Tender is one where the Tender price, in combination with other constituent elements of the Tender, appears unreasonably low to the extent that the Tender price raises material concerns as to the capability of the Tenderer to perform the Contract for the offered Tender price or that genuine competition between Tenderers is compromised.</w:t>
      </w:r>
    </w:p>
    <w:p w:rsidR="00777959" w:rsidRPr="0091142E" w:rsidRDefault="00777959" w:rsidP="00777959">
      <w:pPr>
        <w:pStyle w:val="ListParagraph"/>
        <w:numPr>
          <w:ilvl w:val="1"/>
          <w:numId w:val="82"/>
        </w:numPr>
        <w:spacing w:before="243" w:line="230" w:lineRule="auto"/>
        <w:ind w:right="849"/>
        <w:jc w:val="both"/>
        <w:rPr>
          <w:color w:val="231F20"/>
        </w:rPr>
      </w:pPr>
      <w:r>
        <w:rPr>
          <w:color w:val="231F20"/>
        </w:rPr>
        <w:t>In the event of identiﬁcation of a potentially Abnormally Low</w:t>
      </w:r>
      <w:r w:rsidRPr="0091142E">
        <w:rPr>
          <w:color w:val="231F20"/>
        </w:rPr>
        <w:t xml:space="preserve"> Tender </w:t>
      </w:r>
      <w:r>
        <w:rPr>
          <w:color w:val="231F20"/>
        </w:rPr>
        <w:t>by the evaluation committee, the Procuring Entity shall seek written clariﬁcations from the</w:t>
      </w:r>
      <w:r w:rsidRPr="0091142E">
        <w:rPr>
          <w:color w:val="231F20"/>
        </w:rPr>
        <w:t xml:space="preserve"> Tenderer, </w:t>
      </w:r>
      <w:r>
        <w:rPr>
          <w:color w:val="231F20"/>
        </w:rPr>
        <w:t>including detailed price analysis of its</w:t>
      </w:r>
      <w:r w:rsidRPr="0091142E">
        <w:rPr>
          <w:color w:val="231F20"/>
        </w:rPr>
        <w:t xml:space="preserve"> Tender </w:t>
      </w:r>
      <w:r>
        <w:rPr>
          <w:color w:val="231F20"/>
        </w:rPr>
        <w:t>price in relation to the subject matter of the contract, scope, proposed methodology, schedule, allocation of risks and responsibilities and any other requirements of the tendering document.</w:t>
      </w:r>
    </w:p>
    <w:p w:rsidR="00777959" w:rsidRDefault="00777959" w:rsidP="00777959">
      <w:pPr>
        <w:pStyle w:val="ListParagraph"/>
        <w:numPr>
          <w:ilvl w:val="1"/>
          <w:numId w:val="82"/>
        </w:numPr>
        <w:spacing w:before="243" w:line="230" w:lineRule="auto"/>
        <w:ind w:right="849"/>
        <w:jc w:val="both"/>
      </w:pPr>
      <w:r>
        <w:rPr>
          <w:color w:val="231F20"/>
        </w:rPr>
        <w:t xml:space="preserve">After evaluation of the price analyses, in the event that the Procuring Entity determines that the Tenderer has failed to demonstrate its capability to perform the Contract for the offered </w:t>
      </w:r>
      <w:r w:rsidRPr="0091142E">
        <w:rPr>
          <w:color w:val="231F20"/>
        </w:rPr>
        <w:t xml:space="preserve">Tender </w:t>
      </w:r>
      <w:r>
        <w:rPr>
          <w:color w:val="231F20"/>
        </w:rPr>
        <w:t xml:space="preserve">Price, the Procuring Entity shall reject the </w:t>
      </w:r>
      <w:r>
        <w:rPr>
          <w:color w:val="231F20"/>
          <w:spacing w:val="-5"/>
        </w:rPr>
        <w:t>Tender.</w:t>
      </w:r>
    </w:p>
    <w:p w:rsidR="00777959" w:rsidRDefault="00777959" w:rsidP="00777959">
      <w:pPr>
        <w:pStyle w:val="Heading4"/>
        <w:spacing w:before="238"/>
        <w:ind w:left="1420"/>
        <w:jc w:val="both"/>
      </w:pPr>
      <w:r>
        <w:rPr>
          <w:color w:val="231F20"/>
        </w:rPr>
        <w:t>Abnormally High Tenders</w:t>
      </w:r>
    </w:p>
    <w:p w:rsidR="00777959" w:rsidRPr="0091142E" w:rsidRDefault="00777959" w:rsidP="00777959">
      <w:pPr>
        <w:pStyle w:val="ListParagraph"/>
        <w:numPr>
          <w:ilvl w:val="1"/>
          <w:numId w:val="82"/>
        </w:numPr>
        <w:spacing w:before="243" w:line="230" w:lineRule="auto"/>
        <w:ind w:right="849"/>
        <w:jc w:val="both"/>
        <w:rPr>
          <w:color w:val="231F20"/>
        </w:rPr>
      </w:pPr>
      <w:r>
        <w:rPr>
          <w:color w:val="231F20"/>
        </w:rPr>
        <w:t xml:space="preserve">An abnormally high tender price is one where the tender price, in combination with other constituent elements of the </w:t>
      </w:r>
      <w:r w:rsidRPr="0091142E">
        <w:rPr>
          <w:color w:val="231F20"/>
        </w:rPr>
        <w:t xml:space="preserve">Tender, </w:t>
      </w:r>
      <w:r>
        <w:rPr>
          <w:color w:val="231F20"/>
        </w:rPr>
        <w:t>appears unreasonably too high to the extent that the Procuring Entity is concerned that it (the Procuring Entity) may not be getting value for money or it may be paying too high a price for the contract compared with market prices or that genuine competition between Tenderers is compromised.</w:t>
      </w:r>
    </w:p>
    <w:p w:rsidR="00777959" w:rsidRDefault="00777959" w:rsidP="00777959">
      <w:pPr>
        <w:pStyle w:val="ListParagraph"/>
        <w:numPr>
          <w:ilvl w:val="1"/>
          <w:numId w:val="82"/>
        </w:numPr>
        <w:spacing w:before="243" w:line="230" w:lineRule="auto"/>
        <w:ind w:right="849"/>
        <w:jc w:val="both"/>
      </w:pPr>
      <w:r>
        <w:rPr>
          <w:color w:val="231F20"/>
        </w:rPr>
        <w:t>In case of an abnormally high price, the Procuring Entity shall make a survey of the market prices, check if the estimated cost of the contract is correct and review the</w:t>
      </w:r>
      <w:r w:rsidRPr="0091142E">
        <w:rPr>
          <w:color w:val="231F20"/>
        </w:rPr>
        <w:t xml:space="preserve"> Tender </w:t>
      </w:r>
      <w:r>
        <w:rPr>
          <w:color w:val="231F20"/>
        </w:rPr>
        <w:t>Documents to check if the speciﬁcations, scope of work and conditions of contract are contributory to the abnormally high tenders. The Procuring Entity may also seek written clariﬁcation from the tenderer on the reason for the high tender price. The Procuring Entity shall proceed as follows:</w:t>
      </w:r>
    </w:p>
    <w:p w:rsidR="00777959" w:rsidRDefault="00777959" w:rsidP="00777959">
      <w:pPr>
        <w:pStyle w:val="ListParagraph"/>
        <w:numPr>
          <w:ilvl w:val="0"/>
          <w:numId w:val="28"/>
        </w:numPr>
        <w:tabs>
          <w:tab w:val="left" w:pos="2160"/>
        </w:tabs>
        <w:spacing w:before="0" w:after="120" w:line="230" w:lineRule="auto"/>
        <w:ind w:left="2261" w:right="850" w:hanging="274"/>
        <w:jc w:val="both"/>
      </w:pPr>
      <w:r>
        <w:rPr>
          <w:color w:val="231F20"/>
        </w:rPr>
        <w:t xml:space="preserve">If the tender price is abnormally high based on wrong estimated cost of the contract, </w:t>
      </w:r>
      <w:r>
        <w:rPr>
          <w:color w:val="231F20"/>
        </w:rPr>
        <w:lastRenderedPageBreak/>
        <w:t>the Procuring Entity</w:t>
      </w:r>
      <w:r>
        <w:rPr>
          <w:color w:val="231F20"/>
          <w:u w:val="single" w:color="231F20"/>
        </w:rPr>
        <w:t xml:space="preserve"> may accept or not accept </w:t>
      </w:r>
      <w:r>
        <w:rPr>
          <w:color w:val="231F20"/>
        </w:rPr>
        <w:t>the tender depending on the Procuring Entity's budget considerations.</w:t>
      </w:r>
    </w:p>
    <w:p w:rsidR="00777959" w:rsidRDefault="00777959" w:rsidP="00777959">
      <w:pPr>
        <w:pStyle w:val="ListParagraph"/>
        <w:numPr>
          <w:ilvl w:val="0"/>
          <w:numId w:val="28"/>
        </w:numPr>
        <w:tabs>
          <w:tab w:val="left" w:pos="2160"/>
        </w:tabs>
        <w:spacing w:before="0" w:after="120" w:line="230" w:lineRule="auto"/>
        <w:ind w:left="2261" w:right="850" w:hanging="274"/>
        <w:jc w:val="both"/>
      </w:pPr>
      <w:r>
        <w:rPr>
          <w:color w:val="231F20"/>
        </w:rPr>
        <w:t>If speciﬁcations, cope of work and/or conditions of contract are contributory to the abnormally high tender prices, the Procuring Entity shall reject all tenders and may retender for the contract based on revised estimates, speciﬁcations, scope of work and conditions of contract, as the case may be.</w:t>
      </w:r>
    </w:p>
    <w:p w:rsidR="00777959" w:rsidRDefault="00777959" w:rsidP="00777959">
      <w:pPr>
        <w:pStyle w:val="ListParagraph"/>
        <w:numPr>
          <w:ilvl w:val="1"/>
          <w:numId w:val="82"/>
        </w:numPr>
        <w:spacing w:before="243" w:line="230" w:lineRule="auto"/>
        <w:ind w:right="849"/>
        <w:jc w:val="both"/>
      </w:pPr>
      <w:r>
        <w:rPr>
          <w:color w:val="231F20"/>
        </w:rPr>
        <w:t xml:space="preserve">If the Procuring Entity determines that the </w:t>
      </w:r>
      <w:r>
        <w:rPr>
          <w:color w:val="231F20"/>
          <w:spacing w:val="-3"/>
        </w:rPr>
        <w:t xml:space="preserve">Tender </w:t>
      </w:r>
      <w:r>
        <w:rPr>
          <w:color w:val="231F20"/>
        </w:rPr>
        <w:t xml:space="preserve">Price is abnormally too high because </w:t>
      </w:r>
      <w:r>
        <w:rPr>
          <w:color w:val="231F20"/>
          <w:u w:val="single" w:color="231F20"/>
        </w:rPr>
        <w:t>genuine competition between tenderers is compromised</w:t>
      </w:r>
      <w:r>
        <w:rPr>
          <w:color w:val="231F20"/>
        </w:rPr>
        <w:t xml:space="preserve"> (</w:t>
      </w:r>
      <w:r>
        <w:rPr>
          <w:i/>
          <w:color w:val="231F20"/>
        </w:rPr>
        <w:t>often due to collusion, corruption or other manipulations</w:t>
      </w:r>
      <w:r>
        <w:rPr>
          <w:color w:val="231F20"/>
        </w:rPr>
        <w:t xml:space="preserve">), the Procuring Entity shall reject all </w:t>
      </w:r>
      <w:r>
        <w:rPr>
          <w:color w:val="231F20"/>
          <w:spacing w:val="-3"/>
        </w:rPr>
        <w:t xml:space="preserve">Tenders </w:t>
      </w:r>
      <w:r>
        <w:rPr>
          <w:color w:val="231F20"/>
        </w:rPr>
        <w:t>and shall institute or cause relevant Government Agencies to institute an investigation on the cause of the compromise, before retendering.</w:t>
      </w:r>
    </w:p>
    <w:p w:rsidR="00777959" w:rsidRDefault="00777959" w:rsidP="00777959">
      <w:pPr>
        <w:pStyle w:val="Heading4"/>
        <w:numPr>
          <w:ilvl w:val="0"/>
          <w:numId w:val="29"/>
        </w:numPr>
        <w:tabs>
          <w:tab w:val="left" w:pos="1419"/>
          <w:tab w:val="left" w:pos="1420"/>
        </w:tabs>
        <w:spacing w:before="239"/>
        <w:ind w:left="1419" w:hanging="570"/>
        <w:jc w:val="both"/>
      </w:pPr>
      <w:r>
        <w:rPr>
          <w:color w:val="231F20"/>
        </w:rPr>
        <w:t xml:space="preserve">Qualiﬁcation of the </w:t>
      </w:r>
      <w:r>
        <w:rPr>
          <w:color w:val="231F20"/>
          <w:spacing w:val="-4"/>
        </w:rPr>
        <w:t>Tenderer</w:t>
      </w:r>
    </w:p>
    <w:p w:rsidR="00777959" w:rsidRDefault="00777959" w:rsidP="00777959">
      <w:pPr>
        <w:pStyle w:val="ListParagraph"/>
        <w:numPr>
          <w:ilvl w:val="1"/>
          <w:numId w:val="83"/>
        </w:numPr>
        <w:spacing w:before="243" w:line="230" w:lineRule="auto"/>
        <w:ind w:right="849"/>
        <w:jc w:val="both"/>
      </w:pPr>
      <w:r w:rsidRPr="0091142E">
        <w:rPr>
          <w:color w:val="231F20"/>
        </w:rPr>
        <w:t>The</w:t>
      </w:r>
      <w:r>
        <w:rPr>
          <w:color w:val="231F20"/>
        </w:rPr>
        <w:t xml:space="preserve"> </w:t>
      </w:r>
      <w:r w:rsidRPr="0091142E">
        <w:rPr>
          <w:color w:val="231F20"/>
        </w:rPr>
        <w:t>Procuring</w:t>
      </w:r>
      <w:r>
        <w:rPr>
          <w:color w:val="231F20"/>
        </w:rPr>
        <w:t xml:space="preserve"> </w:t>
      </w:r>
      <w:r w:rsidRPr="0091142E">
        <w:rPr>
          <w:color w:val="231F20"/>
        </w:rPr>
        <w:t>Entity</w:t>
      </w:r>
      <w:r>
        <w:rPr>
          <w:color w:val="231F20"/>
        </w:rPr>
        <w:t xml:space="preserve"> </w:t>
      </w:r>
      <w:r w:rsidRPr="0091142E">
        <w:rPr>
          <w:color w:val="231F20"/>
        </w:rPr>
        <w:t>shall</w:t>
      </w:r>
      <w:r>
        <w:rPr>
          <w:color w:val="231F20"/>
        </w:rPr>
        <w:t xml:space="preserve"> </w:t>
      </w:r>
      <w:r w:rsidRPr="0091142E">
        <w:rPr>
          <w:color w:val="231F20"/>
        </w:rPr>
        <w:t>determine</w:t>
      </w:r>
      <w:r>
        <w:rPr>
          <w:color w:val="231F20"/>
        </w:rPr>
        <w:t xml:space="preserve"> </w:t>
      </w:r>
      <w:r w:rsidRPr="0091142E">
        <w:rPr>
          <w:color w:val="231F20"/>
        </w:rPr>
        <w:t>to</w:t>
      </w:r>
      <w:r>
        <w:rPr>
          <w:color w:val="231F20"/>
        </w:rPr>
        <w:t xml:space="preserve"> </w:t>
      </w:r>
      <w:r w:rsidRPr="0091142E">
        <w:rPr>
          <w:color w:val="231F20"/>
        </w:rPr>
        <w:t>its</w:t>
      </w:r>
      <w:r>
        <w:rPr>
          <w:color w:val="231F20"/>
        </w:rPr>
        <w:t xml:space="preserve"> </w:t>
      </w:r>
      <w:r w:rsidRPr="0091142E">
        <w:rPr>
          <w:color w:val="231F20"/>
        </w:rPr>
        <w:t>satisfaction</w:t>
      </w:r>
      <w:r>
        <w:rPr>
          <w:color w:val="231F20"/>
        </w:rPr>
        <w:t xml:space="preserve"> </w:t>
      </w:r>
      <w:r w:rsidRPr="0091142E">
        <w:rPr>
          <w:color w:val="231F20"/>
        </w:rPr>
        <w:t>whether</w:t>
      </w:r>
      <w:r>
        <w:rPr>
          <w:color w:val="231F20"/>
        </w:rPr>
        <w:t xml:space="preserve"> </w:t>
      </w:r>
      <w:r w:rsidRPr="0091142E">
        <w:rPr>
          <w:color w:val="231F20"/>
        </w:rPr>
        <w:t>the</w:t>
      </w:r>
      <w:r>
        <w:rPr>
          <w:color w:val="231F20"/>
        </w:rPr>
        <w:t xml:space="preserve"> </w:t>
      </w:r>
      <w:r w:rsidRPr="0091142E">
        <w:rPr>
          <w:color w:val="231F20"/>
        </w:rPr>
        <w:t>Tenderer</w:t>
      </w:r>
      <w:r>
        <w:rPr>
          <w:color w:val="231F20"/>
        </w:rPr>
        <w:t xml:space="preserve"> </w:t>
      </w:r>
      <w:r w:rsidRPr="0091142E">
        <w:rPr>
          <w:color w:val="231F20"/>
        </w:rPr>
        <w:t>that</w:t>
      </w:r>
      <w:r>
        <w:rPr>
          <w:color w:val="231F20"/>
        </w:rPr>
        <w:t xml:space="preserve"> </w:t>
      </w:r>
      <w:r w:rsidRPr="0091142E">
        <w:rPr>
          <w:color w:val="231F20"/>
        </w:rPr>
        <w:t>is</w:t>
      </w:r>
      <w:r>
        <w:rPr>
          <w:color w:val="231F20"/>
        </w:rPr>
        <w:t xml:space="preserve"> </w:t>
      </w:r>
      <w:r w:rsidRPr="0091142E">
        <w:rPr>
          <w:color w:val="231F20"/>
        </w:rPr>
        <w:t>selected</w:t>
      </w:r>
      <w:r>
        <w:rPr>
          <w:color w:val="231F20"/>
        </w:rPr>
        <w:t xml:space="preserve"> </w:t>
      </w:r>
      <w:r w:rsidRPr="0091142E">
        <w:rPr>
          <w:color w:val="231F20"/>
        </w:rPr>
        <w:t>as</w:t>
      </w:r>
      <w:r>
        <w:rPr>
          <w:color w:val="231F20"/>
        </w:rPr>
        <w:t xml:space="preserve"> </w:t>
      </w:r>
      <w:r w:rsidRPr="0091142E">
        <w:rPr>
          <w:color w:val="231F20"/>
        </w:rPr>
        <w:t>having</w:t>
      </w:r>
      <w:r>
        <w:rPr>
          <w:color w:val="231F20"/>
        </w:rPr>
        <w:t xml:space="preserve"> </w:t>
      </w:r>
      <w:r w:rsidRPr="0091142E">
        <w:rPr>
          <w:color w:val="231F20"/>
        </w:rPr>
        <w:t xml:space="preserve">submitted the lowest evaluated cost and substantially responsive </w:t>
      </w:r>
      <w:r w:rsidRPr="0091142E">
        <w:rPr>
          <w:color w:val="231F20"/>
          <w:spacing w:val="-3"/>
        </w:rPr>
        <w:t xml:space="preserve">Tender </w:t>
      </w:r>
      <w:r w:rsidRPr="0091142E">
        <w:rPr>
          <w:color w:val="231F20"/>
        </w:rPr>
        <w:t>is eligible and meets the qualifying criteria speciﬁed</w:t>
      </w:r>
      <w:r>
        <w:rPr>
          <w:color w:val="231F20"/>
        </w:rPr>
        <w:t xml:space="preserve"> </w:t>
      </w:r>
      <w:r w:rsidRPr="0091142E">
        <w:rPr>
          <w:color w:val="231F20"/>
        </w:rPr>
        <w:t>in</w:t>
      </w:r>
      <w:r>
        <w:rPr>
          <w:color w:val="231F20"/>
        </w:rPr>
        <w:t xml:space="preserve"> </w:t>
      </w:r>
      <w:r w:rsidRPr="0091142E">
        <w:rPr>
          <w:color w:val="231F20"/>
        </w:rPr>
        <w:t>Section</w:t>
      </w:r>
      <w:r>
        <w:rPr>
          <w:color w:val="231F20"/>
        </w:rPr>
        <w:t xml:space="preserve"> </w:t>
      </w:r>
      <w:r w:rsidRPr="0091142E">
        <w:rPr>
          <w:color w:val="231F20"/>
        </w:rPr>
        <w:t>III,</w:t>
      </w:r>
      <w:r>
        <w:rPr>
          <w:color w:val="231F20"/>
        </w:rPr>
        <w:t xml:space="preserve"> </w:t>
      </w:r>
      <w:r w:rsidRPr="0091142E">
        <w:rPr>
          <w:color w:val="231F20"/>
        </w:rPr>
        <w:t>Evaluation</w:t>
      </w:r>
      <w:r>
        <w:rPr>
          <w:color w:val="231F20"/>
        </w:rPr>
        <w:t xml:space="preserve"> </w:t>
      </w:r>
      <w:r w:rsidRPr="0091142E">
        <w:rPr>
          <w:color w:val="231F20"/>
        </w:rPr>
        <w:t>and</w:t>
      </w:r>
      <w:r>
        <w:rPr>
          <w:color w:val="231F20"/>
        </w:rPr>
        <w:t xml:space="preserve"> </w:t>
      </w:r>
      <w:r w:rsidRPr="0091142E">
        <w:rPr>
          <w:color w:val="231F20"/>
        </w:rPr>
        <w:t>Qualiﬁcation</w:t>
      </w:r>
      <w:r>
        <w:rPr>
          <w:color w:val="231F20"/>
        </w:rPr>
        <w:t xml:space="preserve"> </w:t>
      </w:r>
      <w:r w:rsidRPr="0091142E">
        <w:rPr>
          <w:color w:val="231F20"/>
        </w:rPr>
        <w:t>Criteria.</w:t>
      </w:r>
    </w:p>
    <w:p w:rsidR="00777959" w:rsidRDefault="00777959" w:rsidP="00777959">
      <w:pPr>
        <w:pStyle w:val="ListParagraph"/>
        <w:numPr>
          <w:ilvl w:val="1"/>
          <w:numId w:val="83"/>
        </w:numPr>
        <w:spacing w:before="243" w:line="230" w:lineRule="auto"/>
        <w:ind w:right="849"/>
        <w:jc w:val="both"/>
      </w:pPr>
      <w:r>
        <w:rPr>
          <w:color w:val="231F20"/>
        </w:rPr>
        <w:t xml:space="preserve">The determination shall be based upon an examination of the documentary evidence of the Tenderer's qualiﬁcations submitted by the </w:t>
      </w:r>
      <w:r>
        <w:rPr>
          <w:color w:val="231F20"/>
          <w:spacing w:val="-3"/>
        </w:rPr>
        <w:t xml:space="preserve">Tenderer, </w:t>
      </w:r>
      <w:r>
        <w:rPr>
          <w:color w:val="231F20"/>
        </w:rPr>
        <w:t xml:space="preserve">pursuant to ITT 18. The determination shall not take in to consideration the qualiﬁcations of other ﬁrms such as the Tenderer's subsidiaries, parent entities, afﬁliates, subcontractors or any other ﬁrm(s) different from the Tenderer that submitted the </w:t>
      </w:r>
      <w:r>
        <w:rPr>
          <w:color w:val="231F20"/>
          <w:spacing w:val="-5"/>
        </w:rPr>
        <w:t>Tender.</w:t>
      </w:r>
    </w:p>
    <w:p w:rsidR="00777959" w:rsidRDefault="00777959" w:rsidP="00777959">
      <w:pPr>
        <w:pStyle w:val="ListParagraph"/>
        <w:numPr>
          <w:ilvl w:val="1"/>
          <w:numId w:val="83"/>
        </w:numPr>
        <w:spacing w:before="243" w:line="230" w:lineRule="auto"/>
        <w:ind w:right="849"/>
        <w:jc w:val="both"/>
      </w:pPr>
      <w:bookmarkStart w:id="18" w:name="Page_30"/>
      <w:bookmarkEnd w:id="18"/>
      <w:r>
        <w:rPr>
          <w:color w:val="231F20"/>
        </w:rPr>
        <w:t xml:space="preserve">An afﬁrmative determination shall be a prerequisite for award of the Contract to the </w:t>
      </w:r>
      <w:r>
        <w:rPr>
          <w:color w:val="231F20"/>
          <w:spacing w:val="-4"/>
        </w:rPr>
        <w:t xml:space="preserve">Tenderer. </w:t>
      </w:r>
      <w:r>
        <w:rPr>
          <w:color w:val="231F20"/>
        </w:rPr>
        <w:t xml:space="preserve">A negative determination shall result in disqualiﬁcation of the </w:t>
      </w:r>
      <w:r>
        <w:rPr>
          <w:color w:val="231F20"/>
          <w:spacing w:val="-4"/>
        </w:rPr>
        <w:t xml:space="preserve">Tender, </w:t>
      </w:r>
      <w:r>
        <w:rPr>
          <w:color w:val="231F20"/>
        </w:rPr>
        <w:t xml:space="preserve">in which event the Procuring Entity shall proceed to the Tenderer who offers a substantially responsive </w:t>
      </w:r>
      <w:r>
        <w:rPr>
          <w:color w:val="231F20"/>
          <w:spacing w:val="-3"/>
        </w:rPr>
        <w:t xml:space="preserve">Tender </w:t>
      </w:r>
      <w:r>
        <w:rPr>
          <w:color w:val="231F20"/>
        </w:rPr>
        <w:t>with the next lowest evaluated cost to make a similar determination of that Tenderer's qualiﬁcations to perform satisfactorily.</w:t>
      </w:r>
    </w:p>
    <w:p w:rsidR="00777959" w:rsidRDefault="00777959" w:rsidP="00777959">
      <w:pPr>
        <w:pStyle w:val="Heading4"/>
        <w:numPr>
          <w:ilvl w:val="0"/>
          <w:numId w:val="29"/>
        </w:numPr>
        <w:tabs>
          <w:tab w:val="left" w:pos="1399"/>
          <w:tab w:val="left" w:pos="1400"/>
        </w:tabs>
        <w:spacing w:before="239"/>
        <w:ind w:left="1399" w:hanging="550"/>
        <w:jc w:val="both"/>
      </w:pPr>
      <w:r>
        <w:rPr>
          <w:color w:val="231F20"/>
        </w:rPr>
        <w:t xml:space="preserve">Procuring Entity's Right to Accept Any </w:t>
      </w:r>
      <w:r>
        <w:rPr>
          <w:color w:val="231F20"/>
          <w:spacing w:val="-6"/>
        </w:rPr>
        <w:t xml:space="preserve">Tender, </w:t>
      </w:r>
      <w:r>
        <w:rPr>
          <w:color w:val="231F20"/>
        </w:rPr>
        <w:t xml:space="preserve">and to Reject Any </w:t>
      </w:r>
      <w:r>
        <w:rPr>
          <w:color w:val="231F20"/>
          <w:spacing w:val="2"/>
        </w:rPr>
        <w:t xml:space="preserve">or All </w:t>
      </w:r>
      <w:r>
        <w:rPr>
          <w:color w:val="231F20"/>
          <w:spacing w:val="-3"/>
        </w:rPr>
        <w:t>Tenders</w:t>
      </w:r>
    </w:p>
    <w:p w:rsidR="00777959" w:rsidRDefault="00777959" w:rsidP="00777959">
      <w:pPr>
        <w:pStyle w:val="ListParagraph"/>
        <w:numPr>
          <w:ilvl w:val="1"/>
          <w:numId w:val="84"/>
        </w:numPr>
        <w:spacing w:before="243" w:line="230" w:lineRule="auto"/>
        <w:ind w:right="849"/>
        <w:jc w:val="both"/>
      </w:pPr>
      <w:r w:rsidRPr="0091142E">
        <w:rPr>
          <w:color w:val="231F20"/>
        </w:rPr>
        <w:t xml:space="preserve">The Procuring Entity reserves the right to accept or reject any </w:t>
      </w:r>
      <w:r w:rsidRPr="0091142E">
        <w:rPr>
          <w:color w:val="231F20"/>
          <w:spacing w:val="-4"/>
        </w:rPr>
        <w:t xml:space="preserve">tender, </w:t>
      </w:r>
      <w:r w:rsidRPr="0091142E">
        <w:rPr>
          <w:color w:val="231F20"/>
        </w:rPr>
        <w:t>and to annul the Tendering process and reject</w:t>
      </w:r>
      <w:r>
        <w:rPr>
          <w:color w:val="231F20"/>
        </w:rPr>
        <w:t xml:space="preserve"> </w:t>
      </w:r>
      <w:r w:rsidRPr="0091142E">
        <w:rPr>
          <w:color w:val="231F20"/>
        </w:rPr>
        <w:t>all</w:t>
      </w:r>
      <w:r>
        <w:rPr>
          <w:color w:val="231F20"/>
        </w:rPr>
        <w:t xml:space="preserve"> </w:t>
      </w:r>
      <w:r w:rsidRPr="0091142E">
        <w:rPr>
          <w:color w:val="231F20"/>
          <w:spacing w:val="-3"/>
        </w:rPr>
        <w:t>Tenders</w:t>
      </w:r>
      <w:r>
        <w:rPr>
          <w:color w:val="231F20"/>
          <w:spacing w:val="-3"/>
        </w:rPr>
        <w:t xml:space="preserve"> </w:t>
      </w:r>
      <w:r w:rsidRPr="0091142E">
        <w:rPr>
          <w:color w:val="231F20"/>
        </w:rPr>
        <w:t>at</w:t>
      </w:r>
      <w:r>
        <w:rPr>
          <w:color w:val="231F20"/>
        </w:rPr>
        <w:t xml:space="preserve"> </w:t>
      </w:r>
      <w:r w:rsidRPr="0091142E">
        <w:rPr>
          <w:color w:val="231F20"/>
        </w:rPr>
        <w:t>any</w:t>
      </w:r>
      <w:r>
        <w:rPr>
          <w:color w:val="231F20"/>
        </w:rPr>
        <w:t xml:space="preserve"> </w:t>
      </w:r>
      <w:r w:rsidRPr="0091142E">
        <w:rPr>
          <w:color w:val="231F20"/>
        </w:rPr>
        <w:t>time</w:t>
      </w:r>
      <w:r>
        <w:rPr>
          <w:color w:val="231F20"/>
        </w:rPr>
        <w:t xml:space="preserve"> </w:t>
      </w:r>
      <w:r w:rsidRPr="0091142E">
        <w:rPr>
          <w:color w:val="231F20"/>
        </w:rPr>
        <w:t>prior</w:t>
      </w:r>
      <w:r>
        <w:rPr>
          <w:color w:val="231F20"/>
        </w:rPr>
        <w:t xml:space="preserve"> </w:t>
      </w:r>
      <w:r w:rsidRPr="0091142E">
        <w:rPr>
          <w:color w:val="231F20"/>
        </w:rPr>
        <w:t>to</w:t>
      </w:r>
      <w:r>
        <w:rPr>
          <w:color w:val="231F20"/>
        </w:rPr>
        <w:t xml:space="preserve"> </w:t>
      </w:r>
      <w:r w:rsidRPr="0091142E">
        <w:rPr>
          <w:color w:val="231F20"/>
        </w:rPr>
        <w:t>Contract</w:t>
      </w:r>
      <w:r>
        <w:rPr>
          <w:color w:val="231F20"/>
        </w:rPr>
        <w:t xml:space="preserve"> </w:t>
      </w:r>
      <w:r w:rsidRPr="0091142E">
        <w:rPr>
          <w:color w:val="231F20"/>
          <w:spacing w:val="-4"/>
        </w:rPr>
        <w:t>Award,</w:t>
      </w:r>
      <w:r>
        <w:rPr>
          <w:color w:val="231F20"/>
          <w:spacing w:val="-4"/>
        </w:rPr>
        <w:t xml:space="preserve"> </w:t>
      </w:r>
      <w:r w:rsidRPr="0091142E">
        <w:rPr>
          <w:color w:val="231F20"/>
        </w:rPr>
        <w:t>without</w:t>
      </w:r>
      <w:r>
        <w:rPr>
          <w:color w:val="231F20"/>
        </w:rPr>
        <w:t xml:space="preserve"> </w:t>
      </w:r>
      <w:r w:rsidRPr="0091142E">
        <w:rPr>
          <w:color w:val="231F20"/>
        </w:rPr>
        <w:t>there</w:t>
      </w:r>
      <w:r>
        <w:rPr>
          <w:color w:val="231F20"/>
        </w:rPr>
        <w:t xml:space="preserve"> </w:t>
      </w:r>
      <w:r w:rsidRPr="0091142E">
        <w:rPr>
          <w:color w:val="231F20"/>
        </w:rPr>
        <w:t>by</w:t>
      </w:r>
      <w:r>
        <w:rPr>
          <w:color w:val="231F20"/>
        </w:rPr>
        <w:t xml:space="preserve"> </w:t>
      </w:r>
      <w:r w:rsidRPr="0091142E">
        <w:rPr>
          <w:color w:val="231F20"/>
        </w:rPr>
        <w:t>incurring</w:t>
      </w:r>
      <w:r>
        <w:rPr>
          <w:color w:val="231F20"/>
        </w:rPr>
        <w:t xml:space="preserve"> </w:t>
      </w:r>
      <w:r w:rsidRPr="0091142E">
        <w:rPr>
          <w:color w:val="231F20"/>
        </w:rPr>
        <w:t>any</w:t>
      </w:r>
      <w:r>
        <w:rPr>
          <w:color w:val="231F20"/>
        </w:rPr>
        <w:t xml:space="preserve"> </w:t>
      </w:r>
      <w:r w:rsidRPr="0091142E">
        <w:rPr>
          <w:color w:val="231F20"/>
        </w:rPr>
        <w:t>liability</w:t>
      </w:r>
      <w:r>
        <w:rPr>
          <w:color w:val="231F20"/>
        </w:rPr>
        <w:t xml:space="preserve"> </w:t>
      </w:r>
      <w:r w:rsidRPr="0091142E">
        <w:rPr>
          <w:color w:val="231F20"/>
        </w:rPr>
        <w:t>to</w:t>
      </w:r>
      <w:r>
        <w:rPr>
          <w:color w:val="231F20"/>
        </w:rPr>
        <w:t xml:space="preserve"> </w:t>
      </w:r>
      <w:r w:rsidRPr="0091142E">
        <w:rPr>
          <w:color w:val="231F20"/>
        </w:rPr>
        <w:t>Tenderers.</w:t>
      </w:r>
      <w:r>
        <w:rPr>
          <w:color w:val="231F20"/>
        </w:rPr>
        <w:t xml:space="preserve"> </w:t>
      </w:r>
      <w:r w:rsidRPr="0091142E">
        <w:rPr>
          <w:color w:val="231F20"/>
        </w:rPr>
        <w:t>In</w:t>
      </w:r>
      <w:r>
        <w:rPr>
          <w:color w:val="231F20"/>
        </w:rPr>
        <w:t xml:space="preserve"> </w:t>
      </w:r>
      <w:r w:rsidRPr="0091142E">
        <w:rPr>
          <w:color w:val="231F20"/>
        </w:rPr>
        <w:t xml:space="preserve">case of annulment, all Tenderers shall be notiﬁed with reasons and all </w:t>
      </w:r>
      <w:r w:rsidRPr="0091142E">
        <w:rPr>
          <w:color w:val="231F20"/>
          <w:spacing w:val="-3"/>
        </w:rPr>
        <w:t xml:space="preserve">Tenders </w:t>
      </w:r>
      <w:r w:rsidRPr="0091142E">
        <w:rPr>
          <w:color w:val="231F20"/>
        </w:rPr>
        <w:t xml:space="preserve">submitted and speciﬁcally, </w:t>
      </w:r>
      <w:r w:rsidRPr="0091142E">
        <w:rPr>
          <w:color w:val="231F20"/>
          <w:spacing w:val="-3"/>
        </w:rPr>
        <w:t xml:space="preserve">Tender </w:t>
      </w:r>
      <w:r w:rsidRPr="0091142E">
        <w:rPr>
          <w:color w:val="231F20"/>
        </w:rPr>
        <w:t>securities,</w:t>
      </w:r>
      <w:r>
        <w:rPr>
          <w:color w:val="231F20"/>
        </w:rPr>
        <w:t xml:space="preserve"> </w:t>
      </w:r>
      <w:r w:rsidRPr="0091142E">
        <w:rPr>
          <w:color w:val="231F20"/>
        </w:rPr>
        <w:t>shall</w:t>
      </w:r>
      <w:r>
        <w:rPr>
          <w:color w:val="231F20"/>
        </w:rPr>
        <w:t xml:space="preserve"> </w:t>
      </w:r>
      <w:r w:rsidRPr="0091142E">
        <w:rPr>
          <w:color w:val="231F20"/>
        </w:rPr>
        <w:t>be</w:t>
      </w:r>
      <w:r>
        <w:rPr>
          <w:color w:val="231F20"/>
        </w:rPr>
        <w:t xml:space="preserve"> </w:t>
      </w:r>
      <w:r w:rsidRPr="0091142E">
        <w:rPr>
          <w:color w:val="231F20"/>
        </w:rPr>
        <w:t>promptly</w:t>
      </w:r>
      <w:r>
        <w:rPr>
          <w:color w:val="231F20"/>
        </w:rPr>
        <w:t xml:space="preserve"> </w:t>
      </w:r>
      <w:r w:rsidRPr="0091142E">
        <w:rPr>
          <w:color w:val="231F20"/>
        </w:rPr>
        <w:t>returned</w:t>
      </w:r>
      <w:r>
        <w:rPr>
          <w:color w:val="231F20"/>
        </w:rPr>
        <w:t xml:space="preserve"> </w:t>
      </w:r>
      <w:r w:rsidRPr="0091142E">
        <w:rPr>
          <w:color w:val="231F20"/>
        </w:rPr>
        <w:t>to</w:t>
      </w:r>
      <w:r>
        <w:rPr>
          <w:color w:val="231F20"/>
        </w:rPr>
        <w:t xml:space="preserve"> </w:t>
      </w:r>
      <w:r w:rsidRPr="0091142E">
        <w:rPr>
          <w:color w:val="231F20"/>
        </w:rPr>
        <w:t>the</w:t>
      </w:r>
      <w:r>
        <w:rPr>
          <w:color w:val="231F20"/>
        </w:rPr>
        <w:t xml:space="preserve"> </w:t>
      </w:r>
      <w:r w:rsidRPr="0091142E">
        <w:rPr>
          <w:color w:val="231F20"/>
        </w:rPr>
        <w:t>Tenderers.</w:t>
      </w:r>
    </w:p>
    <w:p w:rsidR="00777959" w:rsidRDefault="00777959" w:rsidP="00777959">
      <w:pPr>
        <w:pStyle w:val="Heading4"/>
        <w:tabs>
          <w:tab w:val="left" w:pos="1419"/>
        </w:tabs>
        <w:spacing w:before="239"/>
        <w:ind w:left="849"/>
        <w:jc w:val="both"/>
      </w:pPr>
      <w:r>
        <w:rPr>
          <w:color w:val="231F20"/>
          <w:spacing w:val="-11"/>
        </w:rPr>
        <w:t>F.</w:t>
      </w:r>
      <w:r>
        <w:rPr>
          <w:color w:val="231F20"/>
          <w:spacing w:val="-11"/>
        </w:rPr>
        <w:tab/>
      </w:r>
      <w:r>
        <w:rPr>
          <w:color w:val="231F20"/>
          <w:spacing w:val="-4"/>
        </w:rPr>
        <w:t xml:space="preserve">Award </w:t>
      </w:r>
      <w:r>
        <w:rPr>
          <w:color w:val="231F20"/>
        </w:rPr>
        <w:t>of Contract</w:t>
      </w:r>
    </w:p>
    <w:p w:rsidR="00777959" w:rsidRPr="0091142E" w:rsidRDefault="00777959" w:rsidP="00777959">
      <w:pPr>
        <w:pStyle w:val="Heading4"/>
        <w:numPr>
          <w:ilvl w:val="0"/>
          <w:numId w:val="29"/>
        </w:numPr>
        <w:tabs>
          <w:tab w:val="left" w:pos="1399"/>
          <w:tab w:val="left" w:pos="1400"/>
        </w:tabs>
        <w:spacing w:before="239"/>
        <w:ind w:left="1399" w:hanging="550"/>
        <w:jc w:val="both"/>
        <w:rPr>
          <w:bCs w:val="0"/>
          <w:color w:val="231F20"/>
        </w:rPr>
      </w:pPr>
      <w:r w:rsidRPr="0091142E">
        <w:rPr>
          <w:bCs w:val="0"/>
          <w:color w:val="231F20"/>
          <w:spacing w:val="-4"/>
        </w:rPr>
        <w:t>Award</w:t>
      </w:r>
      <w:r>
        <w:rPr>
          <w:bCs w:val="0"/>
          <w:color w:val="231F20"/>
          <w:spacing w:val="-4"/>
        </w:rPr>
        <w:t xml:space="preserve"> </w:t>
      </w:r>
      <w:r w:rsidRPr="0091142E">
        <w:rPr>
          <w:bCs w:val="0"/>
          <w:color w:val="231F20"/>
        </w:rPr>
        <w:t>Criteria</w:t>
      </w:r>
    </w:p>
    <w:p w:rsidR="00777959" w:rsidRDefault="00777959" w:rsidP="00777959">
      <w:pPr>
        <w:pStyle w:val="ListParagraph"/>
        <w:numPr>
          <w:ilvl w:val="1"/>
          <w:numId w:val="85"/>
        </w:numPr>
        <w:spacing w:before="243" w:line="230" w:lineRule="auto"/>
        <w:ind w:right="849"/>
        <w:jc w:val="both"/>
      </w:pPr>
      <w:r w:rsidRPr="0091142E">
        <w:rPr>
          <w:color w:val="231F20"/>
        </w:rPr>
        <w:t>The</w:t>
      </w:r>
      <w:r>
        <w:rPr>
          <w:color w:val="231F20"/>
        </w:rPr>
        <w:t xml:space="preserve"> </w:t>
      </w:r>
      <w:r w:rsidRPr="0091142E">
        <w:rPr>
          <w:color w:val="231F20"/>
        </w:rPr>
        <w:t>Procuring</w:t>
      </w:r>
      <w:r>
        <w:rPr>
          <w:color w:val="231F20"/>
        </w:rPr>
        <w:t xml:space="preserve"> </w:t>
      </w:r>
      <w:r w:rsidRPr="0091142E">
        <w:rPr>
          <w:color w:val="231F20"/>
        </w:rPr>
        <w:t>Entity</w:t>
      </w:r>
      <w:r>
        <w:rPr>
          <w:color w:val="231F20"/>
        </w:rPr>
        <w:t xml:space="preserve"> </w:t>
      </w:r>
      <w:r w:rsidRPr="0091142E">
        <w:rPr>
          <w:color w:val="231F20"/>
        </w:rPr>
        <w:t>shall</w:t>
      </w:r>
      <w:r>
        <w:rPr>
          <w:color w:val="231F20"/>
        </w:rPr>
        <w:t xml:space="preserve"> </w:t>
      </w:r>
      <w:r w:rsidRPr="0091142E">
        <w:rPr>
          <w:color w:val="231F20"/>
        </w:rPr>
        <w:t>award</w:t>
      </w:r>
      <w:r>
        <w:rPr>
          <w:color w:val="231F20"/>
        </w:rPr>
        <w:t xml:space="preserve"> </w:t>
      </w:r>
      <w:r w:rsidRPr="0091142E">
        <w:rPr>
          <w:color w:val="231F20"/>
        </w:rPr>
        <w:t>the</w:t>
      </w:r>
      <w:r>
        <w:rPr>
          <w:color w:val="231F20"/>
        </w:rPr>
        <w:t xml:space="preserve"> </w:t>
      </w:r>
      <w:r w:rsidRPr="0091142E">
        <w:rPr>
          <w:color w:val="231F20"/>
        </w:rPr>
        <w:t>Contract</w:t>
      </w:r>
      <w:r>
        <w:rPr>
          <w:color w:val="231F20"/>
        </w:rPr>
        <w:t xml:space="preserve"> </w:t>
      </w:r>
      <w:r w:rsidRPr="0091142E">
        <w:rPr>
          <w:color w:val="231F20"/>
        </w:rPr>
        <w:t>to</w:t>
      </w:r>
      <w:r>
        <w:rPr>
          <w:color w:val="231F20"/>
        </w:rPr>
        <w:t xml:space="preserve"> </w:t>
      </w:r>
      <w:r w:rsidRPr="0091142E">
        <w:rPr>
          <w:color w:val="231F20"/>
        </w:rPr>
        <w:t>the</w:t>
      </w:r>
      <w:r>
        <w:rPr>
          <w:color w:val="231F20"/>
        </w:rPr>
        <w:t xml:space="preserve"> </w:t>
      </w:r>
      <w:r w:rsidRPr="0091142E">
        <w:rPr>
          <w:color w:val="231F20"/>
        </w:rPr>
        <w:t>successful</w:t>
      </w:r>
      <w:r>
        <w:rPr>
          <w:color w:val="231F20"/>
        </w:rPr>
        <w:t xml:space="preserve"> </w:t>
      </w:r>
      <w:r w:rsidRPr="0091142E">
        <w:rPr>
          <w:color w:val="231F20"/>
        </w:rPr>
        <w:t>tenderer</w:t>
      </w:r>
      <w:r>
        <w:rPr>
          <w:color w:val="231F20"/>
        </w:rPr>
        <w:t xml:space="preserve"> </w:t>
      </w:r>
      <w:r w:rsidRPr="0091142E">
        <w:rPr>
          <w:color w:val="231F20"/>
        </w:rPr>
        <w:t>whose</w:t>
      </w:r>
      <w:r>
        <w:rPr>
          <w:color w:val="231F20"/>
        </w:rPr>
        <w:t xml:space="preserve"> </w:t>
      </w:r>
      <w:r w:rsidRPr="0091142E">
        <w:rPr>
          <w:color w:val="231F20"/>
        </w:rPr>
        <w:t>tender</w:t>
      </w:r>
      <w:r>
        <w:rPr>
          <w:color w:val="231F20"/>
        </w:rPr>
        <w:t xml:space="preserve"> </w:t>
      </w:r>
      <w:r w:rsidRPr="0091142E">
        <w:rPr>
          <w:color w:val="231F20"/>
        </w:rPr>
        <w:t>has</w:t>
      </w:r>
      <w:r>
        <w:rPr>
          <w:color w:val="231F20"/>
        </w:rPr>
        <w:t xml:space="preserve"> </w:t>
      </w:r>
      <w:r w:rsidRPr="0091142E">
        <w:rPr>
          <w:color w:val="231F20"/>
        </w:rPr>
        <w:t>been</w:t>
      </w:r>
      <w:r>
        <w:rPr>
          <w:color w:val="231F20"/>
        </w:rPr>
        <w:t xml:space="preserve"> </w:t>
      </w:r>
      <w:r w:rsidRPr="0091142E">
        <w:rPr>
          <w:color w:val="231F20"/>
        </w:rPr>
        <w:t>determined</w:t>
      </w:r>
      <w:r>
        <w:rPr>
          <w:color w:val="231F20"/>
        </w:rPr>
        <w:t xml:space="preserve"> </w:t>
      </w:r>
      <w:r w:rsidRPr="0091142E">
        <w:rPr>
          <w:color w:val="231F20"/>
        </w:rPr>
        <w:t>to</w:t>
      </w:r>
      <w:r>
        <w:rPr>
          <w:color w:val="231F20"/>
        </w:rPr>
        <w:t xml:space="preserve"> </w:t>
      </w:r>
      <w:r w:rsidRPr="0091142E">
        <w:rPr>
          <w:color w:val="231F20"/>
        </w:rPr>
        <w:t>be the</w:t>
      </w:r>
      <w:r>
        <w:rPr>
          <w:color w:val="231F20"/>
        </w:rPr>
        <w:t xml:space="preserve"> </w:t>
      </w:r>
      <w:r w:rsidRPr="0091142E">
        <w:rPr>
          <w:color w:val="231F20"/>
        </w:rPr>
        <w:t>Lowest</w:t>
      </w:r>
      <w:r>
        <w:rPr>
          <w:color w:val="231F20"/>
        </w:rPr>
        <w:t xml:space="preserve"> </w:t>
      </w:r>
      <w:r w:rsidRPr="0091142E">
        <w:rPr>
          <w:color w:val="231F20"/>
        </w:rPr>
        <w:t>Evaluated</w:t>
      </w:r>
      <w:r>
        <w:rPr>
          <w:color w:val="231F20"/>
        </w:rPr>
        <w:t xml:space="preserve"> </w:t>
      </w:r>
      <w:r w:rsidRPr="0091142E">
        <w:rPr>
          <w:color w:val="231F20"/>
          <w:spacing w:val="-5"/>
        </w:rPr>
        <w:t>Tender.</w:t>
      </w:r>
    </w:p>
    <w:p w:rsidR="00777959" w:rsidRDefault="00777959" w:rsidP="00777959">
      <w:pPr>
        <w:pStyle w:val="Heading4"/>
        <w:numPr>
          <w:ilvl w:val="0"/>
          <w:numId w:val="29"/>
        </w:numPr>
        <w:tabs>
          <w:tab w:val="left" w:pos="1398"/>
          <w:tab w:val="left" w:pos="1400"/>
        </w:tabs>
        <w:spacing w:before="239"/>
        <w:ind w:left="1399" w:hanging="550"/>
        <w:jc w:val="both"/>
        <w:rPr>
          <w:color w:val="231F20"/>
        </w:rPr>
      </w:pPr>
      <w:r>
        <w:rPr>
          <w:color w:val="231F20"/>
        </w:rPr>
        <w:t>Notice of Intention to enter in to a Contract</w:t>
      </w:r>
    </w:p>
    <w:p w:rsidR="00777959" w:rsidRDefault="00777959" w:rsidP="00777959">
      <w:pPr>
        <w:pStyle w:val="ListParagraph"/>
        <w:numPr>
          <w:ilvl w:val="1"/>
          <w:numId w:val="86"/>
        </w:numPr>
        <w:spacing w:before="243" w:line="230" w:lineRule="auto"/>
        <w:ind w:right="849"/>
        <w:jc w:val="both"/>
      </w:pPr>
      <w:r w:rsidRPr="0091142E">
        <w:rPr>
          <w:color w:val="231F20"/>
        </w:rPr>
        <w:t>Upon</w:t>
      </w:r>
      <w:r>
        <w:rPr>
          <w:color w:val="231F20"/>
        </w:rPr>
        <w:t xml:space="preserve"> </w:t>
      </w:r>
      <w:r w:rsidRPr="0091142E">
        <w:rPr>
          <w:color w:val="231F20"/>
        </w:rPr>
        <w:t>award</w:t>
      </w:r>
      <w:r>
        <w:rPr>
          <w:color w:val="231F20"/>
        </w:rPr>
        <w:t xml:space="preserve"> </w:t>
      </w:r>
      <w:r w:rsidRPr="0091142E">
        <w:rPr>
          <w:color w:val="231F20"/>
        </w:rPr>
        <w:t>of</w:t>
      </w:r>
      <w:r>
        <w:rPr>
          <w:color w:val="231F20"/>
        </w:rPr>
        <w:t xml:space="preserve"> </w:t>
      </w:r>
      <w:r w:rsidRPr="0091142E">
        <w:rPr>
          <w:color w:val="231F20"/>
        </w:rPr>
        <w:t>the</w:t>
      </w:r>
      <w:r>
        <w:rPr>
          <w:color w:val="231F20"/>
        </w:rPr>
        <w:t xml:space="preserve"> </w:t>
      </w:r>
      <w:r w:rsidRPr="0091142E">
        <w:rPr>
          <w:color w:val="231F20"/>
        </w:rPr>
        <w:t>contract</w:t>
      </w:r>
      <w:r>
        <w:rPr>
          <w:color w:val="231F20"/>
        </w:rPr>
        <w:t xml:space="preserve"> </w:t>
      </w:r>
      <w:r w:rsidRPr="0091142E">
        <w:rPr>
          <w:color w:val="231F20"/>
        </w:rPr>
        <w:t>and</w:t>
      </w:r>
      <w:r>
        <w:rPr>
          <w:color w:val="231F20"/>
        </w:rPr>
        <w:t xml:space="preserve"> </w:t>
      </w:r>
      <w:r w:rsidRPr="0091142E">
        <w:rPr>
          <w:color w:val="231F20"/>
        </w:rPr>
        <w:t>Prior</w:t>
      </w:r>
      <w:r>
        <w:rPr>
          <w:color w:val="231F20"/>
        </w:rPr>
        <w:t xml:space="preserve"> </w:t>
      </w:r>
      <w:r w:rsidRPr="0091142E">
        <w:rPr>
          <w:color w:val="231F20"/>
        </w:rPr>
        <w:t>to</w:t>
      </w:r>
      <w:r>
        <w:rPr>
          <w:color w:val="231F20"/>
        </w:rPr>
        <w:t xml:space="preserve"> </w:t>
      </w:r>
      <w:r w:rsidRPr="0091142E">
        <w:rPr>
          <w:color w:val="231F20"/>
        </w:rPr>
        <w:t>the</w:t>
      </w:r>
      <w:r>
        <w:rPr>
          <w:color w:val="231F20"/>
        </w:rPr>
        <w:t xml:space="preserve"> </w:t>
      </w:r>
      <w:r w:rsidRPr="0091142E">
        <w:rPr>
          <w:color w:val="231F20"/>
        </w:rPr>
        <w:t>expiry</w:t>
      </w:r>
      <w:r>
        <w:rPr>
          <w:color w:val="231F20"/>
        </w:rPr>
        <w:t xml:space="preserve"> </w:t>
      </w:r>
      <w:r w:rsidRPr="0091142E">
        <w:rPr>
          <w:color w:val="231F20"/>
        </w:rPr>
        <w:t>of</w:t>
      </w:r>
      <w:r>
        <w:rPr>
          <w:color w:val="231F20"/>
        </w:rPr>
        <w:t xml:space="preserve"> </w:t>
      </w:r>
      <w:r w:rsidRPr="0091142E">
        <w:rPr>
          <w:color w:val="231F20"/>
        </w:rPr>
        <w:t>the</w:t>
      </w:r>
      <w:r>
        <w:rPr>
          <w:color w:val="231F20"/>
        </w:rPr>
        <w:t xml:space="preserve"> </w:t>
      </w:r>
      <w:r w:rsidRPr="0091142E">
        <w:rPr>
          <w:color w:val="231F20"/>
          <w:spacing w:val="-3"/>
        </w:rPr>
        <w:t>Tender</w:t>
      </w:r>
      <w:r>
        <w:rPr>
          <w:color w:val="231F20"/>
          <w:spacing w:val="-3"/>
        </w:rPr>
        <w:t xml:space="preserve"> </w:t>
      </w:r>
      <w:r w:rsidRPr="0091142E">
        <w:rPr>
          <w:color w:val="231F20"/>
          <w:spacing w:val="-4"/>
        </w:rPr>
        <w:t>Validity</w:t>
      </w:r>
      <w:r>
        <w:rPr>
          <w:color w:val="231F20"/>
          <w:spacing w:val="-4"/>
        </w:rPr>
        <w:t xml:space="preserve"> </w:t>
      </w:r>
      <w:r w:rsidRPr="0091142E">
        <w:rPr>
          <w:color w:val="231F20"/>
        </w:rPr>
        <w:t>Period</w:t>
      </w:r>
      <w:r>
        <w:rPr>
          <w:color w:val="231F20"/>
        </w:rPr>
        <w:t xml:space="preserve"> </w:t>
      </w:r>
      <w:r w:rsidRPr="0091142E">
        <w:rPr>
          <w:color w:val="231F20"/>
        </w:rPr>
        <w:t>the</w:t>
      </w:r>
      <w:r>
        <w:rPr>
          <w:color w:val="231F20"/>
        </w:rPr>
        <w:t xml:space="preserve"> </w:t>
      </w:r>
      <w:r w:rsidRPr="0091142E">
        <w:rPr>
          <w:color w:val="231F20"/>
        </w:rPr>
        <w:t>Procuring</w:t>
      </w:r>
      <w:r>
        <w:rPr>
          <w:color w:val="231F20"/>
        </w:rPr>
        <w:t xml:space="preserve"> </w:t>
      </w:r>
      <w:r w:rsidRPr="0091142E">
        <w:rPr>
          <w:color w:val="231F20"/>
        </w:rPr>
        <w:t>Entity</w:t>
      </w:r>
      <w:r>
        <w:rPr>
          <w:color w:val="231F20"/>
        </w:rPr>
        <w:t xml:space="preserve"> </w:t>
      </w:r>
      <w:r w:rsidRPr="0091142E">
        <w:rPr>
          <w:color w:val="231F20"/>
        </w:rPr>
        <w:t>shall</w:t>
      </w:r>
      <w:r>
        <w:rPr>
          <w:color w:val="231F20"/>
        </w:rPr>
        <w:t xml:space="preserve"> </w:t>
      </w:r>
      <w:r w:rsidRPr="0091142E">
        <w:rPr>
          <w:color w:val="231F20"/>
        </w:rPr>
        <w:t>issue</w:t>
      </w:r>
      <w:r>
        <w:rPr>
          <w:color w:val="231F20"/>
        </w:rPr>
        <w:t xml:space="preserve"> </w:t>
      </w:r>
      <w:r w:rsidRPr="0091142E">
        <w:rPr>
          <w:color w:val="231F20"/>
        </w:rPr>
        <w:t>a</w:t>
      </w:r>
      <w:r w:rsidRPr="0091142E">
        <w:rPr>
          <w:color w:val="231F20"/>
          <w:u w:val="single" w:color="231F20"/>
        </w:rPr>
        <w:t xml:space="preserve"> Notiﬁcation</w:t>
      </w:r>
      <w:r>
        <w:rPr>
          <w:color w:val="231F20"/>
          <w:u w:val="single" w:color="231F20"/>
        </w:rPr>
        <w:t xml:space="preserve"> </w:t>
      </w:r>
      <w:r w:rsidRPr="0091142E">
        <w:rPr>
          <w:color w:val="231F20"/>
          <w:u w:val="single" w:color="231F20"/>
        </w:rPr>
        <w:t>of</w:t>
      </w:r>
      <w:r>
        <w:rPr>
          <w:color w:val="231F20"/>
          <w:u w:val="single" w:color="231F20"/>
        </w:rPr>
        <w:t xml:space="preserve"> </w:t>
      </w:r>
      <w:r w:rsidRPr="0091142E">
        <w:rPr>
          <w:color w:val="231F20"/>
          <w:u w:val="single" w:color="231F20"/>
        </w:rPr>
        <w:t>Intention</w:t>
      </w:r>
      <w:r>
        <w:rPr>
          <w:color w:val="231F20"/>
          <w:u w:val="single" w:color="231F20"/>
        </w:rPr>
        <w:t xml:space="preserve"> </w:t>
      </w:r>
      <w:r w:rsidRPr="0091142E">
        <w:rPr>
          <w:color w:val="231F20"/>
          <w:u w:val="single" w:color="231F20"/>
        </w:rPr>
        <w:t>to</w:t>
      </w:r>
      <w:r>
        <w:rPr>
          <w:color w:val="231F20"/>
          <w:u w:val="single" w:color="231F20"/>
        </w:rPr>
        <w:t xml:space="preserve"> </w:t>
      </w:r>
      <w:r w:rsidRPr="0091142E">
        <w:rPr>
          <w:color w:val="231F20"/>
          <w:u w:val="single" w:color="231F20"/>
        </w:rPr>
        <w:t>Enter</w:t>
      </w:r>
      <w:r>
        <w:rPr>
          <w:color w:val="231F20"/>
          <w:u w:val="single" w:color="231F20"/>
        </w:rPr>
        <w:t xml:space="preserve"> </w:t>
      </w:r>
      <w:r w:rsidRPr="0091142E">
        <w:rPr>
          <w:color w:val="231F20"/>
          <w:u w:val="single" w:color="231F20"/>
        </w:rPr>
        <w:t>in</w:t>
      </w:r>
      <w:r>
        <w:rPr>
          <w:color w:val="231F20"/>
          <w:u w:val="single" w:color="231F20"/>
        </w:rPr>
        <w:t xml:space="preserve"> </w:t>
      </w:r>
      <w:r w:rsidRPr="0091142E">
        <w:rPr>
          <w:color w:val="231F20"/>
          <w:u w:val="single" w:color="231F20"/>
        </w:rPr>
        <w:t>to</w:t>
      </w:r>
      <w:r>
        <w:rPr>
          <w:color w:val="231F20"/>
          <w:u w:val="single" w:color="231F20"/>
        </w:rPr>
        <w:t xml:space="preserve"> </w:t>
      </w:r>
      <w:r w:rsidRPr="0091142E">
        <w:rPr>
          <w:color w:val="231F20"/>
          <w:u w:val="single" w:color="231F20"/>
        </w:rPr>
        <w:t>a</w:t>
      </w:r>
      <w:r>
        <w:rPr>
          <w:color w:val="231F20"/>
          <w:u w:val="single" w:color="231F20"/>
        </w:rPr>
        <w:t xml:space="preserve"> </w:t>
      </w:r>
      <w:r w:rsidRPr="0091142E">
        <w:rPr>
          <w:color w:val="231F20"/>
          <w:u w:val="single" w:color="231F20"/>
        </w:rPr>
        <w:t>Contract</w:t>
      </w:r>
      <w:r w:rsidRPr="0091142E">
        <w:rPr>
          <w:color w:val="231F20"/>
        </w:rPr>
        <w:t>/Notiﬁcation</w:t>
      </w:r>
      <w:r>
        <w:rPr>
          <w:color w:val="231F20"/>
        </w:rPr>
        <w:t xml:space="preserve"> </w:t>
      </w:r>
      <w:r w:rsidRPr="0091142E">
        <w:rPr>
          <w:color w:val="231F20"/>
        </w:rPr>
        <w:t>of</w:t>
      </w:r>
      <w:r>
        <w:rPr>
          <w:color w:val="231F20"/>
        </w:rPr>
        <w:t xml:space="preserve"> </w:t>
      </w:r>
      <w:r w:rsidRPr="0091142E">
        <w:rPr>
          <w:color w:val="231F20"/>
        </w:rPr>
        <w:t>award</w:t>
      </w:r>
      <w:r>
        <w:rPr>
          <w:color w:val="231F20"/>
        </w:rPr>
        <w:t xml:space="preserve"> </w:t>
      </w:r>
      <w:r w:rsidRPr="0091142E">
        <w:rPr>
          <w:color w:val="231F20"/>
        </w:rPr>
        <w:t>to</w:t>
      </w:r>
      <w:r>
        <w:rPr>
          <w:color w:val="231F20"/>
        </w:rPr>
        <w:t xml:space="preserve"> </w:t>
      </w:r>
      <w:r w:rsidRPr="0091142E">
        <w:rPr>
          <w:color w:val="231F20"/>
        </w:rPr>
        <w:t>all</w:t>
      </w:r>
      <w:r>
        <w:rPr>
          <w:color w:val="231F20"/>
        </w:rPr>
        <w:t xml:space="preserve"> </w:t>
      </w:r>
      <w:r w:rsidRPr="0091142E">
        <w:rPr>
          <w:color w:val="231F20"/>
        </w:rPr>
        <w:t>tenderers</w:t>
      </w:r>
      <w:r>
        <w:rPr>
          <w:color w:val="231F20"/>
        </w:rPr>
        <w:t xml:space="preserve"> </w:t>
      </w:r>
      <w:r w:rsidRPr="0091142E">
        <w:rPr>
          <w:color w:val="231F20"/>
        </w:rPr>
        <w:t>which</w:t>
      </w:r>
      <w:r>
        <w:rPr>
          <w:color w:val="231F20"/>
        </w:rPr>
        <w:t xml:space="preserve"> </w:t>
      </w:r>
      <w:r w:rsidRPr="0091142E">
        <w:rPr>
          <w:color w:val="231F20"/>
        </w:rPr>
        <w:t>shall</w:t>
      </w:r>
      <w:r>
        <w:rPr>
          <w:color w:val="231F20"/>
        </w:rPr>
        <w:t xml:space="preserve"> </w:t>
      </w:r>
      <w:r w:rsidRPr="0091142E">
        <w:rPr>
          <w:color w:val="231F20"/>
        </w:rPr>
        <w:t>contain,</w:t>
      </w:r>
      <w:r>
        <w:rPr>
          <w:color w:val="231F20"/>
        </w:rPr>
        <w:t xml:space="preserve"> </w:t>
      </w:r>
      <w:r w:rsidRPr="0091142E">
        <w:rPr>
          <w:color w:val="231F20"/>
        </w:rPr>
        <w:t>at</w:t>
      </w:r>
      <w:r>
        <w:rPr>
          <w:color w:val="231F20"/>
        </w:rPr>
        <w:t xml:space="preserve"> </w:t>
      </w:r>
      <w:r w:rsidRPr="0091142E">
        <w:rPr>
          <w:color w:val="231F20"/>
        </w:rPr>
        <w:t>a minimum,</w:t>
      </w:r>
      <w:r>
        <w:rPr>
          <w:color w:val="231F20"/>
        </w:rPr>
        <w:t xml:space="preserve"> </w:t>
      </w:r>
      <w:r w:rsidRPr="0091142E">
        <w:rPr>
          <w:color w:val="231F20"/>
        </w:rPr>
        <w:t>the</w:t>
      </w:r>
      <w:r>
        <w:rPr>
          <w:color w:val="231F20"/>
        </w:rPr>
        <w:t xml:space="preserve"> </w:t>
      </w:r>
      <w:r w:rsidRPr="0091142E">
        <w:rPr>
          <w:color w:val="231F20"/>
        </w:rPr>
        <w:t>following</w:t>
      </w:r>
      <w:r>
        <w:rPr>
          <w:color w:val="231F20"/>
        </w:rPr>
        <w:t xml:space="preserve"> </w:t>
      </w:r>
      <w:r w:rsidRPr="0091142E">
        <w:rPr>
          <w:color w:val="231F20"/>
        </w:rPr>
        <w:t>information:</w:t>
      </w:r>
    </w:p>
    <w:p w:rsidR="00777959" w:rsidRDefault="00777959" w:rsidP="00777959">
      <w:pPr>
        <w:pStyle w:val="ListParagraph"/>
        <w:numPr>
          <w:ilvl w:val="2"/>
          <w:numId w:val="27"/>
        </w:numPr>
        <w:tabs>
          <w:tab w:val="left" w:pos="2340"/>
        </w:tabs>
        <w:spacing w:before="116"/>
        <w:ind w:hanging="273"/>
        <w:jc w:val="both"/>
      </w:pPr>
      <w:r>
        <w:rPr>
          <w:color w:val="231F20"/>
        </w:rPr>
        <w:t>The name and address of the Tenderer submitting the successful tender;</w:t>
      </w:r>
    </w:p>
    <w:p w:rsidR="00777959" w:rsidRDefault="00777959" w:rsidP="00777959">
      <w:pPr>
        <w:pStyle w:val="ListParagraph"/>
        <w:numPr>
          <w:ilvl w:val="2"/>
          <w:numId w:val="27"/>
        </w:numPr>
        <w:tabs>
          <w:tab w:val="left" w:pos="2340"/>
        </w:tabs>
        <w:spacing w:before="113"/>
        <w:ind w:left="1978" w:hanging="273"/>
        <w:jc w:val="both"/>
      </w:pPr>
      <w:r>
        <w:rPr>
          <w:color w:val="231F20"/>
        </w:rPr>
        <w:t>The Contract price of the successful tender;</w:t>
      </w:r>
    </w:p>
    <w:p w:rsidR="00777959" w:rsidRDefault="00777959" w:rsidP="00777959">
      <w:pPr>
        <w:pStyle w:val="ListParagraph"/>
        <w:numPr>
          <w:ilvl w:val="2"/>
          <w:numId w:val="27"/>
        </w:numPr>
        <w:tabs>
          <w:tab w:val="left" w:pos="2340"/>
        </w:tabs>
        <w:spacing w:before="120" w:line="230" w:lineRule="auto"/>
        <w:ind w:right="850" w:hanging="273"/>
        <w:jc w:val="both"/>
      </w:pPr>
      <w:r>
        <w:rPr>
          <w:color w:val="231F20"/>
        </w:rPr>
        <w:t>a statement of the reason(s) the tender of the unsuccessful tenderer to whom the letter is addressed was unsuccessful, unless the price information in(c) above already reveals the reason;</w:t>
      </w:r>
    </w:p>
    <w:p w:rsidR="00777959" w:rsidRDefault="00777959" w:rsidP="00777959">
      <w:pPr>
        <w:pStyle w:val="ListParagraph"/>
        <w:numPr>
          <w:ilvl w:val="2"/>
          <w:numId w:val="27"/>
        </w:numPr>
        <w:tabs>
          <w:tab w:val="left" w:pos="2340"/>
        </w:tabs>
        <w:spacing w:before="116"/>
        <w:ind w:left="1978" w:hanging="273"/>
        <w:jc w:val="both"/>
      </w:pPr>
      <w:r>
        <w:rPr>
          <w:color w:val="231F20"/>
        </w:rPr>
        <w:t>the expiry date of the Standstill Period; and</w:t>
      </w:r>
    </w:p>
    <w:p w:rsidR="00777959" w:rsidRDefault="00777959" w:rsidP="00777959">
      <w:pPr>
        <w:pStyle w:val="ListParagraph"/>
        <w:numPr>
          <w:ilvl w:val="2"/>
          <w:numId w:val="27"/>
        </w:numPr>
        <w:tabs>
          <w:tab w:val="left" w:pos="2340"/>
        </w:tabs>
        <w:spacing w:before="112"/>
        <w:ind w:left="1978" w:hanging="273"/>
        <w:jc w:val="both"/>
      </w:pPr>
      <w:r>
        <w:rPr>
          <w:color w:val="231F20"/>
        </w:rPr>
        <w:t>instructionsonhowtorequestadebrieﬁngand/orsubmitacomplaintduringthestandstillperiod;</w:t>
      </w:r>
    </w:p>
    <w:p w:rsidR="00777959" w:rsidRDefault="00777959" w:rsidP="00777959">
      <w:pPr>
        <w:pStyle w:val="Heading4"/>
        <w:numPr>
          <w:ilvl w:val="0"/>
          <w:numId w:val="29"/>
        </w:numPr>
        <w:tabs>
          <w:tab w:val="left" w:pos="1398"/>
          <w:tab w:val="left" w:pos="1399"/>
        </w:tabs>
        <w:spacing w:before="239"/>
        <w:ind w:left="1399" w:hanging="550"/>
        <w:jc w:val="both"/>
        <w:rPr>
          <w:color w:val="231F20"/>
        </w:rPr>
      </w:pPr>
      <w:r>
        <w:rPr>
          <w:color w:val="231F20"/>
        </w:rPr>
        <w:lastRenderedPageBreak/>
        <w:t>Standstill Period</w:t>
      </w:r>
    </w:p>
    <w:p w:rsidR="00777959" w:rsidRDefault="00777959" w:rsidP="00777959">
      <w:pPr>
        <w:pStyle w:val="ListParagraph"/>
        <w:numPr>
          <w:ilvl w:val="1"/>
          <w:numId w:val="87"/>
        </w:numPr>
        <w:spacing w:before="243" w:line="230" w:lineRule="auto"/>
        <w:ind w:right="849"/>
        <w:jc w:val="both"/>
      </w:pPr>
      <w:r w:rsidRPr="0091142E">
        <w:rPr>
          <w:color w:val="231F20"/>
        </w:rPr>
        <w:t>The</w:t>
      </w:r>
      <w:r>
        <w:rPr>
          <w:color w:val="231F20"/>
        </w:rPr>
        <w:t xml:space="preserve"> </w:t>
      </w:r>
      <w:r w:rsidRPr="0091142E">
        <w:rPr>
          <w:color w:val="231F20"/>
        </w:rPr>
        <w:t>Contract</w:t>
      </w:r>
      <w:r>
        <w:rPr>
          <w:color w:val="231F20"/>
        </w:rPr>
        <w:t xml:space="preserve"> </w:t>
      </w:r>
      <w:r w:rsidRPr="0091142E">
        <w:rPr>
          <w:color w:val="231F20"/>
        </w:rPr>
        <w:t>shall</w:t>
      </w:r>
      <w:r>
        <w:rPr>
          <w:color w:val="231F20"/>
        </w:rPr>
        <w:t xml:space="preserve"> </w:t>
      </w:r>
      <w:r w:rsidRPr="0091142E">
        <w:rPr>
          <w:color w:val="231F20"/>
        </w:rPr>
        <w:t>not</w:t>
      </w:r>
      <w:r>
        <w:rPr>
          <w:color w:val="231F20"/>
        </w:rPr>
        <w:t xml:space="preserve"> </w:t>
      </w:r>
      <w:r w:rsidRPr="0091142E">
        <w:rPr>
          <w:color w:val="231F20"/>
        </w:rPr>
        <w:t>be</w:t>
      </w:r>
      <w:r>
        <w:rPr>
          <w:color w:val="231F20"/>
        </w:rPr>
        <w:t xml:space="preserve"> </w:t>
      </w:r>
      <w:r w:rsidRPr="0091142E">
        <w:rPr>
          <w:color w:val="231F20"/>
        </w:rPr>
        <w:t>signed</w:t>
      </w:r>
      <w:r>
        <w:rPr>
          <w:color w:val="231F20"/>
        </w:rPr>
        <w:t xml:space="preserve"> </w:t>
      </w:r>
      <w:r w:rsidRPr="0091142E">
        <w:rPr>
          <w:color w:val="231F20"/>
        </w:rPr>
        <w:t>earlier</w:t>
      </w:r>
      <w:r>
        <w:rPr>
          <w:color w:val="231F20"/>
        </w:rPr>
        <w:t xml:space="preserve"> </w:t>
      </w:r>
      <w:r w:rsidRPr="0091142E">
        <w:rPr>
          <w:color w:val="231F20"/>
        </w:rPr>
        <w:t>than</w:t>
      </w:r>
      <w:r>
        <w:rPr>
          <w:color w:val="231F20"/>
        </w:rPr>
        <w:t xml:space="preserve"> </w:t>
      </w:r>
      <w:r w:rsidRPr="0091142E">
        <w:rPr>
          <w:color w:val="231F20"/>
        </w:rPr>
        <w:t>the</w:t>
      </w:r>
      <w:r>
        <w:rPr>
          <w:color w:val="231F20"/>
        </w:rPr>
        <w:t xml:space="preserve"> </w:t>
      </w:r>
      <w:r w:rsidRPr="0091142E">
        <w:rPr>
          <w:color w:val="231F20"/>
        </w:rPr>
        <w:t>expiry</w:t>
      </w:r>
      <w:r>
        <w:rPr>
          <w:color w:val="231F20"/>
        </w:rPr>
        <w:t xml:space="preserve"> </w:t>
      </w:r>
      <w:r w:rsidRPr="0091142E">
        <w:rPr>
          <w:color w:val="231F20"/>
        </w:rPr>
        <w:t>of</w:t>
      </w:r>
      <w:r>
        <w:rPr>
          <w:color w:val="231F20"/>
        </w:rPr>
        <w:t xml:space="preserve"> </w:t>
      </w:r>
      <w:r w:rsidRPr="0091142E">
        <w:rPr>
          <w:color w:val="231F20"/>
        </w:rPr>
        <w:t>a</w:t>
      </w:r>
      <w:r>
        <w:rPr>
          <w:color w:val="231F20"/>
        </w:rPr>
        <w:t xml:space="preserve"> </w:t>
      </w:r>
      <w:r w:rsidRPr="0091142E">
        <w:rPr>
          <w:color w:val="231F20"/>
        </w:rPr>
        <w:t>Stands</w:t>
      </w:r>
      <w:r>
        <w:rPr>
          <w:color w:val="231F20"/>
        </w:rPr>
        <w:t xml:space="preserve"> </w:t>
      </w:r>
      <w:r w:rsidRPr="0091142E">
        <w:rPr>
          <w:color w:val="231F20"/>
        </w:rPr>
        <w:t>till</w:t>
      </w:r>
      <w:r>
        <w:rPr>
          <w:color w:val="231F20"/>
        </w:rPr>
        <w:t xml:space="preserve"> </w:t>
      </w:r>
      <w:r w:rsidRPr="0091142E">
        <w:rPr>
          <w:color w:val="231F20"/>
        </w:rPr>
        <w:t>Period</w:t>
      </w:r>
      <w:r>
        <w:rPr>
          <w:color w:val="231F20"/>
        </w:rPr>
        <w:t xml:space="preserve"> </w:t>
      </w:r>
      <w:r w:rsidRPr="0091142E">
        <w:rPr>
          <w:color w:val="231F20"/>
        </w:rPr>
        <w:t>of</w:t>
      </w:r>
      <w:r>
        <w:rPr>
          <w:color w:val="231F20"/>
        </w:rPr>
        <w:t xml:space="preserve"> </w:t>
      </w:r>
      <w:r w:rsidRPr="0091142E">
        <w:rPr>
          <w:color w:val="231F20"/>
        </w:rPr>
        <w:t>14days</w:t>
      </w:r>
      <w:r>
        <w:rPr>
          <w:color w:val="231F20"/>
        </w:rPr>
        <w:t xml:space="preserve"> </w:t>
      </w:r>
      <w:r w:rsidRPr="0091142E">
        <w:rPr>
          <w:color w:val="231F20"/>
        </w:rPr>
        <w:t>to</w:t>
      </w:r>
      <w:r>
        <w:rPr>
          <w:color w:val="231F20"/>
        </w:rPr>
        <w:t xml:space="preserve"> </w:t>
      </w:r>
      <w:r w:rsidRPr="0091142E">
        <w:rPr>
          <w:color w:val="231F20"/>
        </w:rPr>
        <w:t>allow</w:t>
      </w:r>
      <w:r>
        <w:rPr>
          <w:color w:val="231F20"/>
        </w:rPr>
        <w:t xml:space="preserve"> </w:t>
      </w:r>
      <w:r w:rsidRPr="0091142E">
        <w:rPr>
          <w:color w:val="231F20"/>
        </w:rPr>
        <w:t>any</w:t>
      </w:r>
      <w:r>
        <w:rPr>
          <w:color w:val="231F20"/>
        </w:rPr>
        <w:t xml:space="preserve"> </w:t>
      </w:r>
      <w:r w:rsidRPr="0091142E">
        <w:rPr>
          <w:color w:val="231F20"/>
        </w:rPr>
        <w:t>dissatisﬁed tender</w:t>
      </w:r>
      <w:r>
        <w:rPr>
          <w:color w:val="231F20"/>
        </w:rPr>
        <w:t xml:space="preserve"> </w:t>
      </w:r>
      <w:r w:rsidRPr="0091142E">
        <w:rPr>
          <w:color w:val="231F20"/>
        </w:rPr>
        <w:t>to</w:t>
      </w:r>
      <w:r>
        <w:rPr>
          <w:color w:val="231F20"/>
        </w:rPr>
        <w:t xml:space="preserve"> </w:t>
      </w:r>
      <w:r w:rsidRPr="0091142E">
        <w:rPr>
          <w:color w:val="231F20"/>
        </w:rPr>
        <w:t>launch</w:t>
      </w:r>
      <w:r>
        <w:rPr>
          <w:color w:val="231F20"/>
        </w:rPr>
        <w:t xml:space="preserve"> </w:t>
      </w:r>
      <w:r w:rsidRPr="0091142E">
        <w:rPr>
          <w:color w:val="231F20"/>
        </w:rPr>
        <w:t>a</w:t>
      </w:r>
      <w:r>
        <w:rPr>
          <w:color w:val="231F20"/>
        </w:rPr>
        <w:t xml:space="preserve"> </w:t>
      </w:r>
      <w:r w:rsidRPr="0091142E">
        <w:rPr>
          <w:color w:val="231F20"/>
        </w:rPr>
        <w:t>complaint.</w:t>
      </w:r>
      <w:r>
        <w:rPr>
          <w:color w:val="231F20"/>
        </w:rPr>
        <w:t xml:space="preserve"> </w:t>
      </w:r>
      <w:r w:rsidRPr="0091142E">
        <w:rPr>
          <w:color w:val="231F20"/>
        </w:rPr>
        <w:t>Where</w:t>
      </w:r>
      <w:r>
        <w:rPr>
          <w:color w:val="231F20"/>
        </w:rPr>
        <w:t xml:space="preserve"> </w:t>
      </w:r>
      <w:r w:rsidRPr="0091142E">
        <w:rPr>
          <w:color w:val="231F20"/>
        </w:rPr>
        <w:t>only</w:t>
      </w:r>
      <w:r>
        <w:rPr>
          <w:color w:val="231F20"/>
        </w:rPr>
        <w:t xml:space="preserve"> </w:t>
      </w:r>
      <w:r w:rsidRPr="0091142E">
        <w:rPr>
          <w:color w:val="231F20"/>
        </w:rPr>
        <w:t>one</w:t>
      </w:r>
      <w:r>
        <w:rPr>
          <w:color w:val="231F20"/>
        </w:rPr>
        <w:t xml:space="preserve"> </w:t>
      </w:r>
      <w:r w:rsidRPr="0091142E">
        <w:rPr>
          <w:color w:val="231F20"/>
          <w:spacing w:val="-3"/>
        </w:rPr>
        <w:t>Tender</w:t>
      </w:r>
      <w:r>
        <w:rPr>
          <w:color w:val="231F20"/>
          <w:spacing w:val="-3"/>
        </w:rPr>
        <w:t xml:space="preserve"> </w:t>
      </w:r>
      <w:r w:rsidRPr="0091142E">
        <w:rPr>
          <w:color w:val="231F20"/>
        </w:rPr>
        <w:t>is</w:t>
      </w:r>
      <w:r>
        <w:rPr>
          <w:color w:val="231F20"/>
        </w:rPr>
        <w:t xml:space="preserve"> </w:t>
      </w:r>
      <w:r w:rsidRPr="0091142E">
        <w:rPr>
          <w:color w:val="231F20"/>
        </w:rPr>
        <w:t>submitted,</w:t>
      </w:r>
      <w:r>
        <w:rPr>
          <w:color w:val="231F20"/>
        </w:rPr>
        <w:t xml:space="preserve"> </w:t>
      </w:r>
      <w:r w:rsidRPr="0091142E">
        <w:rPr>
          <w:color w:val="231F20"/>
        </w:rPr>
        <w:t>the</w:t>
      </w:r>
      <w:r>
        <w:rPr>
          <w:color w:val="231F20"/>
        </w:rPr>
        <w:t xml:space="preserve"> </w:t>
      </w:r>
      <w:r w:rsidRPr="0091142E">
        <w:rPr>
          <w:color w:val="231F20"/>
        </w:rPr>
        <w:t>Standstill</w:t>
      </w:r>
      <w:r>
        <w:rPr>
          <w:color w:val="231F20"/>
        </w:rPr>
        <w:t xml:space="preserve"> </w:t>
      </w:r>
      <w:r w:rsidRPr="0091142E">
        <w:rPr>
          <w:color w:val="231F20"/>
        </w:rPr>
        <w:t>Period</w:t>
      </w:r>
      <w:r>
        <w:rPr>
          <w:color w:val="231F20"/>
        </w:rPr>
        <w:t xml:space="preserve"> </w:t>
      </w:r>
      <w:r w:rsidRPr="0091142E">
        <w:rPr>
          <w:color w:val="231F20"/>
        </w:rPr>
        <w:t>shall</w:t>
      </w:r>
      <w:r>
        <w:rPr>
          <w:color w:val="231F20"/>
        </w:rPr>
        <w:t xml:space="preserve"> </w:t>
      </w:r>
      <w:r w:rsidRPr="0091142E">
        <w:rPr>
          <w:color w:val="231F20"/>
        </w:rPr>
        <w:t>not</w:t>
      </w:r>
      <w:r>
        <w:rPr>
          <w:color w:val="231F20"/>
        </w:rPr>
        <w:t xml:space="preserve"> </w:t>
      </w:r>
      <w:r w:rsidRPr="0091142E">
        <w:rPr>
          <w:color w:val="231F20"/>
          <w:spacing w:val="-3"/>
        </w:rPr>
        <w:t>apply.</w:t>
      </w:r>
    </w:p>
    <w:p w:rsidR="00777959" w:rsidRDefault="00777959" w:rsidP="00777959">
      <w:pPr>
        <w:pStyle w:val="ListParagraph"/>
        <w:numPr>
          <w:ilvl w:val="1"/>
          <w:numId w:val="87"/>
        </w:numPr>
        <w:spacing w:before="243" w:line="230" w:lineRule="auto"/>
        <w:ind w:right="849"/>
        <w:jc w:val="both"/>
      </w:pPr>
      <w:r>
        <w:rPr>
          <w:color w:val="231F20"/>
        </w:rPr>
        <w:t xml:space="preserve">Where a Standstill Period applies, it shall commence when the Procuring Entity has transmitted to each Tenderer the Notiﬁcation of Intention to Enter in to a Contract with the successful </w:t>
      </w:r>
      <w:r>
        <w:rPr>
          <w:color w:val="231F20"/>
          <w:spacing w:val="-4"/>
        </w:rPr>
        <w:t>Tenderer.</w:t>
      </w:r>
    </w:p>
    <w:p w:rsidR="00777959" w:rsidRDefault="00777959" w:rsidP="00777959">
      <w:pPr>
        <w:pStyle w:val="Heading4"/>
        <w:numPr>
          <w:ilvl w:val="0"/>
          <w:numId w:val="29"/>
        </w:numPr>
        <w:tabs>
          <w:tab w:val="left" w:pos="1398"/>
          <w:tab w:val="left" w:pos="1399"/>
        </w:tabs>
        <w:spacing w:before="239"/>
        <w:ind w:left="1399" w:hanging="550"/>
        <w:jc w:val="both"/>
        <w:rPr>
          <w:color w:val="231F20"/>
        </w:rPr>
      </w:pPr>
      <w:r>
        <w:rPr>
          <w:color w:val="231F20"/>
        </w:rPr>
        <w:t>Debrieﬁng by the Procuring Entity</w:t>
      </w:r>
    </w:p>
    <w:p w:rsidR="00777959" w:rsidRPr="0091142E" w:rsidRDefault="00777959" w:rsidP="00777959">
      <w:pPr>
        <w:pStyle w:val="ListParagraph"/>
        <w:numPr>
          <w:ilvl w:val="1"/>
          <w:numId w:val="88"/>
        </w:numPr>
        <w:spacing w:before="243" w:line="230" w:lineRule="auto"/>
        <w:ind w:right="849"/>
        <w:jc w:val="both"/>
        <w:rPr>
          <w:color w:val="231F20"/>
        </w:rPr>
      </w:pPr>
      <w:r w:rsidRPr="0091142E">
        <w:rPr>
          <w:color w:val="231F20"/>
        </w:rPr>
        <w:t>On receipt of the Procuring Entity's Notiﬁcation of Intention to Enter into a Contract referred to in ITT 43, an unsuccessful tenderer may make a written request to the Procuring Entity for a debrieﬁng on speciﬁc issues or concerns regarding their tender. The Procuring Entity shall provide the debrieﬁng within ﬁve days of receipt of the request.</w:t>
      </w:r>
    </w:p>
    <w:p w:rsidR="00777959" w:rsidRPr="0091142E" w:rsidRDefault="00777959" w:rsidP="00777959">
      <w:pPr>
        <w:pStyle w:val="ListParagraph"/>
        <w:numPr>
          <w:ilvl w:val="1"/>
          <w:numId w:val="88"/>
        </w:numPr>
        <w:spacing w:before="243" w:line="230" w:lineRule="auto"/>
        <w:ind w:right="849"/>
        <w:jc w:val="both"/>
        <w:rPr>
          <w:color w:val="231F20"/>
        </w:rPr>
      </w:pPr>
      <w:r>
        <w:rPr>
          <w:color w:val="231F20"/>
        </w:rPr>
        <w:t>Debrieﬁngs of unsuccessful Tenderers may be done in writing or verbally. The Tenderer shall bear its own costs of attending such a debrieﬁng meeting.</w:t>
      </w:r>
    </w:p>
    <w:p w:rsidR="00777959" w:rsidRDefault="00777959" w:rsidP="00777959">
      <w:pPr>
        <w:pStyle w:val="Heading4"/>
        <w:numPr>
          <w:ilvl w:val="0"/>
          <w:numId w:val="29"/>
        </w:numPr>
        <w:tabs>
          <w:tab w:val="left" w:pos="1398"/>
          <w:tab w:val="left" w:pos="1399"/>
        </w:tabs>
        <w:spacing w:before="239"/>
        <w:ind w:left="1399" w:hanging="550"/>
        <w:jc w:val="both"/>
        <w:rPr>
          <w:color w:val="231F20"/>
        </w:rPr>
      </w:pPr>
      <w:r>
        <w:rPr>
          <w:color w:val="231F20"/>
        </w:rPr>
        <w:t>Negotiations</w:t>
      </w:r>
    </w:p>
    <w:p w:rsidR="00777959" w:rsidRDefault="00777959" w:rsidP="00777959">
      <w:pPr>
        <w:pStyle w:val="ListParagraph"/>
        <w:numPr>
          <w:ilvl w:val="1"/>
          <w:numId w:val="89"/>
        </w:numPr>
        <w:spacing w:before="243" w:line="230" w:lineRule="auto"/>
        <w:ind w:right="849"/>
        <w:jc w:val="both"/>
        <w:rPr>
          <w:color w:val="231F20"/>
        </w:rPr>
      </w:pPr>
      <w:r w:rsidRPr="0091142E">
        <w:rPr>
          <w:color w:val="231F20"/>
        </w:rPr>
        <w:t xml:space="preserve">The negotiations shall be held at the place indicated in the </w:t>
      </w:r>
      <w:r w:rsidRPr="00607C3D">
        <w:rPr>
          <w:b/>
          <w:bCs/>
          <w:color w:val="231F20"/>
        </w:rPr>
        <w:t>TDS</w:t>
      </w:r>
      <w:r w:rsidRPr="0091142E">
        <w:rPr>
          <w:color w:val="231F20"/>
        </w:rPr>
        <w:t xml:space="preserve"> with the Tenderer's representative(s) who must have written power of attorney to negotiate and sign a Contract on behalf of the Tenderer. The Procuring Entity will constitute a team to negotiate a contract and the terms of the Insurance Policy to be provided.</w:t>
      </w:r>
    </w:p>
    <w:p w:rsidR="00777959" w:rsidRPr="004F41BA" w:rsidRDefault="00777959" w:rsidP="00777959">
      <w:pPr>
        <w:pStyle w:val="ListParagraph"/>
        <w:numPr>
          <w:ilvl w:val="1"/>
          <w:numId w:val="89"/>
        </w:numPr>
        <w:spacing w:before="243" w:line="230" w:lineRule="auto"/>
        <w:ind w:right="849"/>
        <w:jc w:val="both"/>
      </w:pPr>
      <w:r>
        <w:rPr>
          <w:color w:val="231F20"/>
        </w:rPr>
        <w:t>The negotiations shall start with discussions of the scope of the terms and conditions of the</w:t>
      </w:r>
      <w:r w:rsidRPr="0091142E">
        <w:rPr>
          <w:color w:val="231F20"/>
        </w:rPr>
        <w:t xml:space="preserve"> Policy, </w:t>
      </w:r>
      <w:r>
        <w:rPr>
          <w:color w:val="231F20"/>
        </w:rPr>
        <w:t>its conformity to the Procuring Entity's requirements, the conditions and circumstances under which the insured will be ﬁnancially compensated, and the items that would need to be attended to before the contract is signed and an Insurance Policy issued. These discussions shall not substantially alter the original scope of the Procuring</w:t>
      </w:r>
      <w:bookmarkStart w:id="19" w:name="Page_31"/>
      <w:bookmarkEnd w:id="19"/>
      <w:r>
        <w:rPr>
          <w:color w:val="231F20"/>
        </w:rPr>
        <w:t xml:space="preserve"> </w:t>
      </w:r>
      <w:r w:rsidRPr="004F41BA">
        <w:rPr>
          <w:color w:val="231F20"/>
        </w:rPr>
        <w:t>Entity's requirements. The items that would need to be attended to by the Procuring Entity before the contract is signed and an Insurance Policy issued should not be so extended as to render the scope of the required service and its price different from the Procuring Entity's requirements.</w:t>
      </w:r>
    </w:p>
    <w:p w:rsidR="00777959" w:rsidRDefault="00777959" w:rsidP="00777959">
      <w:pPr>
        <w:pStyle w:val="ListParagraph"/>
        <w:numPr>
          <w:ilvl w:val="1"/>
          <w:numId w:val="89"/>
        </w:numPr>
        <w:spacing w:before="243" w:line="230" w:lineRule="auto"/>
        <w:ind w:right="849"/>
        <w:jc w:val="both"/>
      </w:pPr>
      <w:r>
        <w:rPr>
          <w:color w:val="231F20"/>
        </w:rPr>
        <w:t>The Procuring Entity shall prepare minutes of negotiations that are signed by the Procuring Entity and the Tenderers' authorized representative.</w:t>
      </w:r>
    </w:p>
    <w:p w:rsidR="00777959" w:rsidRDefault="00777959" w:rsidP="00777959">
      <w:pPr>
        <w:pStyle w:val="Heading4"/>
        <w:numPr>
          <w:ilvl w:val="0"/>
          <w:numId w:val="29"/>
        </w:numPr>
        <w:tabs>
          <w:tab w:val="left" w:pos="1411"/>
          <w:tab w:val="left" w:pos="1412"/>
        </w:tabs>
        <w:spacing w:before="239"/>
        <w:ind w:left="1399" w:hanging="550"/>
        <w:jc w:val="both"/>
        <w:rPr>
          <w:color w:val="231F20"/>
        </w:rPr>
      </w:pPr>
      <w:r>
        <w:rPr>
          <w:color w:val="231F20"/>
        </w:rPr>
        <w:t xml:space="preserve">Letter of </w:t>
      </w:r>
      <w:r>
        <w:rPr>
          <w:color w:val="231F20"/>
          <w:spacing w:val="-4"/>
        </w:rPr>
        <w:t>Award</w:t>
      </w:r>
    </w:p>
    <w:p w:rsidR="00777959" w:rsidRDefault="00777959" w:rsidP="00777959">
      <w:pPr>
        <w:pStyle w:val="ListParagraph"/>
        <w:numPr>
          <w:ilvl w:val="1"/>
          <w:numId w:val="90"/>
        </w:numPr>
        <w:spacing w:before="243" w:line="230" w:lineRule="auto"/>
        <w:ind w:right="849"/>
        <w:jc w:val="both"/>
      </w:pPr>
      <w:r w:rsidRPr="004F41BA">
        <w:rPr>
          <w:color w:val="231F20"/>
        </w:rPr>
        <w:t>Prior</w:t>
      </w:r>
      <w:r>
        <w:rPr>
          <w:color w:val="231F20"/>
        </w:rPr>
        <w:t xml:space="preserve"> </w:t>
      </w:r>
      <w:r w:rsidRPr="004F41BA">
        <w:rPr>
          <w:color w:val="231F20"/>
        </w:rPr>
        <w:t>to</w:t>
      </w:r>
      <w:r>
        <w:rPr>
          <w:color w:val="231F20"/>
        </w:rPr>
        <w:t xml:space="preserve"> </w:t>
      </w:r>
      <w:r w:rsidRPr="004F41BA">
        <w:rPr>
          <w:color w:val="231F20"/>
        </w:rPr>
        <w:t>the</w:t>
      </w:r>
      <w:r>
        <w:rPr>
          <w:color w:val="231F20"/>
        </w:rPr>
        <w:t xml:space="preserve"> </w:t>
      </w:r>
      <w:r w:rsidRPr="004F41BA">
        <w:rPr>
          <w:color w:val="231F20"/>
        </w:rPr>
        <w:t>expiry</w:t>
      </w:r>
      <w:r>
        <w:rPr>
          <w:color w:val="231F20"/>
        </w:rPr>
        <w:t xml:space="preserve"> </w:t>
      </w:r>
      <w:r w:rsidRPr="004F41BA">
        <w:rPr>
          <w:color w:val="231F20"/>
        </w:rPr>
        <w:t>of</w:t>
      </w:r>
      <w:r>
        <w:rPr>
          <w:color w:val="231F20"/>
        </w:rPr>
        <w:t xml:space="preserve"> </w:t>
      </w:r>
      <w:r w:rsidRPr="004F41BA">
        <w:rPr>
          <w:color w:val="231F20"/>
        </w:rPr>
        <w:t>the</w:t>
      </w:r>
      <w:r>
        <w:rPr>
          <w:color w:val="231F20"/>
        </w:rPr>
        <w:t xml:space="preserve"> </w:t>
      </w:r>
      <w:r w:rsidRPr="004F41BA">
        <w:rPr>
          <w:color w:val="231F20"/>
          <w:spacing w:val="-3"/>
        </w:rPr>
        <w:t>Tender</w:t>
      </w:r>
      <w:r>
        <w:rPr>
          <w:color w:val="231F20"/>
          <w:spacing w:val="-3"/>
        </w:rPr>
        <w:t xml:space="preserve"> </w:t>
      </w:r>
      <w:r w:rsidRPr="004F41BA">
        <w:rPr>
          <w:color w:val="231F20"/>
          <w:spacing w:val="-4"/>
        </w:rPr>
        <w:t>Validity</w:t>
      </w:r>
      <w:r>
        <w:rPr>
          <w:color w:val="231F20"/>
          <w:spacing w:val="-4"/>
        </w:rPr>
        <w:t xml:space="preserve"> </w:t>
      </w:r>
      <w:r w:rsidRPr="004F41BA">
        <w:rPr>
          <w:color w:val="231F20"/>
        </w:rPr>
        <w:t>Period</w:t>
      </w:r>
      <w:r>
        <w:rPr>
          <w:color w:val="231F20"/>
        </w:rPr>
        <w:t xml:space="preserve"> </w:t>
      </w:r>
      <w:r w:rsidRPr="004F41BA">
        <w:rPr>
          <w:color w:val="231F20"/>
        </w:rPr>
        <w:t>and</w:t>
      </w:r>
      <w:r>
        <w:rPr>
          <w:color w:val="231F20"/>
        </w:rPr>
        <w:t xml:space="preserve"> </w:t>
      </w:r>
      <w:r w:rsidRPr="004F41BA">
        <w:rPr>
          <w:color w:val="231F20"/>
        </w:rPr>
        <w:t>upon</w:t>
      </w:r>
      <w:r>
        <w:rPr>
          <w:color w:val="231F20"/>
        </w:rPr>
        <w:t xml:space="preserve"> </w:t>
      </w:r>
      <w:r w:rsidRPr="004F41BA">
        <w:rPr>
          <w:color w:val="231F20"/>
        </w:rPr>
        <w:t>expiry</w:t>
      </w:r>
      <w:r>
        <w:rPr>
          <w:color w:val="231F20"/>
        </w:rPr>
        <w:t xml:space="preserve"> </w:t>
      </w:r>
      <w:r w:rsidRPr="004F41BA">
        <w:rPr>
          <w:color w:val="231F20"/>
        </w:rPr>
        <w:t>of</w:t>
      </w:r>
      <w:r>
        <w:rPr>
          <w:color w:val="231F20"/>
        </w:rPr>
        <w:t xml:space="preserve"> </w:t>
      </w:r>
      <w:r w:rsidRPr="004F41BA">
        <w:rPr>
          <w:color w:val="231F20"/>
        </w:rPr>
        <w:t>the</w:t>
      </w:r>
      <w:r>
        <w:rPr>
          <w:color w:val="231F20"/>
        </w:rPr>
        <w:t xml:space="preserve"> </w:t>
      </w:r>
      <w:r w:rsidRPr="004F41BA">
        <w:rPr>
          <w:color w:val="231F20"/>
        </w:rPr>
        <w:t>Standstill</w:t>
      </w:r>
      <w:r>
        <w:rPr>
          <w:color w:val="231F20"/>
        </w:rPr>
        <w:t xml:space="preserve"> </w:t>
      </w:r>
      <w:r w:rsidRPr="004F41BA">
        <w:rPr>
          <w:color w:val="231F20"/>
        </w:rPr>
        <w:t>Period</w:t>
      </w:r>
      <w:r>
        <w:rPr>
          <w:color w:val="231F20"/>
        </w:rPr>
        <w:t xml:space="preserve"> </w:t>
      </w:r>
      <w:r w:rsidRPr="004F41BA">
        <w:rPr>
          <w:color w:val="231F20"/>
        </w:rPr>
        <w:t>speciﬁed</w:t>
      </w:r>
      <w:r>
        <w:rPr>
          <w:color w:val="231F20"/>
        </w:rPr>
        <w:t xml:space="preserve"> </w:t>
      </w:r>
      <w:r w:rsidRPr="004F41BA">
        <w:rPr>
          <w:color w:val="231F20"/>
        </w:rPr>
        <w:t>in</w:t>
      </w:r>
      <w:r>
        <w:rPr>
          <w:color w:val="231F20"/>
        </w:rPr>
        <w:t xml:space="preserve"> </w:t>
      </w:r>
      <w:r w:rsidRPr="004F41BA">
        <w:rPr>
          <w:color w:val="231F20"/>
        </w:rPr>
        <w:t>ITT</w:t>
      </w:r>
      <w:r>
        <w:rPr>
          <w:color w:val="231F20"/>
        </w:rPr>
        <w:t xml:space="preserve"> </w:t>
      </w:r>
      <w:r w:rsidRPr="004F41BA">
        <w:rPr>
          <w:color w:val="231F20"/>
        </w:rPr>
        <w:t>42.1, upon</w:t>
      </w:r>
      <w:r>
        <w:rPr>
          <w:color w:val="231F20"/>
        </w:rPr>
        <w:t xml:space="preserve"> </w:t>
      </w:r>
      <w:r w:rsidRPr="004F41BA">
        <w:rPr>
          <w:color w:val="231F20"/>
        </w:rPr>
        <w:t>addressing</w:t>
      </w:r>
      <w:r>
        <w:rPr>
          <w:color w:val="231F20"/>
        </w:rPr>
        <w:t xml:space="preserve"> </w:t>
      </w:r>
      <w:r w:rsidRPr="004F41BA">
        <w:rPr>
          <w:color w:val="231F20"/>
        </w:rPr>
        <w:t>a</w:t>
      </w:r>
      <w:r>
        <w:rPr>
          <w:color w:val="231F20"/>
        </w:rPr>
        <w:t xml:space="preserve"> </w:t>
      </w:r>
      <w:r w:rsidRPr="004F41BA">
        <w:rPr>
          <w:color w:val="231F20"/>
        </w:rPr>
        <w:t>complaint</w:t>
      </w:r>
      <w:r>
        <w:rPr>
          <w:color w:val="231F20"/>
        </w:rPr>
        <w:t xml:space="preserve"> </w:t>
      </w:r>
      <w:r w:rsidRPr="004F41BA">
        <w:rPr>
          <w:color w:val="231F20"/>
        </w:rPr>
        <w:t>that</w:t>
      </w:r>
      <w:r>
        <w:rPr>
          <w:color w:val="231F20"/>
        </w:rPr>
        <w:t xml:space="preserve"> </w:t>
      </w:r>
      <w:r w:rsidRPr="004F41BA">
        <w:rPr>
          <w:color w:val="231F20"/>
        </w:rPr>
        <w:t>has</w:t>
      </w:r>
      <w:r>
        <w:rPr>
          <w:color w:val="231F20"/>
        </w:rPr>
        <w:t xml:space="preserve"> </w:t>
      </w:r>
      <w:r w:rsidRPr="004F41BA">
        <w:rPr>
          <w:color w:val="231F20"/>
        </w:rPr>
        <w:t>been</w:t>
      </w:r>
      <w:r>
        <w:rPr>
          <w:color w:val="231F20"/>
        </w:rPr>
        <w:t xml:space="preserve"> </w:t>
      </w:r>
      <w:r w:rsidRPr="004F41BA">
        <w:rPr>
          <w:color w:val="231F20"/>
        </w:rPr>
        <w:t>ﬁled</w:t>
      </w:r>
      <w:r>
        <w:rPr>
          <w:color w:val="231F20"/>
        </w:rPr>
        <w:t xml:space="preserve"> </w:t>
      </w:r>
      <w:r w:rsidRPr="004F41BA">
        <w:rPr>
          <w:color w:val="231F20"/>
        </w:rPr>
        <w:t>within</w:t>
      </w:r>
      <w:r>
        <w:rPr>
          <w:color w:val="231F20"/>
        </w:rPr>
        <w:t xml:space="preserve"> </w:t>
      </w:r>
      <w:r w:rsidRPr="004F41BA">
        <w:rPr>
          <w:color w:val="231F20"/>
        </w:rPr>
        <w:t>the</w:t>
      </w:r>
      <w:r>
        <w:rPr>
          <w:color w:val="231F20"/>
        </w:rPr>
        <w:t xml:space="preserve"> </w:t>
      </w:r>
      <w:r w:rsidRPr="004F41BA">
        <w:rPr>
          <w:color w:val="231F20"/>
        </w:rPr>
        <w:t>Standstill</w:t>
      </w:r>
      <w:r>
        <w:rPr>
          <w:color w:val="231F20"/>
        </w:rPr>
        <w:t xml:space="preserve"> </w:t>
      </w:r>
      <w:r w:rsidRPr="004F41BA">
        <w:rPr>
          <w:color w:val="231F20"/>
        </w:rPr>
        <w:t>Period,</w:t>
      </w:r>
      <w:r>
        <w:rPr>
          <w:color w:val="231F20"/>
        </w:rPr>
        <w:t xml:space="preserve"> </w:t>
      </w:r>
      <w:r w:rsidRPr="004F41BA">
        <w:rPr>
          <w:color w:val="231F20"/>
        </w:rPr>
        <w:t>the</w:t>
      </w:r>
      <w:r>
        <w:rPr>
          <w:color w:val="231F20"/>
        </w:rPr>
        <w:t xml:space="preserve"> </w:t>
      </w:r>
      <w:r w:rsidRPr="004F41BA">
        <w:rPr>
          <w:color w:val="231F20"/>
        </w:rPr>
        <w:t>Procuring</w:t>
      </w:r>
      <w:r>
        <w:rPr>
          <w:color w:val="231F20"/>
        </w:rPr>
        <w:t xml:space="preserve"> </w:t>
      </w:r>
      <w:r w:rsidRPr="004F41BA">
        <w:rPr>
          <w:color w:val="231F20"/>
        </w:rPr>
        <w:t>Entity</w:t>
      </w:r>
      <w:r>
        <w:rPr>
          <w:color w:val="231F20"/>
        </w:rPr>
        <w:t xml:space="preserve"> </w:t>
      </w:r>
      <w:r w:rsidRPr="004F41BA">
        <w:rPr>
          <w:color w:val="231F20"/>
        </w:rPr>
        <w:t>shall</w:t>
      </w:r>
      <w:r>
        <w:rPr>
          <w:color w:val="231F20"/>
        </w:rPr>
        <w:t xml:space="preserve"> </w:t>
      </w:r>
      <w:r w:rsidRPr="004F41BA">
        <w:rPr>
          <w:color w:val="231F20"/>
        </w:rPr>
        <w:t>transmit the</w:t>
      </w:r>
      <w:r>
        <w:rPr>
          <w:color w:val="231F20"/>
        </w:rPr>
        <w:t xml:space="preserve"> </w:t>
      </w:r>
      <w:r w:rsidRPr="004F41BA">
        <w:rPr>
          <w:color w:val="231F20"/>
          <w:u w:val="single" w:color="231F20"/>
        </w:rPr>
        <w:t>Letter</w:t>
      </w:r>
      <w:r>
        <w:rPr>
          <w:color w:val="231F20"/>
          <w:u w:val="single" w:color="231F20"/>
        </w:rPr>
        <w:t xml:space="preserve"> </w:t>
      </w:r>
      <w:r w:rsidRPr="004F41BA">
        <w:rPr>
          <w:color w:val="231F20"/>
          <w:u w:val="single" w:color="231F20"/>
        </w:rPr>
        <w:t>of</w:t>
      </w:r>
      <w:r>
        <w:rPr>
          <w:color w:val="231F20"/>
          <w:u w:val="single" w:color="231F20"/>
        </w:rPr>
        <w:t xml:space="preserve"> </w:t>
      </w:r>
      <w:r w:rsidRPr="004F41BA">
        <w:rPr>
          <w:color w:val="231F20"/>
          <w:spacing w:val="-5"/>
          <w:u w:val="single" w:color="231F20"/>
        </w:rPr>
        <w:t>Award</w:t>
      </w:r>
      <w:r>
        <w:rPr>
          <w:color w:val="231F20"/>
          <w:spacing w:val="-5"/>
          <w:u w:val="single" w:color="231F20"/>
        </w:rPr>
        <w:t xml:space="preserve"> </w:t>
      </w:r>
      <w:r w:rsidRPr="004F41BA">
        <w:rPr>
          <w:color w:val="231F20"/>
        </w:rPr>
        <w:t>to</w:t>
      </w:r>
      <w:r>
        <w:rPr>
          <w:color w:val="231F20"/>
        </w:rPr>
        <w:t xml:space="preserve"> </w:t>
      </w:r>
      <w:r w:rsidRPr="004F41BA">
        <w:rPr>
          <w:color w:val="231F20"/>
        </w:rPr>
        <w:t>the</w:t>
      </w:r>
      <w:r>
        <w:rPr>
          <w:color w:val="231F20"/>
        </w:rPr>
        <w:t xml:space="preserve"> </w:t>
      </w:r>
      <w:r w:rsidRPr="004F41BA">
        <w:rPr>
          <w:color w:val="231F20"/>
        </w:rPr>
        <w:t>successful</w:t>
      </w:r>
      <w:r>
        <w:rPr>
          <w:color w:val="231F20"/>
        </w:rPr>
        <w:t xml:space="preserve"> </w:t>
      </w:r>
      <w:r w:rsidRPr="004F41BA">
        <w:rPr>
          <w:color w:val="231F20"/>
          <w:spacing w:val="-4"/>
        </w:rPr>
        <w:t>Tenderer.</w:t>
      </w:r>
      <w:r>
        <w:rPr>
          <w:color w:val="231F20"/>
          <w:spacing w:val="-4"/>
        </w:rPr>
        <w:t xml:space="preserve"> </w:t>
      </w:r>
      <w:r w:rsidRPr="004F41BA">
        <w:rPr>
          <w:color w:val="231F20"/>
        </w:rPr>
        <w:t>The</w:t>
      </w:r>
      <w:r>
        <w:rPr>
          <w:color w:val="231F20"/>
        </w:rPr>
        <w:t xml:space="preserve"> </w:t>
      </w:r>
      <w:r w:rsidRPr="004F41BA">
        <w:rPr>
          <w:color w:val="231F20"/>
        </w:rPr>
        <w:t>letter</w:t>
      </w:r>
      <w:r>
        <w:rPr>
          <w:color w:val="231F20"/>
        </w:rPr>
        <w:t xml:space="preserve"> </w:t>
      </w:r>
      <w:r w:rsidRPr="004F41BA">
        <w:rPr>
          <w:color w:val="231F20"/>
        </w:rPr>
        <w:t>of</w:t>
      </w:r>
      <w:r>
        <w:rPr>
          <w:color w:val="231F20"/>
        </w:rPr>
        <w:t xml:space="preserve"> </w:t>
      </w:r>
      <w:r w:rsidRPr="004F41BA">
        <w:rPr>
          <w:color w:val="231F20"/>
        </w:rPr>
        <w:t>award</w:t>
      </w:r>
      <w:r>
        <w:rPr>
          <w:color w:val="231F20"/>
        </w:rPr>
        <w:t xml:space="preserve"> </w:t>
      </w:r>
      <w:r w:rsidRPr="004F41BA">
        <w:rPr>
          <w:color w:val="231F20"/>
        </w:rPr>
        <w:t>shall</w:t>
      </w:r>
      <w:r>
        <w:rPr>
          <w:color w:val="231F20"/>
        </w:rPr>
        <w:t xml:space="preserve"> </w:t>
      </w:r>
      <w:r w:rsidRPr="004F41BA">
        <w:rPr>
          <w:color w:val="231F20"/>
        </w:rPr>
        <w:t>request</w:t>
      </w:r>
      <w:r>
        <w:rPr>
          <w:color w:val="231F20"/>
        </w:rPr>
        <w:t xml:space="preserve"> </w:t>
      </w:r>
      <w:r w:rsidRPr="004F41BA">
        <w:rPr>
          <w:color w:val="231F20"/>
        </w:rPr>
        <w:t>the</w:t>
      </w:r>
      <w:r>
        <w:rPr>
          <w:color w:val="231F20"/>
        </w:rPr>
        <w:t xml:space="preserve"> </w:t>
      </w:r>
      <w:r w:rsidRPr="004F41BA">
        <w:rPr>
          <w:color w:val="231F20"/>
        </w:rPr>
        <w:t>successful</w:t>
      </w:r>
      <w:r>
        <w:rPr>
          <w:color w:val="231F20"/>
        </w:rPr>
        <w:t xml:space="preserve"> </w:t>
      </w:r>
      <w:r w:rsidRPr="004F41BA">
        <w:rPr>
          <w:color w:val="231F20"/>
        </w:rPr>
        <w:t>tenderer</w:t>
      </w:r>
      <w:r>
        <w:rPr>
          <w:color w:val="231F20"/>
        </w:rPr>
        <w:t xml:space="preserve"> </w:t>
      </w:r>
      <w:r w:rsidRPr="004F41BA">
        <w:rPr>
          <w:color w:val="231F20"/>
        </w:rPr>
        <w:t>to</w:t>
      </w:r>
      <w:r>
        <w:rPr>
          <w:color w:val="231F20"/>
        </w:rPr>
        <w:t xml:space="preserve"> </w:t>
      </w:r>
      <w:r w:rsidRPr="004F41BA">
        <w:rPr>
          <w:color w:val="231F20"/>
        </w:rPr>
        <w:t>furnish the</w:t>
      </w:r>
      <w:r>
        <w:rPr>
          <w:color w:val="231F20"/>
        </w:rPr>
        <w:t xml:space="preserve"> </w:t>
      </w:r>
      <w:r w:rsidRPr="004F41BA">
        <w:rPr>
          <w:color w:val="231F20"/>
        </w:rPr>
        <w:t>Performance</w:t>
      </w:r>
      <w:r>
        <w:rPr>
          <w:color w:val="231F20"/>
        </w:rPr>
        <w:t xml:space="preserve"> </w:t>
      </w:r>
      <w:r w:rsidRPr="004F41BA">
        <w:rPr>
          <w:color w:val="231F20"/>
        </w:rPr>
        <w:t>Security</w:t>
      </w:r>
      <w:r>
        <w:rPr>
          <w:color w:val="231F20"/>
        </w:rPr>
        <w:t xml:space="preserve"> </w:t>
      </w:r>
      <w:r w:rsidRPr="004F41BA">
        <w:rPr>
          <w:color w:val="231F20"/>
        </w:rPr>
        <w:t>within</w:t>
      </w:r>
      <w:r>
        <w:rPr>
          <w:color w:val="231F20"/>
        </w:rPr>
        <w:t xml:space="preserve"> </w:t>
      </w:r>
      <w:r w:rsidRPr="004F41BA">
        <w:rPr>
          <w:color w:val="231F20"/>
        </w:rPr>
        <w:t>21days</w:t>
      </w:r>
      <w:r>
        <w:rPr>
          <w:color w:val="231F20"/>
        </w:rPr>
        <w:t xml:space="preserve"> </w:t>
      </w:r>
      <w:r w:rsidRPr="004F41BA">
        <w:rPr>
          <w:color w:val="231F20"/>
        </w:rPr>
        <w:t>of</w:t>
      </w:r>
      <w:r>
        <w:rPr>
          <w:color w:val="231F20"/>
        </w:rPr>
        <w:t xml:space="preserve"> </w:t>
      </w:r>
      <w:r w:rsidRPr="004F41BA">
        <w:rPr>
          <w:color w:val="231F20"/>
        </w:rPr>
        <w:t>the</w:t>
      </w:r>
      <w:r>
        <w:rPr>
          <w:color w:val="231F20"/>
        </w:rPr>
        <w:t xml:space="preserve"> </w:t>
      </w:r>
      <w:r w:rsidRPr="004F41BA">
        <w:rPr>
          <w:color w:val="231F20"/>
        </w:rPr>
        <w:t>date</w:t>
      </w:r>
      <w:r>
        <w:rPr>
          <w:color w:val="231F20"/>
        </w:rPr>
        <w:t xml:space="preserve"> </w:t>
      </w:r>
      <w:r w:rsidRPr="004F41BA">
        <w:rPr>
          <w:color w:val="231F20"/>
        </w:rPr>
        <w:t>of</w:t>
      </w:r>
      <w:r>
        <w:rPr>
          <w:color w:val="231F20"/>
        </w:rPr>
        <w:t xml:space="preserve"> </w:t>
      </w:r>
      <w:r w:rsidRPr="004F41BA">
        <w:rPr>
          <w:color w:val="231F20"/>
        </w:rPr>
        <w:t>the</w:t>
      </w:r>
      <w:r>
        <w:rPr>
          <w:color w:val="231F20"/>
        </w:rPr>
        <w:t xml:space="preserve"> </w:t>
      </w:r>
      <w:r w:rsidRPr="004F41BA">
        <w:rPr>
          <w:color w:val="231F20"/>
        </w:rPr>
        <w:t>letter.</w:t>
      </w:r>
    </w:p>
    <w:p w:rsidR="00777959" w:rsidRDefault="00777959" w:rsidP="00777959">
      <w:pPr>
        <w:pStyle w:val="Heading4"/>
        <w:numPr>
          <w:ilvl w:val="0"/>
          <w:numId w:val="29"/>
        </w:numPr>
        <w:tabs>
          <w:tab w:val="left" w:pos="1410"/>
          <w:tab w:val="left" w:pos="1411"/>
        </w:tabs>
        <w:spacing w:before="239"/>
        <w:ind w:left="1399" w:hanging="550"/>
        <w:jc w:val="both"/>
        <w:rPr>
          <w:color w:val="231F20"/>
        </w:rPr>
      </w:pPr>
      <w:r>
        <w:rPr>
          <w:color w:val="231F20"/>
        </w:rPr>
        <w:t>Signing of Contract</w:t>
      </w:r>
    </w:p>
    <w:p w:rsidR="00777959" w:rsidRPr="004F41BA" w:rsidRDefault="00777959" w:rsidP="00777959">
      <w:pPr>
        <w:pStyle w:val="ListParagraph"/>
        <w:numPr>
          <w:ilvl w:val="1"/>
          <w:numId w:val="91"/>
        </w:numPr>
        <w:spacing w:before="120" w:line="230" w:lineRule="auto"/>
        <w:ind w:left="1829" w:right="850" w:hanging="418"/>
        <w:jc w:val="both"/>
        <w:rPr>
          <w:color w:val="231F20"/>
        </w:rPr>
      </w:pPr>
      <w:r w:rsidRPr="004F41BA">
        <w:rPr>
          <w:color w:val="231F20"/>
        </w:rPr>
        <w:t>Upon the expiry of the fourteen days of the Notiﬁcation of Intention to enter into contract and upon the parties meeting their respective statutory requirements, the Procuring Entity shall send the successful Tenderer the Contract Agreement.</w:t>
      </w:r>
    </w:p>
    <w:p w:rsidR="00777959" w:rsidRDefault="00777959" w:rsidP="00777959">
      <w:pPr>
        <w:pStyle w:val="ListParagraph"/>
        <w:numPr>
          <w:ilvl w:val="1"/>
          <w:numId w:val="91"/>
        </w:numPr>
        <w:spacing w:before="120" w:line="230" w:lineRule="auto"/>
        <w:ind w:left="1829" w:right="850" w:hanging="418"/>
        <w:jc w:val="both"/>
      </w:pPr>
      <w:r>
        <w:rPr>
          <w:color w:val="231F20"/>
        </w:rPr>
        <w:t xml:space="preserve">Within fourteen (14) days of receipt of the Contract Agreement, the successful Tenderer shall sign, date, and return it to the Procuring </w:t>
      </w:r>
      <w:r>
        <w:rPr>
          <w:color w:val="231F20"/>
          <w:spacing w:val="-3"/>
        </w:rPr>
        <w:t>Entity.</w:t>
      </w:r>
    </w:p>
    <w:p w:rsidR="00777959" w:rsidRDefault="00777959" w:rsidP="00777959">
      <w:pPr>
        <w:pStyle w:val="ListParagraph"/>
        <w:numPr>
          <w:ilvl w:val="1"/>
          <w:numId w:val="91"/>
        </w:numPr>
        <w:spacing w:before="120" w:line="230" w:lineRule="auto"/>
        <w:ind w:left="1829" w:right="850" w:hanging="418"/>
        <w:jc w:val="both"/>
      </w:pPr>
      <w:r>
        <w:rPr>
          <w:color w:val="231F20"/>
        </w:rPr>
        <w:t>The written contract shall be entered into within the period speciﬁed in the notiﬁcation of award and before expiry of the tender validity period.</w:t>
      </w:r>
    </w:p>
    <w:p w:rsidR="00777959" w:rsidRDefault="00777959" w:rsidP="00777959">
      <w:pPr>
        <w:pStyle w:val="Heading4"/>
        <w:numPr>
          <w:ilvl w:val="0"/>
          <w:numId w:val="29"/>
        </w:numPr>
        <w:tabs>
          <w:tab w:val="left" w:pos="1410"/>
          <w:tab w:val="left" w:pos="1411"/>
        </w:tabs>
        <w:spacing w:before="239"/>
        <w:ind w:left="1399" w:hanging="550"/>
        <w:jc w:val="both"/>
        <w:rPr>
          <w:color w:val="231F20"/>
        </w:rPr>
      </w:pPr>
      <w:r>
        <w:rPr>
          <w:color w:val="231F20"/>
        </w:rPr>
        <w:t>Performance Security</w:t>
      </w:r>
    </w:p>
    <w:p w:rsidR="00777959" w:rsidRPr="004F41BA" w:rsidRDefault="00777959" w:rsidP="00777959">
      <w:pPr>
        <w:pStyle w:val="ListParagraph"/>
        <w:numPr>
          <w:ilvl w:val="1"/>
          <w:numId w:val="92"/>
        </w:numPr>
        <w:spacing w:before="243" w:line="230" w:lineRule="auto"/>
        <w:ind w:right="849"/>
        <w:jc w:val="both"/>
        <w:rPr>
          <w:color w:val="231F20"/>
        </w:rPr>
      </w:pPr>
      <w:r w:rsidRPr="004F41BA">
        <w:rPr>
          <w:color w:val="231F20"/>
        </w:rPr>
        <w:t>Within twenty-one (21)</w:t>
      </w:r>
      <w:r>
        <w:rPr>
          <w:color w:val="231F20"/>
        </w:rPr>
        <w:t xml:space="preserve"> </w:t>
      </w:r>
      <w:r w:rsidRPr="004F41BA">
        <w:rPr>
          <w:color w:val="231F20"/>
        </w:rPr>
        <w:t xml:space="preserve">days of the receipt of the Letter of Award from the Procuring </w:t>
      </w:r>
      <w:r w:rsidRPr="004F41BA">
        <w:rPr>
          <w:color w:val="231F20"/>
        </w:rPr>
        <w:lastRenderedPageBreak/>
        <w:t xml:space="preserve">Entity, the successful Tenderer shall furnish the Performance Security and, any other documents required in the </w:t>
      </w:r>
      <w:r w:rsidRPr="00607C3D">
        <w:rPr>
          <w:b/>
          <w:bCs/>
          <w:color w:val="231F20"/>
        </w:rPr>
        <w:t>TDS</w:t>
      </w:r>
      <w:r w:rsidRPr="004F41BA">
        <w:rPr>
          <w:color w:val="231F20"/>
        </w:rPr>
        <w:t>, in accordance with the General Conditions of Contract, subject to ITT 38.2 (b), using the Performance Security and other Forms included in Section X, Contract Forms, or another form acceptable to the Procuring Entity. A foreign institution providing a bank guarantee shall have a correspondent ﬁnancial institution located in Kenya, unless the Procuring Entity has agreed in writing that a correspondent bank is not required.</w:t>
      </w:r>
    </w:p>
    <w:p w:rsidR="00777959" w:rsidRPr="004F41BA" w:rsidRDefault="00777959" w:rsidP="00777959">
      <w:pPr>
        <w:pStyle w:val="ListParagraph"/>
        <w:numPr>
          <w:ilvl w:val="1"/>
          <w:numId w:val="92"/>
        </w:numPr>
        <w:spacing w:before="243" w:line="230" w:lineRule="auto"/>
        <w:ind w:right="849"/>
        <w:jc w:val="both"/>
        <w:rPr>
          <w:color w:val="231F20"/>
        </w:rPr>
      </w:pPr>
      <w:r>
        <w:rPr>
          <w:color w:val="231F20"/>
        </w:rPr>
        <w:t>Failure of the successful Tenderer to submit the above-mentioned Performance Security and other documents required in the</w:t>
      </w:r>
      <w:r w:rsidRPr="004F41BA">
        <w:rPr>
          <w:color w:val="231F20"/>
        </w:rPr>
        <w:t xml:space="preserve"> </w:t>
      </w:r>
      <w:r w:rsidRPr="00607C3D">
        <w:rPr>
          <w:b/>
          <w:bCs/>
          <w:color w:val="231F20"/>
        </w:rPr>
        <w:t>TDS</w:t>
      </w:r>
      <w:r w:rsidRPr="004F41BA">
        <w:rPr>
          <w:color w:val="231F20"/>
        </w:rPr>
        <w:t xml:space="preserve"> </w:t>
      </w:r>
      <w:r>
        <w:rPr>
          <w:color w:val="231F20"/>
        </w:rPr>
        <w:t xml:space="preserve">or sign the Contract shall constitute sufﬁcient grounds for the annulment of the award and forfeiture of the </w:t>
      </w:r>
      <w:r w:rsidRPr="004F41BA">
        <w:rPr>
          <w:color w:val="231F20"/>
        </w:rPr>
        <w:t xml:space="preserve">Tender </w:t>
      </w:r>
      <w:r>
        <w:rPr>
          <w:color w:val="231F20"/>
        </w:rPr>
        <w:t>Security. In that event the Procuring Entity may award the Contract to the Tenderer offering the next Best Evaluated</w:t>
      </w:r>
      <w:r w:rsidRPr="004F41BA">
        <w:rPr>
          <w:color w:val="231F20"/>
        </w:rPr>
        <w:t xml:space="preserve"> Tender.</w:t>
      </w:r>
    </w:p>
    <w:p w:rsidR="00777959" w:rsidRDefault="00777959" w:rsidP="00777959">
      <w:pPr>
        <w:pStyle w:val="ListParagraph"/>
        <w:numPr>
          <w:ilvl w:val="1"/>
          <w:numId w:val="92"/>
        </w:numPr>
        <w:spacing w:before="243" w:line="230" w:lineRule="auto"/>
        <w:ind w:right="849"/>
        <w:jc w:val="both"/>
      </w:pPr>
      <w:r>
        <w:rPr>
          <w:color w:val="231F20"/>
        </w:rPr>
        <w:t>Performance security shall not be required for contracts estimated to cost less than the amount speciﬁed in the Regulations.</w:t>
      </w:r>
    </w:p>
    <w:p w:rsidR="00777959" w:rsidRDefault="00777959" w:rsidP="00777959">
      <w:pPr>
        <w:pStyle w:val="Heading4"/>
        <w:numPr>
          <w:ilvl w:val="0"/>
          <w:numId w:val="29"/>
        </w:numPr>
        <w:tabs>
          <w:tab w:val="left" w:pos="1411"/>
        </w:tabs>
        <w:spacing w:before="239"/>
        <w:ind w:left="1399" w:hanging="550"/>
        <w:jc w:val="both"/>
      </w:pPr>
      <w:r>
        <w:rPr>
          <w:color w:val="231F20"/>
        </w:rPr>
        <w:tab/>
        <w:t>Publication of Procurement Contract</w:t>
      </w:r>
    </w:p>
    <w:p w:rsidR="00777959" w:rsidRDefault="00777959" w:rsidP="00777959">
      <w:pPr>
        <w:pStyle w:val="ListParagraph"/>
        <w:numPr>
          <w:ilvl w:val="1"/>
          <w:numId w:val="93"/>
        </w:numPr>
        <w:spacing w:before="243" w:line="230" w:lineRule="auto"/>
        <w:ind w:right="849"/>
        <w:jc w:val="both"/>
      </w:pPr>
      <w:r w:rsidRPr="004F41BA">
        <w:rPr>
          <w:color w:val="231F20"/>
        </w:rPr>
        <w:t xml:space="preserve">Within fourteen days after signing the contract, the Procuring Entity shall publish the awarded contract at its notice boards and websites; and on the </w:t>
      </w:r>
      <w:r w:rsidRPr="004F41BA">
        <w:rPr>
          <w:color w:val="231F20"/>
          <w:spacing w:val="-3"/>
        </w:rPr>
        <w:t xml:space="preserve">Website </w:t>
      </w:r>
      <w:r w:rsidRPr="004F41BA">
        <w:rPr>
          <w:color w:val="231F20"/>
        </w:rPr>
        <w:t>of the Authority. At the minimum, the notice shall contain the following information:</w:t>
      </w:r>
    </w:p>
    <w:p w:rsidR="00777959" w:rsidRDefault="00777959" w:rsidP="00777959">
      <w:pPr>
        <w:pStyle w:val="ListParagraph"/>
        <w:numPr>
          <w:ilvl w:val="0"/>
          <w:numId w:val="1"/>
        </w:numPr>
        <w:tabs>
          <w:tab w:val="left" w:pos="2160"/>
        </w:tabs>
        <w:spacing w:before="0"/>
        <w:ind w:left="1980" w:hanging="360"/>
        <w:jc w:val="both"/>
      </w:pPr>
      <w:r>
        <w:rPr>
          <w:color w:val="231F20"/>
        </w:rPr>
        <w:t>Name and address of the Procuring Entity;</w:t>
      </w:r>
    </w:p>
    <w:p w:rsidR="00777959" w:rsidRDefault="00777959" w:rsidP="00777959">
      <w:pPr>
        <w:pStyle w:val="ListParagraph"/>
        <w:numPr>
          <w:ilvl w:val="0"/>
          <w:numId w:val="1"/>
        </w:numPr>
        <w:tabs>
          <w:tab w:val="left" w:pos="2160"/>
        </w:tabs>
        <w:spacing w:before="0" w:line="230" w:lineRule="auto"/>
        <w:ind w:left="1980" w:right="849" w:hanging="360"/>
        <w:jc w:val="both"/>
      </w:pPr>
      <w:r>
        <w:rPr>
          <w:color w:val="231F20"/>
        </w:rPr>
        <w:t>Name and reference number of the contract being awarded, a summary of its scope and the selection method used;</w:t>
      </w:r>
    </w:p>
    <w:p w:rsidR="00777959" w:rsidRDefault="00777959" w:rsidP="00777959">
      <w:pPr>
        <w:pStyle w:val="ListParagraph"/>
        <w:numPr>
          <w:ilvl w:val="0"/>
          <w:numId w:val="1"/>
        </w:numPr>
        <w:tabs>
          <w:tab w:val="left" w:pos="2160"/>
        </w:tabs>
        <w:spacing w:before="0"/>
        <w:ind w:left="1980" w:hanging="360"/>
        <w:jc w:val="both"/>
      </w:pPr>
      <w:r>
        <w:rPr>
          <w:color w:val="231F20"/>
        </w:rPr>
        <w:t xml:space="preserve">The name of the successful </w:t>
      </w:r>
      <w:r>
        <w:rPr>
          <w:color w:val="231F20"/>
          <w:spacing w:val="-3"/>
        </w:rPr>
        <w:t xml:space="preserve">Tenderer, </w:t>
      </w:r>
      <w:r>
        <w:rPr>
          <w:color w:val="231F20"/>
        </w:rPr>
        <w:t>the ﬁnal total contract price, the contract duration.</w:t>
      </w:r>
    </w:p>
    <w:p w:rsidR="00777959" w:rsidRDefault="00777959" w:rsidP="00777959">
      <w:pPr>
        <w:pStyle w:val="ListParagraph"/>
        <w:numPr>
          <w:ilvl w:val="0"/>
          <w:numId w:val="1"/>
        </w:numPr>
        <w:tabs>
          <w:tab w:val="left" w:pos="2160"/>
        </w:tabs>
        <w:spacing w:before="0"/>
        <w:ind w:left="1980" w:hanging="360"/>
        <w:jc w:val="both"/>
      </w:pPr>
      <w:r>
        <w:rPr>
          <w:color w:val="231F20"/>
        </w:rPr>
        <w:t>Dates of signature, commencement and completion of contract;</w:t>
      </w:r>
    </w:p>
    <w:p w:rsidR="00777959" w:rsidRDefault="00777959" w:rsidP="00777959">
      <w:pPr>
        <w:pStyle w:val="ListParagraph"/>
        <w:numPr>
          <w:ilvl w:val="0"/>
          <w:numId w:val="1"/>
        </w:numPr>
        <w:tabs>
          <w:tab w:val="left" w:pos="2160"/>
        </w:tabs>
        <w:spacing w:before="0"/>
        <w:ind w:left="1980" w:right="750" w:hanging="360"/>
        <w:jc w:val="both"/>
      </w:pPr>
      <w:r>
        <w:rPr>
          <w:color w:val="231F20"/>
        </w:rPr>
        <w:t xml:space="preserve">Names of all Tenderers that submitted Tenders, and their </w:t>
      </w:r>
      <w:r>
        <w:rPr>
          <w:color w:val="231F20"/>
          <w:spacing w:val="-3"/>
        </w:rPr>
        <w:t xml:space="preserve">Tender </w:t>
      </w:r>
      <w:r>
        <w:rPr>
          <w:color w:val="231F20"/>
        </w:rPr>
        <w:t xml:space="preserve">prices as read out at </w:t>
      </w:r>
      <w:r>
        <w:rPr>
          <w:color w:val="231F20"/>
          <w:spacing w:val="-3"/>
        </w:rPr>
        <w:t xml:space="preserve">Tender </w:t>
      </w:r>
      <w:r>
        <w:rPr>
          <w:color w:val="231F20"/>
        </w:rPr>
        <w:t>opening.</w:t>
      </w:r>
    </w:p>
    <w:p w:rsidR="00777959" w:rsidRDefault="00777959" w:rsidP="00777959">
      <w:pPr>
        <w:pStyle w:val="Heading4"/>
        <w:numPr>
          <w:ilvl w:val="0"/>
          <w:numId w:val="29"/>
        </w:numPr>
        <w:spacing w:before="239"/>
        <w:ind w:left="1399" w:hanging="550"/>
        <w:jc w:val="both"/>
        <w:rPr>
          <w:color w:val="231F20"/>
        </w:rPr>
      </w:pPr>
      <w:r>
        <w:rPr>
          <w:color w:val="231F20"/>
        </w:rPr>
        <w:t>Procurement Related Complaint</w:t>
      </w:r>
      <w:r w:rsidRPr="009246E2">
        <w:rPr>
          <w:color w:val="231F20"/>
        </w:rPr>
        <w:t xml:space="preserve"> </w:t>
      </w:r>
      <w:r w:rsidRPr="00785A40">
        <w:rPr>
          <w:color w:val="231F20"/>
        </w:rPr>
        <w:t xml:space="preserve">and </w:t>
      </w:r>
      <w:r w:rsidRPr="00785A40">
        <w:t>Administrative Review</w:t>
      </w:r>
    </w:p>
    <w:p w:rsidR="00777959" w:rsidRPr="009246E2" w:rsidRDefault="00777959" w:rsidP="00777959">
      <w:pPr>
        <w:pStyle w:val="ListParagraph"/>
        <w:numPr>
          <w:ilvl w:val="1"/>
          <w:numId w:val="94"/>
        </w:numPr>
        <w:spacing w:before="243" w:line="230" w:lineRule="auto"/>
        <w:ind w:right="849"/>
        <w:jc w:val="both"/>
        <w:rPr>
          <w:b/>
        </w:rPr>
      </w:pPr>
      <w:r w:rsidRPr="004F41BA">
        <w:rPr>
          <w:color w:val="231F20"/>
        </w:rPr>
        <w:t xml:space="preserve">The procedures for making Procurement-related Complaints are as speciﬁed in the </w:t>
      </w:r>
      <w:r w:rsidRPr="004F41BA">
        <w:rPr>
          <w:b/>
          <w:color w:val="231F20"/>
        </w:rPr>
        <w:t>TDS.</w:t>
      </w:r>
    </w:p>
    <w:p w:rsidR="00777959" w:rsidRPr="00785A40" w:rsidRDefault="00777959" w:rsidP="00777959">
      <w:pPr>
        <w:pStyle w:val="ListParagraph"/>
        <w:numPr>
          <w:ilvl w:val="1"/>
          <w:numId w:val="94"/>
        </w:numPr>
        <w:tabs>
          <w:tab w:val="left" w:pos="706"/>
        </w:tabs>
        <w:spacing w:before="247" w:line="230" w:lineRule="auto"/>
        <w:ind w:right="315"/>
      </w:pPr>
      <w:r w:rsidRPr="00785A40">
        <w:t xml:space="preserve">A request for administrative review shall be made in the form provided under </w:t>
      </w:r>
      <w:r w:rsidRPr="00785A40">
        <w:rPr>
          <w:color w:val="231F20"/>
        </w:rPr>
        <w:t>contract forms.</w:t>
      </w:r>
    </w:p>
    <w:p w:rsidR="00777959" w:rsidRPr="004F41BA" w:rsidRDefault="00777959" w:rsidP="00777959">
      <w:pPr>
        <w:pStyle w:val="ListParagraph"/>
        <w:spacing w:before="243" w:line="230" w:lineRule="auto"/>
        <w:ind w:left="1834" w:right="849" w:firstLine="0"/>
        <w:jc w:val="both"/>
        <w:rPr>
          <w:b/>
        </w:rPr>
      </w:pPr>
    </w:p>
    <w:p w:rsidR="00777959" w:rsidRDefault="00777959" w:rsidP="00777959">
      <w:pPr>
        <w:jc w:val="both"/>
      </w:pPr>
    </w:p>
    <w:p w:rsidR="00777959" w:rsidRDefault="00777959" w:rsidP="00777959">
      <w:pPr>
        <w:jc w:val="both"/>
        <w:sectPr w:rsidR="00777959" w:rsidSect="00D701C3">
          <w:headerReference w:type="even" r:id="rId33"/>
          <w:headerReference w:type="default" r:id="rId34"/>
          <w:footerReference w:type="even" r:id="rId35"/>
          <w:footerReference w:type="default" r:id="rId36"/>
          <w:pgSz w:w="11910" w:h="16840"/>
          <w:pgMar w:top="720" w:right="720" w:bottom="720" w:left="720" w:header="0" w:footer="441" w:gutter="0"/>
          <w:cols w:space="720"/>
        </w:sectPr>
      </w:pPr>
    </w:p>
    <w:p w:rsidR="00777959" w:rsidRDefault="00777959" w:rsidP="00777959">
      <w:pPr>
        <w:pStyle w:val="Heading2"/>
        <w:spacing w:before="187"/>
      </w:pPr>
      <w:bookmarkStart w:id="20" w:name="_Toc71729334"/>
      <w:r>
        <w:rPr>
          <w:color w:val="231F20"/>
        </w:rPr>
        <w:lastRenderedPageBreak/>
        <w:t>SECTION II - TENDER DATA SHEET (TDS)</w:t>
      </w:r>
      <w:bookmarkEnd w:id="20"/>
    </w:p>
    <w:p w:rsidR="00777959" w:rsidRDefault="00777959" w:rsidP="00777959">
      <w:pPr>
        <w:pStyle w:val="BodyText"/>
        <w:spacing w:before="242" w:line="230" w:lineRule="auto"/>
        <w:ind w:left="850" w:right="855"/>
        <w:jc w:val="both"/>
      </w:pPr>
      <w:r>
        <w:rPr>
          <w:color w:val="231F20"/>
        </w:rPr>
        <w:t xml:space="preserve">The following speciﬁc data for the Insurance services to be procured shall complement, supplement, or amend the provisions in the Instructions to Tenderers (ITT). Whenever there is a conﬂict, the provisions here in shall prevail over those in </w:t>
      </w:r>
      <w:r>
        <w:rPr>
          <w:color w:val="231F20"/>
          <w:spacing w:val="-5"/>
        </w:rPr>
        <w:t>ITT.</w:t>
      </w:r>
    </w:p>
    <w:p w:rsidR="00777959" w:rsidRDefault="00777959" w:rsidP="00777959">
      <w:pPr>
        <w:spacing w:before="247" w:line="230" w:lineRule="auto"/>
        <w:ind w:left="850" w:right="855"/>
        <w:jc w:val="both"/>
        <w:rPr>
          <w:i/>
          <w:color w:val="231F20"/>
        </w:rPr>
      </w:pPr>
      <w:r>
        <w:rPr>
          <w:i/>
          <w:color w:val="231F20"/>
        </w:rPr>
        <w:t xml:space="preserve">[Where an e-procurement system is used, modify the relevant parts of the TDS accordingly to reﬂect the e-procurement process]. [Instructions for completing the </w:t>
      </w:r>
      <w:r>
        <w:rPr>
          <w:i/>
          <w:color w:val="231F20"/>
          <w:spacing w:val="-4"/>
        </w:rPr>
        <w:t xml:space="preserve">Tender </w:t>
      </w:r>
      <w:r>
        <w:rPr>
          <w:i/>
          <w:color w:val="231F20"/>
        </w:rPr>
        <w:t xml:space="preserve">Data Sheet </w:t>
      </w:r>
      <w:r>
        <w:rPr>
          <w:i/>
          <w:color w:val="231F20"/>
          <w:spacing w:val="-3"/>
        </w:rPr>
        <w:t xml:space="preserve">are </w:t>
      </w:r>
      <w:r>
        <w:rPr>
          <w:i/>
          <w:color w:val="231F20"/>
        </w:rPr>
        <w:t>provided, as needed, in the notes in italics mentioned for the relevant ITT].</w:t>
      </w:r>
    </w:p>
    <w:tbl>
      <w:tblPr>
        <w:tblW w:w="932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45"/>
        <w:gridCol w:w="8080"/>
      </w:tblGrid>
      <w:tr w:rsidR="00777959" w:rsidRPr="009C1E2B" w:rsidTr="00D701C3">
        <w:trPr>
          <w:tblHeader/>
          <w:jc w:val="center"/>
        </w:trPr>
        <w:tc>
          <w:tcPr>
            <w:tcW w:w="1245" w:type="dxa"/>
            <w:tcBorders>
              <w:top w:val="single" w:sz="12" w:space="0" w:color="auto"/>
              <w:left w:val="single" w:sz="12" w:space="0" w:color="auto"/>
              <w:bottom w:val="single" w:sz="12" w:space="0" w:color="auto"/>
              <w:right w:val="single" w:sz="12" w:space="0" w:color="auto"/>
            </w:tcBorders>
          </w:tcPr>
          <w:p w:rsidR="00777959" w:rsidRPr="009C1E2B" w:rsidRDefault="00777959" w:rsidP="00D701C3">
            <w:pPr>
              <w:rPr>
                <w:b/>
                <w:bCs/>
              </w:rPr>
            </w:pPr>
            <w:r w:rsidRPr="009C1E2B">
              <w:rPr>
                <w:b/>
                <w:bCs/>
              </w:rPr>
              <w:t>ITT Reference</w:t>
            </w:r>
          </w:p>
        </w:tc>
        <w:tc>
          <w:tcPr>
            <w:tcW w:w="8080" w:type="dxa"/>
            <w:tcBorders>
              <w:top w:val="single" w:sz="12" w:space="0" w:color="auto"/>
              <w:left w:val="single" w:sz="12" w:space="0" w:color="auto"/>
              <w:bottom w:val="single" w:sz="12" w:space="0" w:color="auto"/>
              <w:right w:val="single" w:sz="12" w:space="0" w:color="auto"/>
            </w:tcBorders>
          </w:tcPr>
          <w:p w:rsidR="00777959" w:rsidRPr="009C1E2B" w:rsidRDefault="00777959" w:rsidP="00D701C3">
            <w:pPr>
              <w:pStyle w:val="BodyText"/>
              <w:rPr>
                <w:b/>
                <w:bCs/>
              </w:rPr>
            </w:pPr>
            <w:r w:rsidRPr="009C1E2B">
              <w:rPr>
                <w:b/>
                <w:bCs/>
              </w:rPr>
              <w:t>PARTICULARS OF APPENDIX TO INSTRUCTIONS TO TENDERS</w:t>
            </w:r>
          </w:p>
        </w:tc>
      </w:tr>
      <w:tr w:rsidR="00777959" w:rsidRPr="001A62AE" w:rsidTr="00D701C3">
        <w:trPr>
          <w:cantSplit/>
          <w:jc w:val="center"/>
        </w:trPr>
        <w:tc>
          <w:tcPr>
            <w:tcW w:w="1245" w:type="dxa"/>
            <w:tcBorders>
              <w:top w:val="single" w:sz="12" w:space="0" w:color="auto"/>
              <w:left w:val="single" w:sz="12" w:space="0" w:color="auto"/>
              <w:bottom w:val="single" w:sz="12" w:space="0" w:color="auto"/>
              <w:right w:val="single" w:sz="12" w:space="0" w:color="auto"/>
            </w:tcBorders>
          </w:tcPr>
          <w:p w:rsidR="00777959" w:rsidRPr="001A62AE" w:rsidRDefault="00777959" w:rsidP="00D701C3">
            <w:pPr>
              <w:rPr>
                <w:b/>
              </w:rPr>
            </w:pPr>
          </w:p>
        </w:tc>
        <w:tc>
          <w:tcPr>
            <w:tcW w:w="8080" w:type="dxa"/>
            <w:tcBorders>
              <w:top w:val="single" w:sz="12" w:space="0" w:color="auto"/>
              <w:left w:val="single" w:sz="12" w:space="0" w:color="auto"/>
              <w:bottom w:val="single" w:sz="12" w:space="0" w:color="auto"/>
              <w:right w:val="single" w:sz="12" w:space="0" w:color="auto"/>
            </w:tcBorders>
          </w:tcPr>
          <w:p w:rsidR="00777959" w:rsidRPr="001A62AE" w:rsidRDefault="00777959" w:rsidP="00D701C3">
            <w:pPr>
              <w:jc w:val="center"/>
            </w:pPr>
            <w:r w:rsidRPr="001A62AE">
              <w:rPr>
                <w:b/>
                <w:bCs/>
                <w:sz w:val="28"/>
              </w:rPr>
              <w:t>A. General</w:t>
            </w:r>
          </w:p>
        </w:tc>
      </w:tr>
      <w:tr w:rsidR="00777959" w:rsidRPr="001A62AE" w:rsidTr="00D701C3">
        <w:trPr>
          <w:cantSplit/>
          <w:jc w:val="center"/>
        </w:trPr>
        <w:tc>
          <w:tcPr>
            <w:tcW w:w="1245" w:type="dxa"/>
            <w:tcBorders>
              <w:top w:val="single" w:sz="12" w:space="0" w:color="auto"/>
              <w:left w:val="single" w:sz="12" w:space="0" w:color="auto"/>
              <w:bottom w:val="single" w:sz="12" w:space="0" w:color="auto"/>
              <w:right w:val="single" w:sz="12" w:space="0" w:color="auto"/>
            </w:tcBorders>
          </w:tcPr>
          <w:p w:rsidR="00777959" w:rsidRPr="001A62AE" w:rsidRDefault="00777959" w:rsidP="00D701C3">
            <w:pPr>
              <w:rPr>
                <w:b/>
              </w:rPr>
            </w:pPr>
            <w:r w:rsidRPr="001A62AE">
              <w:rPr>
                <w:b/>
              </w:rPr>
              <w:t>ITT 1.1</w:t>
            </w:r>
          </w:p>
        </w:tc>
        <w:tc>
          <w:tcPr>
            <w:tcW w:w="8080" w:type="dxa"/>
            <w:tcBorders>
              <w:top w:val="single" w:sz="12" w:space="0" w:color="auto"/>
              <w:left w:val="single" w:sz="12" w:space="0" w:color="auto"/>
              <w:bottom w:val="single" w:sz="12" w:space="0" w:color="auto"/>
              <w:right w:val="single" w:sz="12" w:space="0" w:color="auto"/>
            </w:tcBorders>
          </w:tcPr>
          <w:p w:rsidR="00777959" w:rsidRPr="003B5E68" w:rsidRDefault="00777959" w:rsidP="00D701C3">
            <w:pPr>
              <w:rPr>
                <w:b/>
                <w:u w:val="single"/>
              </w:rPr>
            </w:pPr>
            <w:r w:rsidRPr="003B5E68">
              <w:rPr>
                <w:b/>
              </w:rPr>
              <w:t>The Tender reference number (ITT) is:</w:t>
            </w:r>
            <w:r w:rsidR="00AD6DD8" w:rsidRPr="003B5E68">
              <w:rPr>
                <w:b/>
              </w:rPr>
              <w:t>1356778</w:t>
            </w:r>
            <w:r w:rsidRPr="003B5E68">
              <w:rPr>
                <w:b/>
              </w:rPr>
              <w:t xml:space="preserve"> </w:t>
            </w:r>
            <w:r w:rsidR="006548E8" w:rsidRPr="003B5E68">
              <w:rPr>
                <w:b/>
                <w:i/>
              </w:rPr>
              <w:t>/2023/24</w:t>
            </w:r>
          </w:p>
          <w:p w:rsidR="00777959" w:rsidRPr="001A62AE" w:rsidRDefault="00777959" w:rsidP="00D701C3">
            <w:pPr>
              <w:rPr>
                <w:u w:val="single"/>
              </w:rPr>
            </w:pPr>
            <w:r w:rsidRPr="001A62AE">
              <w:t xml:space="preserve">The Procuring Entity is: </w:t>
            </w:r>
            <w:r>
              <w:rPr>
                <w:b/>
                <w:i/>
              </w:rPr>
              <w:t>COUNTY ASSEMBLY OF KWALE</w:t>
            </w:r>
          </w:p>
          <w:p w:rsidR="00777959" w:rsidRPr="001A62AE" w:rsidRDefault="00777959" w:rsidP="00D701C3">
            <w:r w:rsidRPr="001A62AE">
              <w:t xml:space="preserve">The name of the ITT is: </w:t>
            </w:r>
            <w:r w:rsidRPr="00132548">
              <w:rPr>
                <w:b/>
                <w:i/>
              </w:rPr>
              <w:t xml:space="preserve">Provision of </w:t>
            </w:r>
            <w:r w:rsidR="00133DB6">
              <w:rPr>
                <w:b/>
                <w:i/>
              </w:rPr>
              <w:t>GLA</w:t>
            </w:r>
            <w:r w:rsidRPr="00132548">
              <w:rPr>
                <w:b/>
                <w:i/>
              </w:rPr>
              <w:t xml:space="preserve"> Insurance cover services for the </w:t>
            </w:r>
            <w:r w:rsidR="0014640E">
              <w:rPr>
                <w:b/>
                <w:i/>
              </w:rPr>
              <w:t xml:space="preserve">Speaker, </w:t>
            </w:r>
            <w:r w:rsidR="0011759B">
              <w:rPr>
                <w:b/>
                <w:i/>
              </w:rPr>
              <w:t>MCA</w:t>
            </w:r>
            <w:r w:rsidR="00F33E4C">
              <w:rPr>
                <w:b/>
                <w:i/>
              </w:rPr>
              <w:t xml:space="preserve"> </w:t>
            </w:r>
            <w:r w:rsidR="0014640E">
              <w:rPr>
                <w:b/>
                <w:i/>
              </w:rPr>
              <w:t>and board members</w:t>
            </w:r>
            <w:r w:rsidR="0011759B">
              <w:rPr>
                <w:b/>
                <w:i/>
              </w:rPr>
              <w:t xml:space="preserve"> of the</w:t>
            </w:r>
            <w:r w:rsidR="0014640E">
              <w:rPr>
                <w:b/>
                <w:i/>
              </w:rPr>
              <w:t xml:space="preserve"> c</w:t>
            </w:r>
            <w:r w:rsidRPr="00132548">
              <w:rPr>
                <w:b/>
                <w:i/>
              </w:rPr>
              <w:t xml:space="preserve">ounty Assembly of </w:t>
            </w:r>
            <w:r>
              <w:rPr>
                <w:b/>
                <w:i/>
              </w:rPr>
              <w:t xml:space="preserve">Kwale </w:t>
            </w:r>
          </w:p>
        </w:tc>
      </w:tr>
      <w:tr w:rsidR="00777959" w:rsidRPr="001A62AE" w:rsidTr="00D701C3">
        <w:trPr>
          <w:cantSplit/>
          <w:jc w:val="center"/>
        </w:trPr>
        <w:tc>
          <w:tcPr>
            <w:tcW w:w="1245" w:type="dxa"/>
            <w:tcBorders>
              <w:top w:val="single" w:sz="12" w:space="0" w:color="auto"/>
              <w:left w:val="single" w:sz="12" w:space="0" w:color="auto"/>
              <w:bottom w:val="single" w:sz="12" w:space="0" w:color="auto"/>
              <w:right w:val="single" w:sz="12" w:space="0" w:color="auto"/>
            </w:tcBorders>
          </w:tcPr>
          <w:p w:rsidR="00777959" w:rsidRPr="001A62AE" w:rsidRDefault="00777959" w:rsidP="00D701C3">
            <w:pPr>
              <w:rPr>
                <w:b/>
              </w:rPr>
            </w:pPr>
            <w:r w:rsidRPr="001A62AE">
              <w:rPr>
                <w:b/>
              </w:rPr>
              <w:t xml:space="preserve">ITT </w:t>
            </w:r>
            <w:r>
              <w:rPr>
                <w:b/>
              </w:rPr>
              <w:t>2</w:t>
            </w:r>
            <w:r w:rsidRPr="001A62AE">
              <w:rPr>
                <w:b/>
              </w:rPr>
              <w:t>.</w:t>
            </w:r>
            <w:r>
              <w:rPr>
                <w:b/>
              </w:rPr>
              <w:t>1</w:t>
            </w:r>
            <w:r w:rsidRPr="001A62AE">
              <w:rPr>
                <w:b/>
              </w:rPr>
              <w:t>(a)</w:t>
            </w:r>
          </w:p>
        </w:tc>
        <w:tc>
          <w:tcPr>
            <w:tcW w:w="8080" w:type="dxa"/>
            <w:tcBorders>
              <w:top w:val="single" w:sz="12" w:space="0" w:color="auto"/>
              <w:left w:val="single" w:sz="12" w:space="0" w:color="auto"/>
              <w:bottom w:val="single" w:sz="12" w:space="0" w:color="auto"/>
              <w:right w:val="single" w:sz="12" w:space="0" w:color="auto"/>
            </w:tcBorders>
          </w:tcPr>
          <w:p w:rsidR="00777959" w:rsidRPr="001A62AE" w:rsidRDefault="00777959" w:rsidP="00D701C3">
            <w:pPr>
              <w:rPr>
                <w:b/>
              </w:rPr>
            </w:pPr>
            <w:r w:rsidRPr="001A62AE">
              <w:rPr>
                <w:b/>
              </w:rPr>
              <w:t>Electronic –Procurement System</w:t>
            </w:r>
          </w:p>
          <w:p w:rsidR="00777959" w:rsidRPr="001A62AE" w:rsidRDefault="00777959" w:rsidP="00D701C3">
            <w:r w:rsidRPr="001A62AE">
              <w:t>The Procuring Entity shall use the following electronic-procurement system to manage this Tendering process:</w:t>
            </w:r>
          </w:p>
          <w:p w:rsidR="00777959" w:rsidRPr="001A62AE" w:rsidRDefault="00777959" w:rsidP="00D701C3">
            <w:r w:rsidRPr="001A62AE">
              <w:t>[</w:t>
            </w:r>
            <w:r>
              <w:rPr>
                <w:i/>
              </w:rPr>
              <w:t>IFMIS</w:t>
            </w:r>
            <w:r w:rsidRPr="001A62AE">
              <w:t>]</w:t>
            </w:r>
            <w:r>
              <w:t xml:space="preserve"> </w:t>
            </w:r>
            <w:hyperlink r:id="rId37" w:history="1">
              <w:r w:rsidRPr="00806823">
                <w:rPr>
                  <w:rStyle w:val="Hyperlink"/>
                  <w:highlight w:val="yellow"/>
                </w:rPr>
                <w:t>www.kwaleassembly.go.ke</w:t>
              </w:r>
            </w:hyperlink>
            <w:r>
              <w:rPr>
                <w:highlight w:val="yellow"/>
              </w:rPr>
              <w:t xml:space="preserve"> or </w:t>
            </w:r>
            <w:hyperlink r:id="rId38" w:history="1">
              <w:r w:rsidRPr="00806823">
                <w:rPr>
                  <w:rStyle w:val="Hyperlink"/>
                  <w:highlight w:val="yellow"/>
                </w:rPr>
                <w:t>www.tenders.go.ke</w:t>
              </w:r>
            </w:hyperlink>
          </w:p>
          <w:p w:rsidR="00777959" w:rsidRPr="001A62AE" w:rsidRDefault="00777959" w:rsidP="00D701C3">
            <w:r w:rsidRPr="001A62AE">
              <w:t>The electronic-procurement sys</w:t>
            </w:r>
            <w:r>
              <w:t xml:space="preserve">tem shall be used to manage All </w:t>
            </w:r>
            <w:r w:rsidRPr="001A62AE">
              <w:t>aspects of the Tendering process:</w:t>
            </w:r>
          </w:p>
          <w:p w:rsidR="00777959" w:rsidRPr="001A62AE" w:rsidRDefault="00777959" w:rsidP="00D701C3">
            <w:r>
              <w:rPr>
                <w:i/>
              </w:rPr>
              <w:t>All tendering process</w:t>
            </w:r>
          </w:p>
        </w:tc>
      </w:tr>
      <w:tr w:rsidR="00777959" w:rsidRPr="001A62AE" w:rsidTr="00D701C3">
        <w:trPr>
          <w:cantSplit/>
          <w:jc w:val="center"/>
        </w:trPr>
        <w:tc>
          <w:tcPr>
            <w:tcW w:w="1245" w:type="dxa"/>
            <w:tcBorders>
              <w:top w:val="single" w:sz="12" w:space="0" w:color="auto"/>
              <w:left w:val="single" w:sz="12" w:space="0" w:color="auto"/>
              <w:bottom w:val="single" w:sz="12" w:space="0" w:color="auto"/>
              <w:right w:val="single" w:sz="12" w:space="0" w:color="auto"/>
            </w:tcBorders>
            <w:shd w:val="clear" w:color="auto" w:fill="auto"/>
          </w:tcPr>
          <w:p w:rsidR="00777959" w:rsidRPr="001A62AE" w:rsidRDefault="00777959" w:rsidP="00D701C3">
            <w:pPr>
              <w:rPr>
                <w:b/>
              </w:rPr>
            </w:pPr>
            <w:r w:rsidRPr="001A62AE">
              <w:rPr>
                <w:b/>
              </w:rPr>
              <w:t xml:space="preserve">ITT </w:t>
            </w:r>
            <w:r>
              <w:rPr>
                <w:b/>
              </w:rPr>
              <w:t>2</w:t>
            </w:r>
            <w:r w:rsidRPr="001A62AE">
              <w:rPr>
                <w:b/>
              </w:rPr>
              <w:t>.</w:t>
            </w:r>
            <w:r>
              <w:rPr>
                <w:b/>
              </w:rPr>
              <w:t>2</w:t>
            </w:r>
          </w:p>
        </w:tc>
        <w:tc>
          <w:tcPr>
            <w:tcW w:w="8080" w:type="dxa"/>
            <w:tcBorders>
              <w:top w:val="single" w:sz="12" w:space="0" w:color="auto"/>
              <w:left w:val="single" w:sz="12" w:space="0" w:color="auto"/>
              <w:bottom w:val="single" w:sz="12" w:space="0" w:color="auto"/>
              <w:right w:val="single" w:sz="12" w:space="0" w:color="auto"/>
            </w:tcBorders>
            <w:shd w:val="clear" w:color="auto" w:fill="auto"/>
          </w:tcPr>
          <w:p w:rsidR="00777959" w:rsidRPr="001A62AE" w:rsidRDefault="00777959" w:rsidP="00D701C3">
            <w:pPr>
              <w:ind w:left="562" w:hanging="562"/>
            </w:pPr>
            <w:r w:rsidRPr="001A62AE">
              <w:t xml:space="preserve">The Intended date commencing providing the Insurance Services is </w:t>
            </w:r>
            <w:r>
              <w:t>1</w:t>
            </w:r>
            <w:r w:rsidRPr="00E457F4">
              <w:rPr>
                <w:vertAlign w:val="superscript"/>
              </w:rPr>
              <w:t>ST</w:t>
            </w:r>
            <w:r>
              <w:t xml:space="preserve"> </w:t>
            </w:r>
            <w:r w:rsidR="00133B55">
              <w:t>November</w:t>
            </w:r>
            <w:r>
              <w:t xml:space="preserve"> 2023</w:t>
            </w:r>
            <w:r w:rsidRPr="001A62AE">
              <w:t xml:space="preserve">. </w:t>
            </w:r>
          </w:p>
          <w:p w:rsidR="00777959" w:rsidRPr="001A62AE" w:rsidRDefault="00777959" w:rsidP="00D701C3">
            <w:pPr>
              <w:ind w:left="562" w:hanging="562"/>
              <w:rPr>
                <w:i/>
              </w:rPr>
            </w:pPr>
            <w:r w:rsidRPr="001A62AE">
              <w:t>The insurance duration for each item will be one year.</w:t>
            </w:r>
          </w:p>
          <w:p w:rsidR="00777959" w:rsidRPr="001A62AE" w:rsidRDefault="00777959" w:rsidP="00D701C3">
            <w:pPr>
              <w:ind w:hanging="567"/>
            </w:pPr>
          </w:p>
        </w:tc>
      </w:tr>
      <w:tr w:rsidR="00777959" w:rsidRPr="001A62AE" w:rsidTr="00D701C3">
        <w:trPr>
          <w:cantSplit/>
          <w:jc w:val="center"/>
        </w:trPr>
        <w:tc>
          <w:tcPr>
            <w:tcW w:w="1245" w:type="dxa"/>
            <w:tcBorders>
              <w:top w:val="single" w:sz="12" w:space="0" w:color="auto"/>
              <w:left w:val="single" w:sz="12" w:space="0" w:color="auto"/>
              <w:bottom w:val="single" w:sz="12" w:space="0" w:color="auto"/>
              <w:right w:val="single" w:sz="12" w:space="0" w:color="auto"/>
            </w:tcBorders>
            <w:shd w:val="clear" w:color="auto" w:fill="auto"/>
          </w:tcPr>
          <w:p w:rsidR="00777959" w:rsidRPr="001A62AE" w:rsidRDefault="00777959" w:rsidP="00D701C3">
            <w:pPr>
              <w:rPr>
                <w:b/>
                <w:color w:val="000000"/>
              </w:rPr>
            </w:pPr>
            <w:r w:rsidRPr="001A62AE">
              <w:rPr>
                <w:b/>
                <w:color w:val="000000"/>
              </w:rPr>
              <w:t>ITT 4.1</w:t>
            </w:r>
          </w:p>
        </w:tc>
        <w:tc>
          <w:tcPr>
            <w:tcW w:w="8080" w:type="dxa"/>
            <w:tcBorders>
              <w:top w:val="single" w:sz="12" w:space="0" w:color="auto"/>
              <w:left w:val="single" w:sz="12" w:space="0" w:color="auto"/>
              <w:bottom w:val="single" w:sz="12" w:space="0" w:color="auto"/>
              <w:right w:val="single" w:sz="12" w:space="0" w:color="auto"/>
            </w:tcBorders>
            <w:shd w:val="clear" w:color="auto" w:fill="auto"/>
          </w:tcPr>
          <w:p w:rsidR="00777959" w:rsidRDefault="00777959" w:rsidP="00D701C3">
            <w:pPr>
              <w:rPr>
                <w:rFonts w:eastAsia="Calibri"/>
                <w:b/>
                <w:i/>
                <w:iCs/>
                <w:lang w:val="en-GB" w:eastAsia="fr-FR"/>
              </w:rPr>
            </w:pPr>
            <w:r w:rsidRPr="001A62AE">
              <w:rPr>
                <w:rFonts w:eastAsia="Calibri"/>
                <w:iCs/>
                <w:lang w:val="en-GB"/>
              </w:rPr>
              <w:t>Maximum number of members in the Joint Venture (JV) shall be:</w:t>
            </w:r>
            <w:r>
              <w:rPr>
                <w:rFonts w:eastAsia="Calibri"/>
                <w:iCs/>
                <w:lang w:val="en-GB"/>
              </w:rPr>
              <w:t xml:space="preserve"> N/A</w:t>
            </w:r>
          </w:p>
          <w:p w:rsidR="00777959" w:rsidRPr="001A62AE" w:rsidRDefault="00777959" w:rsidP="00D701C3">
            <w:pPr>
              <w:rPr>
                <w:color w:val="000000"/>
              </w:rPr>
            </w:pPr>
          </w:p>
        </w:tc>
      </w:tr>
      <w:tr w:rsidR="00777959" w:rsidRPr="001A62AE" w:rsidTr="00D701C3">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shd w:val="clear" w:color="auto" w:fill="auto"/>
          </w:tcPr>
          <w:p w:rsidR="00777959" w:rsidRPr="001A62AE" w:rsidRDefault="00777959" w:rsidP="00D701C3">
            <w:pPr>
              <w:rPr>
                <w:b/>
                <w:bCs/>
              </w:rPr>
            </w:pPr>
          </w:p>
        </w:tc>
        <w:tc>
          <w:tcPr>
            <w:tcW w:w="8080" w:type="dxa"/>
            <w:tcBorders>
              <w:top w:val="single" w:sz="12" w:space="0" w:color="auto"/>
              <w:left w:val="single" w:sz="12" w:space="0" w:color="auto"/>
              <w:bottom w:val="single" w:sz="12" w:space="0" w:color="auto"/>
              <w:right w:val="single" w:sz="12" w:space="0" w:color="auto"/>
            </w:tcBorders>
            <w:shd w:val="clear" w:color="auto" w:fill="auto"/>
          </w:tcPr>
          <w:p w:rsidR="00777959" w:rsidRPr="001A62AE" w:rsidRDefault="00777959" w:rsidP="00D701C3">
            <w:pPr>
              <w:jc w:val="center"/>
              <w:rPr>
                <w:b/>
                <w:bCs/>
                <w:sz w:val="28"/>
              </w:rPr>
            </w:pPr>
            <w:bookmarkStart w:id="21" w:name="_Toc505659530"/>
            <w:bookmarkStart w:id="22" w:name="_Toc506185678"/>
            <w:r w:rsidRPr="001A62AE">
              <w:rPr>
                <w:b/>
                <w:bCs/>
                <w:sz w:val="28"/>
              </w:rPr>
              <w:t xml:space="preserve">B. Contents of Tendering </w:t>
            </w:r>
            <w:bookmarkEnd w:id="21"/>
            <w:bookmarkEnd w:id="22"/>
            <w:r w:rsidRPr="001A62AE">
              <w:rPr>
                <w:b/>
                <w:bCs/>
                <w:sz w:val="28"/>
              </w:rPr>
              <w:t>Document</w:t>
            </w:r>
          </w:p>
        </w:tc>
      </w:tr>
      <w:tr w:rsidR="00777959" w:rsidRPr="001A62AE" w:rsidTr="00D701C3">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shd w:val="clear" w:color="auto" w:fill="auto"/>
          </w:tcPr>
          <w:p w:rsidR="00777959" w:rsidRDefault="00777959" w:rsidP="00D701C3">
            <w:pPr>
              <w:tabs>
                <w:tab w:val="left" w:pos="993"/>
              </w:tabs>
              <w:rPr>
                <w:b/>
                <w:color w:val="000000"/>
              </w:rPr>
            </w:pPr>
            <w:r>
              <w:rPr>
                <w:b/>
                <w:color w:val="000000"/>
              </w:rPr>
              <w:t xml:space="preserve">ITT 7.1 8.1 </w:t>
            </w:r>
          </w:p>
        </w:tc>
        <w:tc>
          <w:tcPr>
            <w:tcW w:w="8080" w:type="dxa"/>
            <w:tcBorders>
              <w:top w:val="single" w:sz="12" w:space="0" w:color="auto"/>
              <w:left w:val="single" w:sz="12" w:space="0" w:color="auto"/>
              <w:bottom w:val="single" w:sz="12" w:space="0" w:color="auto"/>
              <w:right w:val="single" w:sz="12" w:space="0" w:color="auto"/>
            </w:tcBorders>
            <w:shd w:val="clear" w:color="auto" w:fill="auto"/>
          </w:tcPr>
          <w:p w:rsidR="00777959" w:rsidRPr="00AE0090" w:rsidRDefault="00777959" w:rsidP="00DA642D">
            <w:pPr>
              <w:pStyle w:val="ListParagraph"/>
              <w:numPr>
                <w:ilvl w:val="0"/>
                <w:numId w:val="106"/>
              </w:numPr>
              <w:tabs>
                <w:tab w:val="left" w:pos="567"/>
              </w:tabs>
              <w:jc w:val="both"/>
              <w:rPr>
                <w:color w:val="000000"/>
              </w:rPr>
            </w:pPr>
            <w:r w:rsidRPr="00D53340">
              <w:rPr>
                <w:color w:val="000000"/>
              </w:rPr>
              <w:t xml:space="preserve">The Tenderer will submit any request for clarifications in writing at the Address </w:t>
            </w:r>
            <w:hyperlink r:id="rId39" w:history="1">
              <w:r w:rsidRPr="00624079">
                <w:rPr>
                  <w:rStyle w:val="Hyperlink"/>
                </w:rPr>
                <w:t>info@kwaleassembly.go.ke</w:t>
              </w:r>
            </w:hyperlink>
            <w:r>
              <w:rPr>
                <w:color w:val="000000"/>
              </w:rPr>
              <w:t xml:space="preserve"> </w:t>
            </w:r>
            <w:r w:rsidRPr="00D53340">
              <w:rPr>
                <w:color w:val="000000"/>
              </w:rPr>
              <w:t xml:space="preserve"> to reach the Procuring Entity not later than </w:t>
            </w:r>
            <w:r w:rsidRPr="00101DF9">
              <w:rPr>
                <w:b/>
                <w:u w:val="single"/>
              </w:rPr>
              <w:t>[</w:t>
            </w:r>
            <w:r w:rsidR="00DA642D">
              <w:rPr>
                <w:b/>
                <w:u w:val="single"/>
              </w:rPr>
              <w:t>7</w:t>
            </w:r>
            <w:r w:rsidRPr="00101DF9">
              <w:rPr>
                <w:b/>
                <w:u w:val="single"/>
              </w:rPr>
              <w:t>]</w:t>
            </w:r>
            <w:r w:rsidRPr="00E73EBB">
              <w:t xml:space="preserve"> days prior to the submission deadline.</w:t>
            </w:r>
            <w:r w:rsidRPr="00AE0090">
              <w:rPr>
                <w:color w:val="000000"/>
              </w:rPr>
              <w:t xml:space="preserve"> </w:t>
            </w:r>
          </w:p>
        </w:tc>
      </w:tr>
      <w:tr w:rsidR="00777959" w:rsidRPr="001A62AE" w:rsidTr="00D701C3">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rsidR="00777959" w:rsidRPr="00E7137C" w:rsidRDefault="00777959" w:rsidP="00D701C3">
            <w:pPr>
              <w:tabs>
                <w:tab w:val="left" w:pos="993"/>
              </w:tabs>
              <w:rPr>
                <w:b/>
                <w:color w:val="000000"/>
              </w:rPr>
            </w:pPr>
            <w:r>
              <w:rPr>
                <w:b/>
                <w:color w:val="000000"/>
              </w:rPr>
              <w:t>ITT 7.2</w:t>
            </w:r>
          </w:p>
        </w:tc>
        <w:tc>
          <w:tcPr>
            <w:tcW w:w="8080" w:type="dxa"/>
            <w:tcBorders>
              <w:top w:val="single" w:sz="12" w:space="0" w:color="auto"/>
              <w:left w:val="single" w:sz="12" w:space="0" w:color="auto"/>
              <w:bottom w:val="single" w:sz="12" w:space="0" w:color="auto"/>
              <w:right w:val="single" w:sz="12" w:space="0" w:color="auto"/>
            </w:tcBorders>
          </w:tcPr>
          <w:p w:rsidR="00777959" w:rsidRDefault="00777959" w:rsidP="00D701C3">
            <w:pPr>
              <w:tabs>
                <w:tab w:val="left" w:pos="993"/>
              </w:tabs>
              <w:rPr>
                <w:color w:val="000000"/>
              </w:rPr>
            </w:pPr>
            <w:r>
              <w:rPr>
                <w:color w:val="000000"/>
              </w:rPr>
              <w:t>(</w:t>
            </w:r>
            <w:r w:rsidRPr="00E7137C">
              <w:rPr>
                <w:color w:val="000000"/>
              </w:rPr>
              <w:t>A</w:t>
            </w:r>
            <w:r>
              <w:rPr>
                <w:color w:val="000000"/>
              </w:rPr>
              <w:t>)</w:t>
            </w:r>
            <w:r w:rsidRPr="00E7137C">
              <w:rPr>
                <w:color w:val="000000"/>
              </w:rPr>
              <w:t xml:space="preserve"> A </w:t>
            </w:r>
            <w:r w:rsidRPr="00295A89">
              <w:rPr>
                <w:color w:val="000000"/>
              </w:rPr>
              <w:t xml:space="preserve">pre-arranged pretender </w:t>
            </w:r>
            <w:r>
              <w:rPr>
                <w:color w:val="000000"/>
              </w:rPr>
              <w:t xml:space="preserve">site </w:t>
            </w:r>
            <w:r w:rsidRPr="00295A89">
              <w:rPr>
                <w:color w:val="000000"/>
              </w:rPr>
              <w:t xml:space="preserve">visit </w:t>
            </w:r>
            <w:r w:rsidRPr="00B80153">
              <w:rPr>
                <w:b/>
                <w:color w:val="000000"/>
              </w:rPr>
              <w:t>“shall not”</w:t>
            </w:r>
            <w:r w:rsidRPr="00E7137C">
              <w:rPr>
                <w:color w:val="000000"/>
              </w:rPr>
              <w:t xml:space="preserve"> take place </w:t>
            </w:r>
          </w:p>
          <w:p w:rsidR="00777959" w:rsidRPr="00E7137C" w:rsidRDefault="00777959" w:rsidP="00D701C3">
            <w:pPr>
              <w:tabs>
                <w:tab w:val="left" w:pos="993"/>
              </w:tabs>
              <w:rPr>
                <w:color w:val="000000"/>
              </w:rPr>
            </w:pPr>
            <w:r w:rsidRPr="00E7137C">
              <w:rPr>
                <w:color w:val="000000"/>
              </w:rPr>
              <w:t xml:space="preserve">(B) Pre-Tender </w:t>
            </w:r>
            <w:r>
              <w:rPr>
                <w:color w:val="000000"/>
              </w:rPr>
              <w:t xml:space="preserve">meeting </w:t>
            </w:r>
            <w:r w:rsidRPr="00B80153">
              <w:rPr>
                <w:b/>
                <w:color w:val="000000"/>
                <w:u w:val="single"/>
              </w:rPr>
              <w:t>shall not</w:t>
            </w:r>
            <w:r>
              <w:rPr>
                <w:i/>
                <w:color w:val="000000"/>
              </w:rPr>
              <w:t xml:space="preserve"> </w:t>
            </w:r>
            <w:r w:rsidRPr="00E7137C">
              <w:rPr>
                <w:color w:val="000000"/>
              </w:rPr>
              <w:t xml:space="preserve">take place </w:t>
            </w:r>
          </w:p>
          <w:p w:rsidR="00777959" w:rsidRPr="00E7137C" w:rsidRDefault="00777959" w:rsidP="00D701C3">
            <w:pPr>
              <w:tabs>
                <w:tab w:val="left" w:pos="993"/>
              </w:tabs>
              <w:rPr>
                <w:color w:val="000000"/>
              </w:rPr>
            </w:pPr>
          </w:p>
        </w:tc>
      </w:tr>
      <w:tr w:rsidR="00777959" w:rsidRPr="001A62AE" w:rsidTr="00D701C3">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rsidR="00777959" w:rsidRDefault="00777959" w:rsidP="00D701C3">
            <w:pPr>
              <w:tabs>
                <w:tab w:val="left" w:pos="993"/>
              </w:tabs>
              <w:rPr>
                <w:b/>
                <w:color w:val="000000"/>
              </w:rPr>
            </w:pPr>
            <w:r>
              <w:rPr>
                <w:b/>
                <w:color w:val="000000"/>
              </w:rPr>
              <w:t>ITT 7.3</w:t>
            </w:r>
          </w:p>
        </w:tc>
        <w:tc>
          <w:tcPr>
            <w:tcW w:w="8080" w:type="dxa"/>
            <w:tcBorders>
              <w:top w:val="single" w:sz="12" w:space="0" w:color="auto"/>
              <w:left w:val="single" w:sz="12" w:space="0" w:color="auto"/>
              <w:bottom w:val="single" w:sz="12" w:space="0" w:color="auto"/>
              <w:right w:val="single" w:sz="12" w:space="0" w:color="auto"/>
            </w:tcBorders>
          </w:tcPr>
          <w:p w:rsidR="00777959" w:rsidRPr="000711C0" w:rsidRDefault="00777959" w:rsidP="00D701C3">
            <w:pPr>
              <w:tabs>
                <w:tab w:val="left" w:pos="567"/>
              </w:tabs>
            </w:pPr>
            <w:r>
              <w:t xml:space="preserve">The </w:t>
            </w:r>
            <w:r w:rsidRPr="000711C0">
              <w:t xml:space="preserve">Tenderer </w:t>
            </w:r>
            <w:r>
              <w:t>will s</w:t>
            </w:r>
            <w:r w:rsidRPr="000711C0">
              <w:t>ubmit any questions in writing, to reach the Procuring Entity not later than</w:t>
            </w:r>
            <w:r>
              <w:t xml:space="preserve"> </w:t>
            </w:r>
            <w:r w:rsidR="00DA642D">
              <w:t>7</w:t>
            </w:r>
            <w:r>
              <w:t xml:space="preserve">days  </w:t>
            </w:r>
            <w:r w:rsidRPr="000711C0">
              <w:t xml:space="preserve">before the </w:t>
            </w:r>
            <w:r w:rsidR="00DA642D">
              <w:t xml:space="preserve">opening </w:t>
            </w:r>
            <w:r w:rsidRPr="000711C0">
              <w:t>meeting.</w:t>
            </w:r>
          </w:p>
          <w:p w:rsidR="00777959" w:rsidRDefault="00777959" w:rsidP="00D701C3">
            <w:pPr>
              <w:tabs>
                <w:tab w:val="left" w:pos="993"/>
              </w:tabs>
              <w:rPr>
                <w:color w:val="000000"/>
              </w:rPr>
            </w:pPr>
          </w:p>
        </w:tc>
      </w:tr>
      <w:tr w:rsidR="00777959" w:rsidRPr="001A62AE" w:rsidTr="00D701C3">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rsidR="00777959" w:rsidRDefault="00777959" w:rsidP="00D701C3">
            <w:pPr>
              <w:tabs>
                <w:tab w:val="left" w:pos="993"/>
              </w:tabs>
              <w:rPr>
                <w:b/>
                <w:color w:val="000000"/>
              </w:rPr>
            </w:pPr>
          </w:p>
        </w:tc>
        <w:tc>
          <w:tcPr>
            <w:tcW w:w="8080" w:type="dxa"/>
            <w:tcBorders>
              <w:top w:val="single" w:sz="12" w:space="0" w:color="auto"/>
              <w:left w:val="single" w:sz="12" w:space="0" w:color="auto"/>
              <w:bottom w:val="single" w:sz="12" w:space="0" w:color="auto"/>
              <w:right w:val="single" w:sz="12" w:space="0" w:color="auto"/>
            </w:tcBorders>
          </w:tcPr>
          <w:p w:rsidR="00777959" w:rsidRDefault="00777959" w:rsidP="00D701C3">
            <w:pPr>
              <w:tabs>
                <w:tab w:val="left" w:pos="567"/>
              </w:tabs>
            </w:pPr>
          </w:p>
        </w:tc>
      </w:tr>
      <w:tr w:rsidR="00777959" w:rsidRPr="001A62AE" w:rsidTr="00D701C3">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rsidR="00777959" w:rsidRDefault="00777959" w:rsidP="00D701C3">
            <w:pPr>
              <w:tabs>
                <w:tab w:val="left" w:pos="993"/>
              </w:tabs>
              <w:rPr>
                <w:b/>
                <w:color w:val="000000"/>
              </w:rPr>
            </w:pPr>
            <w:r>
              <w:rPr>
                <w:b/>
                <w:color w:val="000000"/>
              </w:rPr>
              <w:t>ITT 7.5</w:t>
            </w:r>
          </w:p>
        </w:tc>
        <w:tc>
          <w:tcPr>
            <w:tcW w:w="8080" w:type="dxa"/>
            <w:tcBorders>
              <w:top w:val="single" w:sz="12" w:space="0" w:color="auto"/>
              <w:left w:val="single" w:sz="12" w:space="0" w:color="auto"/>
              <w:bottom w:val="single" w:sz="12" w:space="0" w:color="auto"/>
              <w:right w:val="single" w:sz="12" w:space="0" w:color="auto"/>
            </w:tcBorders>
          </w:tcPr>
          <w:p w:rsidR="00777959" w:rsidRDefault="00777959" w:rsidP="00D701C3">
            <w:pPr>
              <w:tabs>
                <w:tab w:val="left" w:pos="567"/>
              </w:tabs>
              <w:rPr>
                <w:color w:val="000000"/>
              </w:rPr>
            </w:pPr>
            <w:r w:rsidRPr="00295A89">
              <w:rPr>
                <w:color w:val="000000"/>
              </w:rPr>
              <w:t>The Procuring Entity</w:t>
            </w:r>
            <w:r>
              <w:rPr>
                <w:color w:val="000000"/>
              </w:rPr>
              <w:t xml:space="preserve">’s website where </w:t>
            </w:r>
            <w:r w:rsidRPr="00295A89">
              <w:rPr>
                <w:color w:val="000000"/>
              </w:rPr>
              <w:t xml:space="preserve">Minutes of the pre-Tender meeting and the pre-arranged pretender </w:t>
            </w:r>
            <w:r>
              <w:rPr>
                <w:color w:val="000000"/>
              </w:rPr>
              <w:t>will be published N/A</w:t>
            </w:r>
          </w:p>
          <w:p w:rsidR="00777959" w:rsidRPr="00BB7A7C" w:rsidRDefault="00777959" w:rsidP="00D701C3">
            <w:pPr>
              <w:tabs>
                <w:tab w:val="left" w:pos="567"/>
              </w:tabs>
              <w:rPr>
                <w:color w:val="000000"/>
              </w:rPr>
            </w:pPr>
          </w:p>
        </w:tc>
      </w:tr>
      <w:tr w:rsidR="00777959" w:rsidRPr="001A62AE" w:rsidTr="00D701C3">
        <w:tblPrEx>
          <w:tblBorders>
            <w:insideH w:val="single" w:sz="8" w:space="0" w:color="000000"/>
          </w:tblBorders>
        </w:tblPrEx>
        <w:trPr>
          <w:jc w:val="center"/>
        </w:trPr>
        <w:tc>
          <w:tcPr>
            <w:tcW w:w="1245" w:type="dxa"/>
            <w:vMerge w:val="restart"/>
            <w:tcBorders>
              <w:top w:val="single" w:sz="12" w:space="0" w:color="auto"/>
              <w:left w:val="single" w:sz="12" w:space="0" w:color="auto"/>
              <w:right w:val="single" w:sz="12" w:space="0" w:color="auto"/>
            </w:tcBorders>
          </w:tcPr>
          <w:p w:rsidR="00777959" w:rsidRDefault="00777959" w:rsidP="00D701C3">
            <w:pPr>
              <w:tabs>
                <w:tab w:val="left" w:pos="993"/>
              </w:tabs>
              <w:rPr>
                <w:b/>
                <w:color w:val="000000"/>
              </w:rPr>
            </w:pPr>
            <w:r>
              <w:rPr>
                <w:b/>
                <w:bCs/>
              </w:rPr>
              <w:t>ITT 12.1 (j)</w:t>
            </w:r>
          </w:p>
        </w:tc>
        <w:tc>
          <w:tcPr>
            <w:tcW w:w="8080" w:type="dxa"/>
            <w:tcBorders>
              <w:top w:val="single" w:sz="12" w:space="0" w:color="auto"/>
              <w:left w:val="single" w:sz="12" w:space="0" w:color="auto"/>
              <w:bottom w:val="single" w:sz="12" w:space="0" w:color="auto"/>
              <w:right w:val="single" w:sz="12" w:space="0" w:color="auto"/>
            </w:tcBorders>
          </w:tcPr>
          <w:p w:rsidR="00777959" w:rsidRPr="00295A89" w:rsidRDefault="00777959" w:rsidP="00D701C3">
            <w:pPr>
              <w:tabs>
                <w:tab w:val="left" w:pos="567"/>
              </w:tabs>
              <w:rPr>
                <w:color w:val="000000"/>
              </w:rPr>
            </w:pPr>
            <w:r>
              <w:t>The Tenderer shall submit the following additional documents in its Tender</w:t>
            </w:r>
            <w:r w:rsidR="00EB7FA9">
              <w:t xml:space="preserve">   </w:t>
            </w:r>
            <w:r>
              <w:t xml:space="preserve"> </w:t>
            </w:r>
            <w:r w:rsidRPr="00B80153">
              <w:rPr>
                <w:b/>
              </w:rPr>
              <w:t>N/A</w:t>
            </w:r>
          </w:p>
        </w:tc>
      </w:tr>
      <w:tr w:rsidR="00777959" w:rsidRPr="001A62AE" w:rsidTr="00D701C3">
        <w:tblPrEx>
          <w:tblBorders>
            <w:insideH w:val="single" w:sz="8" w:space="0" w:color="000000"/>
          </w:tblBorders>
        </w:tblPrEx>
        <w:trPr>
          <w:jc w:val="center"/>
        </w:trPr>
        <w:tc>
          <w:tcPr>
            <w:tcW w:w="1245" w:type="dxa"/>
            <w:vMerge/>
            <w:tcBorders>
              <w:left w:val="single" w:sz="12" w:space="0" w:color="auto"/>
              <w:bottom w:val="single" w:sz="12" w:space="0" w:color="auto"/>
              <w:right w:val="single" w:sz="12" w:space="0" w:color="auto"/>
            </w:tcBorders>
          </w:tcPr>
          <w:p w:rsidR="00777959" w:rsidRDefault="00777959" w:rsidP="00D701C3">
            <w:pPr>
              <w:tabs>
                <w:tab w:val="left" w:pos="993"/>
              </w:tabs>
              <w:rPr>
                <w:b/>
                <w:color w:val="000000"/>
              </w:rPr>
            </w:pPr>
          </w:p>
        </w:tc>
        <w:tc>
          <w:tcPr>
            <w:tcW w:w="8080" w:type="dxa"/>
            <w:tcBorders>
              <w:top w:val="single" w:sz="12" w:space="0" w:color="auto"/>
              <w:left w:val="single" w:sz="12" w:space="0" w:color="auto"/>
              <w:bottom w:val="single" w:sz="12" w:space="0" w:color="auto"/>
              <w:right w:val="single" w:sz="12" w:space="0" w:color="auto"/>
            </w:tcBorders>
          </w:tcPr>
          <w:p w:rsidR="00777959" w:rsidRDefault="00777959" w:rsidP="00D701C3">
            <w:pPr>
              <w:pStyle w:val="ListParagraph"/>
              <w:pBdr>
                <w:bottom w:val="single" w:sz="12" w:space="1" w:color="auto"/>
              </w:pBdr>
              <w:tabs>
                <w:tab w:val="left" w:pos="0"/>
              </w:tabs>
              <w:ind w:left="288" w:hanging="144"/>
              <w:jc w:val="both"/>
            </w:pPr>
            <w:r>
              <w:t>Other documents required are ____N/A___________________________________</w:t>
            </w:r>
          </w:p>
          <w:p w:rsidR="00777959" w:rsidRPr="00295A89" w:rsidRDefault="00EB7FA9" w:rsidP="00D701C3">
            <w:pPr>
              <w:tabs>
                <w:tab w:val="left" w:pos="567"/>
              </w:tabs>
              <w:rPr>
                <w:color w:val="000000"/>
              </w:rPr>
            </w:pPr>
            <w:r>
              <w:rPr>
                <w:color w:val="000000"/>
              </w:rPr>
              <w:t xml:space="preserve"> </w:t>
            </w:r>
          </w:p>
        </w:tc>
      </w:tr>
      <w:tr w:rsidR="00777959" w:rsidRPr="001A62AE" w:rsidTr="00D701C3">
        <w:tblPrEx>
          <w:tblBorders>
            <w:insideH w:val="single" w:sz="8" w:space="0" w:color="000000"/>
          </w:tblBorders>
        </w:tblPrEx>
        <w:trPr>
          <w:jc w:val="center"/>
        </w:trPr>
        <w:tc>
          <w:tcPr>
            <w:tcW w:w="1245" w:type="dxa"/>
            <w:tcBorders>
              <w:left w:val="single" w:sz="12" w:space="0" w:color="auto"/>
              <w:bottom w:val="single" w:sz="12" w:space="0" w:color="auto"/>
              <w:right w:val="single" w:sz="12" w:space="0" w:color="auto"/>
            </w:tcBorders>
          </w:tcPr>
          <w:p w:rsidR="00777959" w:rsidRDefault="00777959" w:rsidP="00D701C3">
            <w:pPr>
              <w:tabs>
                <w:tab w:val="left" w:pos="993"/>
              </w:tabs>
              <w:rPr>
                <w:b/>
                <w:color w:val="000000"/>
              </w:rPr>
            </w:pPr>
            <w:r>
              <w:rPr>
                <w:b/>
                <w:bCs/>
              </w:rPr>
              <w:t>ITT 14.1</w:t>
            </w:r>
          </w:p>
        </w:tc>
        <w:tc>
          <w:tcPr>
            <w:tcW w:w="8080" w:type="dxa"/>
            <w:tcBorders>
              <w:top w:val="single" w:sz="12" w:space="0" w:color="auto"/>
              <w:left w:val="single" w:sz="12" w:space="0" w:color="auto"/>
              <w:bottom w:val="single" w:sz="12" w:space="0" w:color="auto"/>
              <w:right w:val="single" w:sz="12" w:space="0" w:color="auto"/>
            </w:tcBorders>
          </w:tcPr>
          <w:p w:rsidR="00777959" w:rsidRDefault="00777959" w:rsidP="00D701C3">
            <w:pPr>
              <w:spacing w:before="120" w:after="120"/>
              <w:ind w:left="144"/>
            </w:pPr>
            <w:r>
              <w:t xml:space="preserve">Alternative Tenders </w:t>
            </w:r>
            <w:r>
              <w:rPr>
                <w:b/>
                <w:i/>
              </w:rPr>
              <w:t xml:space="preserve">“shall not be </w:t>
            </w:r>
            <w:r>
              <w:t xml:space="preserve">considered. </w:t>
            </w:r>
          </w:p>
          <w:p w:rsidR="00777959" w:rsidRDefault="00777959" w:rsidP="00D701C3">
            <w:pPr>
              <w:pStyle w:val="ListParagraph"/>
              <w:pBdr>
                <w:bottom w:val="single" w:sz="12" w:space="1" w:color="auto"/>
              </w:pBdr>
              <w:tabs>
                <w:tab w:val="left" w:pos="0"/>
              </w:tabs>
              <w:ind w:left="288" w:hanging="144"/>
              <w:jc w:val="both"/>
            </w:pPr>
            <w:r>
              <w:rPr>
                <w:b/>
                <w:i/>
              </w:rPr>
              <w:t xml:space="preserve">Evaluation and Qualification Criteria. See Section III for further details] </w:t>
            </w:r>
          </w:p>
        </w:tc>
      </w:tr>
      <w:tr w:rsidR="00777959" w:rsidRPr="001A62AE" w:rsidTr="00D701C3">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777959" w:rsidRPr="001A62AE" w:rsidRDefault="00777959" w:rsidP="00D701C3">
            <w:pPr>
              <w:rPr>
                <w:b/>
                <w:bCs/>
              </w:rPr>
            </w:pPr>
            <w:r w:rsidRPr="001A62AE">
              <w:rPr>
                <w:b/>
                <w:bCs/>
              </w:rPr>
              <w:t>ITT 15.5</w:t>
            </w:r>
          </w:p>
        </w:tc>
        <w:tc>
          <w:tcPr>
            <w:tcW w:w="8080" w:type="dxa"/>
            <w:tcBorders>
              <w:top w:val="single" w:sz="12" w:space="0" w:color="auto"/>
              <w:left w:val="single" w:sz="12" w:space="0" w:color="auto"/>
              <w:bottom w:val="single" w:sz="12" w:space="0" w:color="auto"/>
              <w:right w:val="single" w:sz="12" w:space="0" w:color="auto"/>
            </w:tcBorders>
          </w:tcPr>
          <w:p w:rsidR="00777959" w:rsidRPr="001A62AE" w:rsidRDefault="00777959" w:rsidP="00D701C3">
            <w:r w:rsidRPr="001A62AE">
              <w:t>The prices quot</w:t>
            </w:r>
            <w:r>
              <w:t xml:space="preserve">ed by the Tenderer </w:t>
            </w:r>
            <w:r w:rsidRPr="001A62AE">
              <w:rPr>
                <w:b/>
                <w:i/>
              </w:rPr>
              <w:t>“shall not”</w:t>
            </w:r>
            <w:r w:rsidRPr="001A62AE">
              <w:t xml:space="preserve"> be subject to adjustment during the performance of the Contract.</w:t>
            </w:r>
          </w:p>
        </w:tc>
      </w:tr>
      <w:tr w:rsidR="00777959" w:rsidRPr="001A62AE" w:rsidTr="00D701C3">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777959" w:rsidRPr="001A62AE" w:rsidRDefault="00777959" w:rsidP="00D701C3">
            <w:pPr>
              <w:rPr>
                <w:b/>
                <w:bCs/>
              </w:rPr>
            </w:pPr>
            <w:r w:rsidRPr="001A62AE">
              <w:rPr>
                <w:b/>
                <w:bCs/>
              </w:rPr>
              <w:t>ITT 16.1</w:t>
            </w:r>
          </w:p>
        </w:tc>
        <w:tc>
          <w:tcPr>
            <w:tcW w:w="8080" w:type="dxa"/>
            <w:tcBorders>
              <w:top w:val="single" w:sz="12" w:space="0" w:color="auto"/>
              <w:left w:val="single" w:sz="12" w:space="0" w:color="auto"/>
              <w:bottom w:val="single" w:sz="12" w:space="0" w:color="auto"/>
              <w:right w:val="single" w:sz="12" w:space="0" w:color="auto"/>
            </w:tcBorders>
          </w:tcPr>
          <w:p w:rsidR="00777959" w:rsidRPr="001A62AE" w:rsidRDefault="00777959" w:rsidP="00D701C3">
            <w:pPr>
              <w:pStyle w:val="ListParagraph"/>
              <w:tabs>
                <w:tab w:val="left" w:pos="0"/>
              </w:tabs>
              <w:ind w:left="0" w:firstLine="0"/>
              <w:rPr>
                <w:b/>
              </w:rPr>
            </w:pPr>
            <w:r w:rsidRPr="001A62AE">
              <w:t xml:space="preserve">The currency of the Tender and the currency of payments shall be </w:t>
            </w:r>
            <w:r>
              <w:t xml:space="preserve"> KSH </w:t>
            </w:r>
            <w:r w:rsidRPr="001A62AE">
              <w:t>____________________________________</w:t>
            </w:r>
            <w:r w:rsidRPr="001A62AE">
              <w:rPr>
                <w:b/>
              </w:rPr>
              <w:t xml:space="preserve"> </w:t>
            </w:r>
          </w:p>
          <w:p w:rsidR="00777959" w:rsidRPr="001A62AE" w:rsidRDefault="00777959" w:rsidP="00D701C3"/>
        </w:tc>
      </w:tr>
      <w:tr w:rsidR="00777959" w:rsidRPr="001A62AE" w:rsidTr="00D701C3">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777959" w:rsidRPr="001A62AE" w:rsidRDefault="00777959" w:rsidP="00D701C3">
            <w:pPr>
              <w:rPr>
                <w:b/>
              </w:rPr>
            </w:pPr>
            <w:r w:rsidRPr="001A62AE">
              <w:rPr>
                <w:b/>
              </w:rPr>
              <w:lastRenderedPageBreak/>
              <w:t>ITT 18.3</w:t>
            </w:r>
          </w:p>
        </w:tc>
        <w:tc>
          <w:tcPr>
            <w:tcW w:w="8080" w:type="dxa"/>
            <w:tcBorders>
              <w:top w:val="single" w:sz="12" w:space="0" w:color="auto"/>
              <w:left w:val="single" w:sz="12" w:space="0" w:color="auto"/>
              <w:bottom w:val="single" w:sz="12" w:space="0" w:color="auto"/>
              <w:right w:val="single" w:sz="12" w:space="0" w:color="auto"/>
            </w:tcBorders>
          </w:tcPr>
          <w:p w:rsidR="00777959" w:rsidRPr="001A62AE" w:rsidRDefault="00777959" w:rsidP="00D701C3">
            <w:r>
              <w:t xml:space="preserve">Prequalification </w:t>
            </w:r>
            <w:r w:rsidRPr="001A62AE">
              <w:rPr>
                <w:b/>
                <w:i/>
              </w:rPr>
              <w:t>“has not” been</w:t>
            </w:r>
            <w:r w:rsidRPr="001A62AE">
              <w:t xml:space="preserve"> undertaken.</w:t>
            </w:r>
          </w:p>
        </w:tc>
      </w:tr>
      <w:tr w:rsidR="00777959" w:rsidRPr="001A62AE" w:rsidTr="00D701C3">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777959" w:rsidRPr="001A62AE" w:rsidRDefault="00777959" w:rsidP="00D701C3">
            <w:pPr>
              <w:rPr>
                <w:b/>
                <w:bCs/>
              </w:rPr>
            </w:pPr>
            <w:r w:rsidRPr="001A62AE">
              <w:rPr>
                <w:b/>
                <w:bCs/>
              </w:rPr>
              <w:t>ITT 19.1</w:t>
            </w:r>
          </w:p>
        </w:tc>
        <w:tc>
          <w:tcPr>
            <w:tcW w:w="8080" w:type="dxa"/>
            <w:tcBorders>
              <w:top w:val="single" w:sz="12" w:space="0" w:color="auto"/>
              <w:left w:val="single" w:sz="12" w:space="0" w:color="auto"/>
              <w:bottom w:val="single" w:sz="12" w:space="0" w:color="auto"/>
              <w:right w:val="single" w:sz="12" w:space="0" w:color="auto"/>
            </w:tcBorders>
          </w:tcPr>
          <w:p w:rsidR="00777959" w:rsidRPr="001A62AE" w:rsidRDefault="00777959" w:rsidP="00D701C3">
            <w:r w:rsidRPr="001A62AE">
              <w:t xml:space="preserve">The Tender validity period shall be </w:t>
            </w:r>
            <w:r>
              <w:t>120</w:t>
            </w:r>
            <w:r w:rsidRPr="001A62AE">
              <w:rPr>
                <w:rFonts w:ascii="Tms Rmn" w:hAnsi="Tms Rmn"/>
              </w:rPr>
              <w:t xml:space="preserve"> </w:t>
            </w:r>
            <w:r>
              <w:t xml:space="preserve">days after date of tender opening </w:t>
            </w:r>
          </w:p>
        </w:tc>
      </w:tr>
      <w:tr w:rsidR="00777959" w:rsidRPr="001A62AE" w:rsidTr="00D701C3">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rsidR="00777959" w:rsidRPr="001A62AE" w:rsidRDefault="00777959" w:rsidP="00D701C3">
            <w:pPr>
              <w:rPr>
                <w:b/>
                <w:bCs/>
              </w:rPr>
            </w:pPr>
            <w:r w:rsidRPr="001A62AE">
              <w:rPr>
                <w:b/>
                <w:bCs/>
              </w:rPr>
              <w:t>ITT 20.1</w:t>
            </w:r>
          </w:p>
          <w:p w:rsidR="00777959" w:rsidRPr="001A62AE" w:rsidRDefault="00777959" w:rsidP="00D701C3">
            <w:pPr>
              <w:rPr>
                <w:b/>
              </w:rPr>
            </w:pPr>
          </w:p>
        </w:tc>
        <w:tc>
          <w:tcPr>
            <w:tcW w:w="8080" w:type="dxa"/>
            <w:tcBorders>
              <w:top w:val="single" w:sz="12" w:space="0" w:color="auto"/>
              <w:left w:val="single" w:sz="12" w:space="0" w:color="auto"/>
              <w:bottom w:val="single" w:sz="12" w:space="0" w:color="auto"/>
              <w:right w:val="single" w:sz="12" w:space="0" w:color="auto"/>
            </w:tcBorders>
          </w:tcPr>
          <w:p w:rsidR="00777959" w:rsidRPr="001A62AE" w:rsidRDefault="00777959" w:rsidP="00D701C3">
            <w:pPr>
              <w:jc w:val="both"/>
            </w:pPr>
            <w:r w:rsidRPr="001A62AE">
              <w:t xml:space="preserve">A Tender </w:t>
            </w:r>
            <w:r w:rsidRPr="001B2BB8">
              <w:rPr>
                <w:b/>
                <w:u w:val="single"/>
              </w:rPr>
              <w:t>Security “shall  be” required</w:t>
            </w:r>
            <w:r w:rsidRPr="001A62AE">
              <w:t xml:space="preserve">. </w:t>
            </w:r>
          </w:p>
          <w:p w:rsidR="00777959" w:rsidRPr="001A62AE" w:rsidRDefault="00777959" w:rsidP="00D701C3">
            <w:pPr>
              <w:jc w:val="both"/>
              <w:rPr>
                <w:iCs/>
                <w:u w:val="single"/>
              </w:rPr>
            </w:pPr>
            <w:r>
              <w:rPr>
                <w:iCs/>
              </w:rPr>
              <w:t xml:space="preserve">A </w:t>
            </w:r>
            <w:r w:rsidRPr="001A62AE">
              <w:rPr>
                <w:iCs/>
              </w:rPr>
              <w:t>Tender Security shall be required,</w:t>
            </w:r>
            <w:r>
              <w:rPr>
                <w:iCs/>
              </w:rPr>
              <w:t>and</w:t>
            </w:r>
            <w:r w:rsidRPr="001A62AE">
              <w:rPr>
                <w:iCs/>
              </w:rPr>
              <w:t xml:space="preserve"> the amount and currency of the Tender Security shall be </w:t>
            </w:r>
            <w:r w:rsidR="0014640E">
              <w:rPr>
                <w:iCs/>
              </w:rPr>
              <w:t>KSH 5</w:t>
            </w:r>
            <w:r>
              <w:rPr>
                <w:iCs/>
                <w:u w:val="single"/>
              </w:rPr>
              <w:t>0,000</w:t>
            </w:r>
            <w:r w:rsidRPr="001A62AE">
              <w:rPr>
                <w:iCs/>
                <w:u w:val="single"/>
              </w:rPr>
              <w:t xml:space="preserve"> </w:t>
            </w:r>
            <w:r>
              <w:rPr>
                <w:iCs/>
                <w:u w:val="single"/>
              </w:rPr>
              <w:t xml:space="preserve">valid for 150 days </w:t>
            </w:r>
            <w:r w:rsidRPr="00B80153">
              <w:rPr>
                <w:iCs/>
                <w:u w:val="single"/>
              </w:rPr>
              <w:t>after date of tender opening.</w:t>
            </w:r>
          </w:p>
          <w:p w:rsidR="00777959" w:rsidRPr="001A62AE" w:rsidRDefault="00777959" w:rsidP="00D701C3">
            <w:pPr>
              <w:jc w:val="both"/>
            </w:pPr>
          </w:p>
        </w:tc>
      </w:tr>
      <w:tr w:rsidR="00777959" w:rsidRPr="001A62AE" w:rsidTr="00D701C3">
        <w:tblPrEx>
          <w:tblBorders>
            <w:insideH w:val="single" w:sz="8" w:space="0" w:color="000000"/>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rsidR="00777959" w:rsidRPr="001A62AE" w:rsidRDefault="00777959" w:rsidP="00D701C3">
            <w:pPr>
              <w:rPr>
                <w:b/>
              </w:rPr>
            </w:pPr>
            <w:r w:rsidRPr="001A62AE">
              <w:rPr>
                <w:b/>
                <w:bCs/>
              </w:rPr>
              <w:t>ITT 21.1</w:t>
            </w:r>
          </w:p>
        </w:tc>
        <w:tc>
          <w:tcPr>
            <w:tcW w:w="8080" w:type="dxa"/>
            <w:tcBorders>
              <w:top w:val="single" w:sz="12" w:space="0" w:color="auto"/>
              <w:left w:val="single" w:sz="12" w:space="0" w:color="auto"/>
              <w:bottom w:val="single" w:sz="12" w:space="0" w:color="auto"/>
              <w:right w:val="single" w:sz="12" w:space="0" w:color="auto"/>
            </w:tcBorders>
          </w:tcPr>
          <w:p w:rsidR="00777959" w:rsidRPr="001A62AE" w:rsidRDefault="00777959" w:rsidP="00D701C3">
            <w:pPr>
              <w:rPr>
                <w:i/>
              </w:rPr>
            </w:pPr>
            <w:r w:rsidRPr="001A62AE">
              <w:t>In addition to the original of the Tender, the number of copies is</w:t>
            </w:r>
            <w:r w:rsidRPr="001A62AE">
              <w:rPr>
                <w:b/>
              </w:rPr>
              <w:t xml:space="preserve">: </w:t>
            </w:r>
            <w:r>
              <w:rPr>
                <w:b/>
              </w:rPr>
              <w:t>UPLOAD IN THE SYSTEM ONE</w:t>
            </w:r>
          </w:p>
        </w:tc>
      </w:tr>
      <w:tr w:rsidR="00777959" w:rsidRPr="001A62AE" w:rsidTr="00D701C3">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777959" w:rsidRPr="001A62AE" w:rsidRDefault="00777959" w:rsidP="00D701C3">
            <w:pPr>
              <w:rPr>
                <w:b/>
                <w:bCs/>
              </w:rPr>
            </w:pPr>
          </w:p>
        </w:tc>
        <w:tc>
          <w:tcPr>
            <w:tcW w:w="8080" w:type="dxa"/>
            <w:tcBorders>
              <w:top w:val="single" w:sz="12" w:space="0" w:color="auto"/>
              <w:left w:val="single" w:sz="12" w:space="0" w:color="auto"/>
              <w:bottom w:val="single" w:sz="12" w:space="0" w:color="auto"/>
              <w:right w:val="single" w:sz="12" w:space="0" w:color="auto"/>
            </w:tcBorders>
          </w:tcPr>
          <w:p w:rsidR="00777959" w:rsidRPr="001A62AE" w:rsidRDefault="00777959" w:rsidP="00D701C3">
            <w:pPr>
              <w:jc w:val="center"/>
              <w:rPr>
                <w:b/>
                <w:bCs/>
                <w:sz w:val="28"/>
              </w:rPr>
            </w:pPr>
            <w:r w:rsidRPr="001A62AE">
              <w:rPr>
                <w:b/>
                <w:bCs/>
                <w:sz w:val="28"/>
              </w:rPr>
              <w:t>D. Submission and Opening of Tenders</w:t>
            </w:r>
          </w:p>
        </w:tc>
      </w:tr>
      <w:tr w:rsidR="00777959" w:rsidRPr="001A62AE" w:rsidTr="00D701C3">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777959" w:rsidRPr="001A62AE" w:rsidRDefault="00777959" w:rsidP="00D701C3">
            <w:pPr>
              <w:rPr>
                <w:b/>
                <w:bCs/>
              </w:rPr>
            </w:pPr>
            <w:r w:rsidRPr="001A62AE">
              <w:rPr>
                <w:b/>
                <w:bCs/>
              </w:rPr>
              <w:t xml:space="preserve">ITT 23.1 </w:t>
            </w:r>
          </w:p>
          <w:p w:rsidR="00777959" w:rsidRPr="001A62AE" w:rsidRDefault="00777959" w:rsidP="00D701C3">
            <w:pPr>
              <w:rPr>
                <w:b/>
                <w:bCs/>
              </w:rPr>
            </w:pPr>
          </w:p>
        </w:tc>
        <w:tc>
          <w:tcPr>
            <w:tcW w:w="8080" w:type="dxa"/>
            <w:tcBorders>
              <w:top w:val="single" w:sz="12" w:space="0" w:color="auto"/>
              <w:left w:val="single" w:sz="12" w:space="0" w:color="auto"/>
              <w:bottom w:val="single" w:sz="12" w:space="0" w:color="auto"/>
              <w:right w:val="single" w:sz="12" w:space="0" w:color="auto"/>
            </w:tcBorders>
          </w:tcPr>
          <w:p w:rsidR="00777959" w:rsidRDefault="00777959" w:rsidP="00D701C3">
            <w:r w:rsidRPr="001A62AE">
              <w:t xml:space="preserve">For </w:t>
            </w:r>
            <w:r w:rsidRPr="001A62AE">
              <w:rPr>
                <w:b/>
                <w:u w:val="single"/>
              </w:rPr>
              <w:t>Tender submission purposes</w:t>
            </w:r>
            <w:r w:rsidRPr="001A62AE">
              <w:rPr>
                <w:u w:val="single"/>
              </w:rPr>
              <w:t xml:space="preserve"> </w:t>
            </w:r>
            <w:r w:rsidRPr="001A62AE">
              <w:t xml:space="preserve">only, </w:t>
            </w:r>
            <w:r w:rsidRPr="006016F8">
              <w:rPr>
                <w:b/>
                <w:u w:val="single"/>
              </w:rPr>
              <w:t>UPLOAD IN IFMIS</w:t>
            </w:r>
          </w:p>
          <w:p w:rsidR="00777959" w:rsidRPr="006016F8" w:rsidRDefault="00777959" w:rsidP="00D701C3">
            <w:r w:rsidRPr="001A62AE">
              <w:t xml:space="preserve">the Procuring Entity’s address is: </w:t>
            </w:r>
          </w:p>
          <w:p w:rsidR="00777959" w:rsidRPr="001A62AE" w:rsidRDefault="00777959" w:rsidP="00D701C3">
            <w:r w:rsidRPr="001A62AE">
              <w:t xml:space="preserve">Attention: Postal Address: </w:t>
            </w:r>
            <w:r>
              <w:t>231-80403 KWALE</w:t>
            </w:r>
            <w:r w:rsidRPr="001A62AE">
              <w:t>___________________________</w:t>
            </w:r>
          </w:p>
          <w:p w:rsidR="00777959" w:rsidRDefault="00777959" w:rsidP="00D701C3">
            <w:r w:rsidRPr="001A62AE">
              <w:t xml:space="preserve">Physical </w:t>
            </w:r>
            <w:r w:rsidRPr="00B80153">
              <w:t>Address: ASSEMBLY COMPLEX OPP WATER OFFICES</w:t>
            </w:r>
            <w:r w:rsidRPr="001A62AE">
              <w:tab/>
            </w:r>
          </w:p>
          <w:p w:rsidR="00777959" w:rsidRPr="001A62AE" w:rsidRDefault="00777959" w:rsidP="00D701C3">
            <w:r w:rsidRPr="001A62AE" w:rsidDel="00B505B0">
              <w:rPr>
                <w:b/>
                <w:i/>
              </w:rPr>
              <w:t xml:space="preserve"> </w:t>
            </w:r>
          </w:p>
        </w:tc>
      </w:tr>
      <w:tr w:rsidR="00777959" w:rsidRPr="001A62AE" w:rsidTr="00D701C3">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777959" w:rsidRPr="001A62AE" w:rsidRDefault="00777959" w:rsidP="00D701C3">
            <w:pPr>
              <w:rPr>
                <w:b/>
                <w:bCs/>
              </w:rPr>
            </w:pPr>
            <w:r w:rsidRPr="001A62AE">
              <w:rPr>
                <w:b/>
                <w:bCs/>
              </w:rPr>
              <w:t>ITT 23.1</w:t>
            </w:r>
          </w:p>
        </w:tc>
        <w:tc>
          <w:tcPr>
            <w:tcW w:w="8080" w:type="dxa"/>
            <w:tcBorders>
              <w:top w:val="single" w:sz="12" w:space="0" w:color="auto"/>
              <w:left w:val="single" w:sz="12" w:space="0" w:color="auto"/>
              <w:bottom w:val="single" w:sz="12" w:space="0" w:color="auto"/>
              <w:right w:val="single" w:sz="12" w:space="0" w:color="auto"/>
            </w:tcBorders>
          </w:tcPr>
          <w:p w:rsidR="00777959" w:rsidRPr="0092288C" w:rsidRDefault="00777959" w:rsidP="00D701C3">
            <w:r w:rsidRPr="0092288C">
              <w:t xml:space="preserve">The deadline for Tender submission is: </w:t>
            </w:r>
            <w:r w:rsidR="004E534A">
              <w:t xml:space="preserve">9TH </w:t>
            </w:r>
            <w:r>
              <w:t xml:space="preserve"> </w:t>
            </w:r>
            <w:r w:rsidR="00AF0942">
              <w:t>Oct</w:t>
            </w:r>
            <w:r>
              <w:t xml:space="preserve"> 2023</w:t>
            </w:r>
          </w:p>
          <w:p w:rsidR="00777959" w:rsidRPr="001A62AE" w:rsidRDefault="00777959" w:rsidP="00D701C3"/>
          <w:p w:rsidR="00777959" w:rsidRPr="001A62AE" w:rsidRDefault="00777959" w:rsidP="00D701C3">
            <w:pPr>
              <w:rPr>
                <w:b/>
                <w:noProof/>
                <w:szCs w:val="20"/>
              </w:rPr>
            </w:pPr>
            <w:r w:rsidRPr="001A62AE">
              <w:t xml:space="preserve">Tenderers </w:t>
            </w:r>
            <w:r w:rsidRPr="001A62AE">
              <w:rPr>
                <w:b/>
                <w:i/>
                <w:iCs/>
              </w:rPr>
              <w:t>“shall”</w:t>
            </w:r>
            <w:r w:rsidRPr="001A62AE">
              <w:t xml:space="preserve"> have</w:t>
            </w:r>
            <w:r>
              <w:t xml:space="preserve"> to</w:t>
            </w:r>
            <w:r w:rsidRPr="001A62AE">
              <w:t xml:space="preserve"> </w:t>
            </w:r>
            <w:r>
              <w:t>submit</w:t>
            </w:r>
            <w:r w:rsidRPr="001A62AE">
              <w:t xml:space="preserve"> their Tenders electronically.</w:t>
            </w:r>
            <w:r w:rsidRPr="001A62AE">
              <w:rPr>
                <w:b/>
                <w:noProof/>
                <w:szCs w:val="20"/>
              </w:rPr>
              <w:t xml:space="preserve"> </w:t>
            </w:r>
          </w:p>
          <w:p w:rsidR="00777959" w:rsidRDefault="00777959" w:rsidP="00D701C3">
            <w:pPr>
              <w:rPr>
                <w:b/>
                <w:noProof/>
                <w:szCs w:val="20"/>
              </w:rPr>
            </w:pPr>
          </w:p>
          <w:p w:rsidR="00777959" w:rsidRDefault="00777959" w:rsidP="00D701C3">
            <w:pPr>
              <w:rPr>
                <w:b/>
                <w:i/>
                <w:iCs/>
                <w:noProof/>
                <w:szCs w:val="20"/>
              </w:rPr>
            </w:pPr>
            <w:r w:rsidRPr="001A62AE">
              <w:rPr>
                <w:noProof/>
                <w:szCs w:val="20"/>
              </w:rPr>
              <w:t>The electronic Tender submission procedures shall be</w:t>
            </w:r>
            <w:r>
              <w:rPr>
                <w:noProof/>
                <w:szCs w:val="20"/>
              </w:rPr>
              <w:t xml:space="preserve"> through ifmis</w:t>
            </w:r>
          </w:p>
          <w:p w:rsidR="00777959" w:rsidRPr="001A62AE" w:rsidRDefault="00777959" w:rsidP="00D701C3"/>
        </w:tc>
      </w:tr>
      <w:tr w:rsidR="00777959" w:rsidRPr="001A62AE" w:rsidTr="00D7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rsidR="00777959" w:rsidRPr="001A62AE" w:rsidRDefault="00777959" w:rsidP="00D701C3">
            <w:pPr>
              <w:rPr>
                <w:b/>
              </w:rPr>
            </w:pPr>
            <w:r w:rsidRPr="001A62AE">
              <w:rPr>
                <w:b/>
              </w:rPr>
              <w:t>ITT 26.1</w:t>
            </w:r>
          </w:p>
        </w:tc>
        <w:tc>
          <w:tcPr>
            <w:tcW w:w="8080" w:type="dxa"/>
            <w:tcBorders>
              <w:top w:val="single" w:sz="12" w:space="0" w:color="auto"/>
              <w:left w:val="single" w:sz="12" w:space="0" w:color="auto"/>
              <w:bottom w:val="single" w:sz="12" w:space="0" w:color="auto"/>
              <w:right w:val="single" w:sz="12" w:space="0" w:color="auto"/>
            </w:tcBorders>
          </w:tcPr>
          <w:p w:rsidR="00777959" w:rsidRPr="001A62AE" w:rsidRDefault="00777959" w:rsidP="00D701C3">
            <w:r w:rsidRPr="001A62AE">
              <w:t xml:space="preserve">The Tender opening shall take place at: </w:t>
            </w:r>
          </w:p>
          <w:p w:rsidR="00777959" w:rsidRPr="001A62AE" w:rsidRDefault="00777959" w:rsidP="00D701C3">
            <w:pPr>
              <w:rPr>
                <w:i/>
              </w:rPr>
            </w:pPr>
            <w:r w:rsidRPr="001A62AE">
              <w:t xml:space="preserve">Physical Address: </w:t>
            </w:r>
            <w:r>
              <w:rPr>
                <w:i/>
              </w:rPr>
              <w:t>online</w:t>
            </w:r>
          </w:p>
          <w:p w:rsidR="00777959" w:rsidRDefault="00777959" w:rsidP="00D701C3">
            <w:pPr>
              <w:rPr>
                <w:b/>
                <w:i/>
              </w:rPr>
            </w:pPr>
            <w:r w:rsidRPr="001A62AE">
              <w:t>Date:</w:t>
            </w:r>
            <w:r w:rsidRPr="001A62AE">
              <w:rPr>
                <w:b/>
              </w:rPr>
              <w:t xml:space="preserve"> </w:t>
            </w:r>
            <w:r w:rsidR="004E534A">
              <w:rPr>
                <w:b/>
              </w:rPr>
              <w:t xml:space="preserve">9TH </w:t>
            </w:r>
            <w:r>
              <w:rPr>
                <w:b/>
              </w:rPr>
              <w:t xml:space="preserve"> </w:t>
            </w:r>
            <w:r w:rsidR="00AF0942">
              <w:rPr>
                <w:b/>
              </w:rPr>
              <w:t>Oct</w:t>
            </w:r>
            <w:r>
              <w:rPr>
                <w:b/>
              </w:rPr>
              <w:t xml:space="preserve"> 2023</w:t>
            </w:r>
          </w:p>
          <w:p w:rsidR="00777959" w:rsidRPr="0092288C" w:rsidRDefault="00777959" w:rsidP="00D701C3">
            <w:pPr>
              <w:rPr>
                <w:b/>
                <w:i/>
              </w:rPr>
            </w:pPr>
          </w:p>
        </w:tc>
      </w:tr>
      <w:tr w:rsidR="00777959" w:rsidRPr="001A62AE" w:rsidTr="00D7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rsidR="00777959" w:rsidRPr="001A62AE" w:rsidRDefault="00777959" w:rsidP="00D701C3">
            <w:pPr>
              <w:rPr>
                <w:b/>
              </w:rPr>
            </w:pPr>
            <w:r w:rsidRPr="001A62AE">
              <w:rPr>
                <w:b/>
              </w:rPr>
              <w:t>ITT 26.1</w:t>
            </w:r>
          </w:p>
        </w:tc>
        <w:tc>
          <w:tcPr>
            <w:tcW w:w="8080" w:type="dxa"/>
            <w:tcBorders>
              <w:top w:val="single" w:sz="12" w:space="0" w:color="auto"/>
              <w:left w:val="single" w:sz="12" w:space="0" w:color="auto"/>
              <w:bottom w:val="single" w:sz="12" w:space="0" w:color="auto"/>
              <w:right w:val="single" w:sz="12" w:space="0" w:color="auto"/>
            </w:tcBorders>
          </w:tcPr>
          <w:p w:rsidR="00777959" w:rsidRDefault="00777959" w:rsidP="00D701C3">
            <w:pPr>
              <w:rPr>
                <w:b/>
                <w:i/>
                <w:iCs/>
                <w:noProof/>
                <w:szCs w:val="20"/>
              </w:rPr>
            </w:pPr>
            <w:r w:rsidRPr="001A62AE">
              <w:rPr>
                <w:noProof/>
                <w:szCs w:val="20"/>
              </w:rPr>
              <w:t>The electronic Tender opening procedures shall be:</w:t>
            </w:r>
            <w:r w:rsidRPr="009D0131">
              <w:rPr>
                <w:b/>
                <w:noProof/>
                <w:szCs w:val="20"/>
                <w:u w:val="single"/>
              </w:rPr>
              <w:t xml:space="preserve"> </w:t>
            </w:r>
            <w:r w:rsidRPr="009D0131">
              <w:rPr>
                <w:b/>
                <w:iCs/>
                <w:noProof/>
                <w:szCs w:val="20"/>
                <w:u w:val="single"/>
              </w:rPr>
              <w:t>online</w:t>
            </w:r>
          </w:p>
          <w:p w:rsidR="00777959" w:rsidRPr="001A62AE" w:rsidRDefault="00777959" w:rsidP="00D701C3"/>
        </w:tc>
      </w:tr>
      <w:tr w:rsidR="00777959" w:rsidRPr="001A62AE" w:rsidTr="00D7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45" w:type="dxa"/>
            <w:tcBorders>
              <w:top w:val="single" w:sz="12" w:space="0" w:color="auto"/>
              <w:left w:val="single" w:sz="12" w:space="0" w:color="auto"/>
              <w:bottom w:val="single" w:sz="12" w:space="0" w:color="auto"/>
              <w:right w:val="single" w:sz="12" w:space="0" w:color="auto"/>
            </w:tcBorders>
          </w:tcPr>
          <w:p w:rsidR="00777959" w:rsidRPr="001A62AE" w:rsidRDefault="00777959" w:rsidP="00D701C3">
            <w:pPr>
              <w:rPr>
                <w:b/>
              </w:rPr>
            </w:pPr>
            <w:r w:rsidRPr="001A62AE">
              <w:rPr>
                <w:b/>
              </w:rPr>
              <w:t>ITT 26.6</w:t>
            </w:r>
          </w:p>
        </w:tc>
        <w:tc>
          <w:tcPr>
            <w:tcW w:w="8080" w:type="dxa"/>
            <w:tcBorders>
              <w:top w:val="single" w:sz="12" w:space="0" w:color="auto"/>
              <w:left w:val="single" w:sz="12" w:space="0" w:color="auto"/>
              <w:bottom w:val="single" w:sz="12" w:space="0" w:color="auto"/>
              <w:right w:val="single" w:sz="12" w:space="0" w:color="auto"/>
            </w:tcBorders>
          </w:tcPr>
          <w:p w:rsidR="00777959" w:rsidRDefault="00777959" w:rsidP="00D701C3">
            <w:r w:rsidRPr="001A62AE">
              <w:t xml:space="preserve">The Form of Tender and priced Schedule of requirements </w:t>
            </w:r>
            <w:r w:rsidRPr="001A62AE">
              <w:rPr>
                <w:iCs/>
              </w:rPr>
              <w:t>shall</w:t>
            </w:r>
            <w:r w:rsidRPr="001A62AE">
              <w:rPr>
                <w:i/>
                <w:iCs/>
              </w:rPr>
              <w:t xml:space="preserve"> </w:t>
            </w:r>
            <w:r w:rsidRPr="001A62AE">
              <w:t>be initialed by representatives</w:t>
            </w:r>
            <w:r>
              <w:t>.</w:t>
            </w:r>
          </w:p>
          <w:p w:rsidR="00777959" w:rsidRPr="001A62AE" w:rsidRDefault="00777959" w:rsidP="00D701C3"/>
        </w:tc>
      </w:tr>
      <w:tr w:rsidR="00777959" w:rsidRPr="001A62AE" w:rsidTr="00D7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jc w:val="center"/>
        </w:trPr>
        <w:tc>
          <w:tcPr>
            <w:tcW w:w="9325" w:type="dxa"/>
            <w:gridSpan w:val="2"/>
            <w:tcBorders>
              <w:top w:val="single" w:sz="12" w:space="0" w:color="auto"/>
              <w:left w:val="single" w:sz="12" w:space="0" w:color="auto"/>
              <w:bottom w:val="single" w:sz="12" w:space="0" w:color="auto"/>
              <w:right w:val="single" w:sz="12" w:space="0" w:color="auto"/>
            </w:tcBorders>
          </w:tcPr>
          <w:p w:rsidR="00777959" w:rsidRPr="001A62AE" w:rsidRDefault="00777959" w:rsidP="00D701C3">
            <w:pPr>
              <w:rPr>
                <w:b/>
              </w:rPr>
            </w:pPr>
            <w:r w:rsidRPr="001A62AE">
              <w:rPr>
                <w:b/>
              </w:rPr>
              <w:t>E. Evaluation and Comparison of Tenders</w:t>
            </w:r>
          </w:p>
        </w:tc>
      </w:tr>
      <w:tr w:rsidR="00777959" w:rsidRPr="001A62AE" w:rsidTr="00D701C3">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shd w:val="clear" w:color="auto" w:fill="auto"/>
          </w:tcPr>
          <w:p w:rsidR="00777959" w:rsidRPr="001A62AE" w:rsidRDefault="00777959" w:rsidP="00D701C3">
            <w:pPr>
              <w:rPr>
                <w:b/>
                <w:bCs/>
              </w:rPr>
            </w:pPr>
            <w:r w:rsidRPr="001A62AE">
              <w:rPr>
                <w:b/>
                <w:bCs/>
              </w:rPr>
              <w:t>ITT 33.2</w:t>
            </w:r>
          </w:p>
        </w:tc>
        <w:tc>
          <w:tcPr>
            <w:tcW w:w="8080" w:type="dxa"/>
            <w:tcBorders>
              <w:top w:val="single" w:sz="12" w:space="0" w:color="auto"/>
              <w:left w:val="single" w:sz="12" w:space="0" w:color="auto"/>
              <w:bottom w:val="single" w:sz="12" w:space="0" w:color="auto"/>
              <w:right w:val="single" w:sz="12" w:space="0" w:color="auto"/>
            </w:tcBorders>
            <w:shd w:val="clear" w:color="auto" w:fill="auto"/>
          </w:tcPr>
          <w:p w:rsidR="00777959" w:rsidRPr="001A62AE" w:rsidRDefault="00777959" w:rsidP="00D701C3">
            <w:pPr>
              <w:pStyle w:val="Sub-ClauseText"/>
              <w:keepNext/>
              <w:keepLines/>
              <w:spacing w:before="0" w:after="0"/>
              <w:jc w:val="left"/>
              <w:rPr>
                <w:spacing w:val="0"/>
              </w:rPr>
            </w:pPr>
            <w:r w:rsidRPr="001A62AE">
              <w:rPr>
                <w:spacing w:val="0"/>
              </w:rPr>
              <w:t>The currency shall be ___</w:t>
            </w:r>
            <w:r>
              <w:rPr>
                <w:spacing w:val="0"/>
              </w:rPr>
              <w:t>ksh</w:t>
            </w:r>
            <w:r w:rsidRPr="001A62AE">
              <w:rPr>
                <w:spacing w:val="0"/>
              </w:rPr>
              <w:t xml:space="preserve">_____________ and the source of exchange rate shall be </w:t>
            </w:r>
            <w:r>
              <w:rPr>
                <w:spacing w:val="0"/>
              </w:rPr>
              <w:t xml:space="preserve"> based</w:t>
            </w:r>
            <w:r w:rsidRPr="001A62AE">
              <w:rPr>
                <w:spacing w:val="0"/>
              </w:rPr>
              <w:t>______</w:t>
            </w:r>
            <w:r>
              <w:rPr>
                <w:spacing w:val="0"/>
              </w:rPr>
              <w:t>cbk</w:t>
            </w:r>
            <w:r w:rsidRPr="001A62AE">
              <w:rPr>
                <w:spacing w:val="0"/>
              </w:rPr>
              <w:t xml:space="preserve">___________ </w:t>
            </w:r>
          </w:p>
          <w:p w:rsidR="00777959" w:rsidRPr="001A62AE" w:rsidRDefault="00777959" w:rsidP="00D701C3"/>
        </w:tc>
      </w:tr>
      <w:tr w:rsidR="00777959" w:rsidRPr="001A62AE" w:rsidTr="00D701C3">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shd w:val="clear" w:color="auto" w:fill="auto"/>
          </w:tcPr>
          <w:p w:rsidR="00777959" w:rsidRPr="001A62AE" w:rsidRDefault="00777959" w:rsidP="00D701C3">
            <w:pPr>
              <w:rPr>
                <w:b/>
                <w:bCs/>
              </w:rPr>
            </w:pPr>
            <w:r w:rsidRPr="001A62AE">
              <w:rPr>
                <w:b/>
                <w:bCs/>
              </w:rPr>
              <w:t>ITT 34.2</w:t>
            </w:r>
          </w:p>
        </w:tc>
        <w:tc>
          <w:tcPr>
            <w:tcW w:w="8080" w:type="dxa"/>
            <w:tcBorders>
              <w:top w:val="single" w:sz="12" w:space="0" w:color="auto"/>
              <w:left w:val="single" w:sz="12" w:space="0" w:color="auto"/>
              <w:bottom w:val="single" w:sz="12" w:space="0" w:color="auto"/>
              <w:right w:val="single" w:sz="12" w:space="0" w:color="auto"/>
            </w:tcBorders>
            <w:shd w:val="clear" w:color="auto" w:fill="auto"/>
          </w:tcPr>
          <w:p w:rsidR="00777959" w:rsidRPr="001A62AE" w:rsidRDefault="00777959" w:rsidP="00D701C3">
            <w:pPr>
              <w:pStyle w:val="ListParagraph"/>
              <w:tabs>
                <w:tab w:val="left" w:pos="0"/>
              </w:tabs>
              <w:ind w:left="706" w:hanging="562"/>
            </w:pPr>
            <w:r w:rsidRPr="001A62AE">
              <w:t xml:space="preserve">Margin of preference shall be </w:t>
            </w:r>
            <w:r w:rsidRPr="001A62AE">
              <w:rPr>
                <w:b/>
              </w:rPr>
              <w:t>not allowed.</w:t>
            </w:r>
          </w:p>
        </w:tc>
      </w:tr>
      <w:tr w:rsidR="00777959" w:rsidRPr="001A62AE" w:rsidTr="00D701C3">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777959" w:rsidRPr="001A62AE" w:rsidRDefault="00777959" w:rsidP="00D701C3">
            <w:pPr>
              <w:rPr>
                <w:b/>
                <w:bCs/>
              </w:rPr>
            </w:pPr>
          </w:p>
        </w:tc>
        <w:tc>
          <w:tcPr>
            <w:tcW w:w="8080" w:type="dxa"/>
            <w:tcBorders>
              <w:top w:val="single" w:sz="12" w:space="0" w:color="auto"/>
              <w:left w:val="single" w:sz="12" w:space="0" w:color="auto"/>
              <w:bottom w:val="single" w:sz="12" w:space="0" w:color="auto"/>
              <w:right w:val="single" w:sz="12" w:space="0" w:color="auto"/>
            </w:tcBorders>
          </w:tcPr>
          <w:p w:rsidR="00777959" w:rsidRPr="001A62AE" w:rsidRDefault="00777959" w:rsidP="00D701C3">
            <w:pPr>
              <w:rPr>
                <w:b/>
                <w:bCs/>
                <w:sz w:val="28"/>
              </w:rPr>
            </w:pPr>
            <w:r w:rsidRPr="001A62AE">
              <w:rPr>
                <w:b/>
                <w:bCs/>
                <w:sz w:val="28"/>
              </w:rPr>
              <w:t>F. Award of Contract</w:t>
            </w:r>
          </w:p>
        </w:tc>
      </w:tr>
      <w:tr w:rsidR="00777959" w:rsidRPr="001A62AE" w:rsidTr="00D701C3">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777959" w:rsidRPr="001A62AE" w:rsidRDefault="00777959" w:rsidP="00D701C3">
            <w:pPr>
              <w:rPr>
                <w:b/>
              </w:rPr>
            </w:pPr>
            <w:r w:rsidRPr="001A62AE">
              <w:rPr>
                <w:b/>
              </w:rPr>
              <w:t>ITT 4</w:t>
            </w:r>
            <w:r>
              <w:rPr>
                <w:b/>
              </w:rPr>
              <w:t>4</w:t>
            </w:r>
            <w:r w:rsidRPr="001A62AE">
              <w:rPr>
                <w:b/>
              </w:rPr>
              <w:t>.1</w:t>
            </w:r>
          </w:p>
        </w:tc>
        <w:tc>
          <w:tcPr>
            <w:tcW w:w="8080" w:type="dxa"/>
            <w:tcBorders>
              <w:top w:val="single" w:sz="12" w:space="0" w:color="auto"/>
              <w:left w:val="single" w:sz="12" w:space="0" w:color="auto"/>
              <w:bottom w:val="single" w:sz="12" w:space="0" w:color="auto"/>
              <w:right w:val="single" w:sz="12" w:space="0" w:color="auto"/>
            </w:tcBorders>
          </w:tcPr>
          <w:p w:rsidR="00777959" w:rsidRPr="001A62AE" w:rsidRDefault="00777959" w:rsidP="00D701C3">
            <w:pPr>
              <w:rPr>
                <w:lang w:val="en-GB"/>
              </w:rPr>
            </w:pPr>
            <w:r w:rsidRPr="001A62AE">
              <w:rPr>
                <w:lang w:val="en-GB"/>
              </w:rPr>
              <w:t xml:space="preserve">The negotiations will be held at </w:t>
            </w:r>
            <w:r w:rsidRPr="009D0131">
              <w:rPr>
                <w:b/>
                <w:lang w:val="en-GB"/>
              </w:rPr>
              <w:t>N/A</w:t>
            </w:r>
            <w:r w:rsidRPr="001A62AE">
              <w:rPr>
                <w:lang w:val="en-GB"/>
              </w:rPr>
              <w:t>______________________</w:t>
            </w:r>
          </w:p>
          <w:p w:rsidR="00777959" w:rsidRPr="001A62AE" w:rsidRDefault="00777959" w:rsidP="00D701C3"/>
        </w:tc>
      </w:tr>
      <w:tr w:rsidR="00777959" w:rsidRPr="001A62AE" w:rsidTr="00D701C3">
        <w:tblPrEx>
          <w:tblBorders>
            <w:insideH w:val="single" w:sz="8" w:space="0" w:color="000000"/>
          </w:tblBorders>
          <w:tblCellMar>
            <w:left w:w="103" w:type="dxa"/>
            <w:right w:w="103" w:type="dxa"/>
          </w:tblCellMar>
        </w:tblPrEx>
        <w:trPr>
          <w:jc w:val="center"/>
        </w:trPr>
        <w:tc>
          <w:tcPr>
            <w:tcW w:w="1245" w:type="dxa"/>
            <w:tcBorders>
              <w:top w:val="single" w:sz="12" w:space="0" w:color="auto"/>
              <w:left w:val="single" w:sz="12" w:space="0" w:color="auto"/>
              <w:bottom w:val="single" w:sz="12" w:space="0" w:color="auto"/>
              <w:right w:val="single" w:sz="12" w:space="0" w:color="auto"/>
            </w:tcBorders>
          </w:tcPr>
          <w:p w:rsidR="00777959" w:rsidRPr="001A62AE" w:rsidRDefault="00777959" w:rsidP="00D701C3">
            <w:pPr>
              <w:rPr>
                <w:b/>
              </w:rPr>
            </w:pPr>
            <w:r w:rsidRPr="001A62AE">
              <w:rPr>
                <w:b/>
              </w:rPr>
              <w:t>ITT 4</w:t>
            </w:r>
            <w:r>
              <w:rPr>
                <w:b/>
              </w:rPr>
              <w:t>9</w:t>
            </w:r>
            <w:r w:rsidRPr="001A62AE">
              <w:rPr>
                <w:b/>
              </w:rPr>
              <w:t>.1</w:t>
            </w:r>
          </w:p>
        </w:tc>
        <w:tc>
          <w:tcPr>
            <w:tcW w:w="8080" w:type="dxa"/>
            <w:tcBorders>
              <w:top w:val="single" w:sz="12" w:space="0" w:color="auto"/>
              <w:left w:val="single" w:sz="12" w:space="0" w:color="auto"/>
              <w:bottom w:val="single" w:sz="12" w:space="0" w:color="auto"/>
              <w:right w:val="single" w:sz="12" w:space="0" w:color="auto"/>
            </w:tcBorders>
          </w:tcPr>
          <w:p w:rsidR="00777959" w:rsidRPr="001A62AE" w:rsidRDefault="00777959" w:rsidP="00D701C3">
            <w:pPr>
              <w:rPr>
                <w:iCs/>
              </w:rPr>
            </w:pPr>
            <w:r w:rsidRPr="001A62AE">
              <w:t xml:space="preserve">The procedures for making a Procurement-related Complaint are available from the PPRA </w:t>
            </w:r>
            <w:r w:rsidRPr="001A62AE">
              <w:rPr>
                <w:iCs/>
              </w:rPr>
              <w:t xml:space="preserve">Website </w:t>
            </w:r>
            <w:hyperlink r:id="rId40" w:history="1">
              <w:r w:rsidRPr="00455813">
                <w:rPr>
                  <w:rStyle w:val="Hyperlink"/>
                </w:rPr>
                <w:t>www.ppra.go.ke</w:t>
              </w:r>
            </w:hyperlink>
            <w:r w:rsidRPr="001A62AE">
              <w:t xml:space="preserve"> or email </w:t>
            </w:r>
            <w:hyperlink r:id="rId41" w:history="1">
              <w:r w:rsidRPr="00455813">
                <w:rPr>
                  <w:rStyle w:val="Hyperlink"/>
                </w:rPr>
                <w:t>complaints@ppra.go.ke</w:t>
              </w:r>
            </w:hyperlink>
            <w:r w:rsidRPr="001A62AE">
              <w:rPr>
                <w:iCs/>
              </w:rPr>
              <w:t xml:space="preserve">. </w:t>
            </w:r>
          </w:p>
          <w:p w:rsidR="00777959" w:rsidRPr="001A62AE" w:rsidRDefault="00777959" w:rsidP="00D701C3"/>
          <w:p w:rsidR="00777959" w:rsidRPr="001A62AE" w:rsidRDefault="00777959" w:rsidP="00D701C3">
            <w:r w:rsidRPr="001A62AE">
              <w:t>If a Tenderer wishes to make a Procurement-related Complaint, the Tenderer should submit its complaint following these procedures, in writing (by the quickest means available, that is either by hand delivery or email to:</w:t>
            </w:r>
          </w:p>
          <w:p w:rsidR="00777959" w:rsidRPr="001A62AE" w:rsidRDefault="00777959" w:rsidP="00D701C3"/>
          <w:p w:rsidR="00777959" w:rsidRPr="00D701C3" w:rsidRDefault="00777959" w:rsidP="00D701C3">
            <w:pPr>
              <w:rPr>
                <w:b/>
              </w:rPr>
            </w:pPr>
            <w:r w:rsidRPr="00D701C3">
              <w:rPr>
                <w:b/>
              </w:rPr>
              <w:t>For the attention: Fatuma Hassan Mwalupa</w:t>
            </w:r>
          </w:p>
          <w:p w:rsidR="00777959" w:rsidRPr="001A62AE" w:rsidRDefault="00777959" w:rsidP="00D701C3"/>
          <w:p w:rsidR="00777959" w:rsidRPr="00B80153" w:rsidRDefault="00777959" w:rsidP="00D701C3">
            <w:pPr>
              <w:rPr>
                <w:b/>
              </w:rPr>
            </w:pPr>
            <w:r w:rsidRPr="001A62AE">
              <w:t xml:space="preserve">Title/position: </w:t>
            </w:r>
            <w:r w:rsidRPr="00B80153">
              <w:rPr>
                <w:b/>
              </w:rPr>
              <w:t xml:space="preserve"> Clerk Kwale County Assembly</w:t>
            </w:r>
          </w:p>
          <w:p w:rsidR="00777959" w:rsidRPr="001A62AE" w:rsidRDefault="00777959" w:rsidP="00D701C3"/>
          <w:p w:rsidR="00777959" w:rsidRPr="00B80153" w:rsidRDefault="00777959" w:rsidP="00D701C3">
            <w:pPr>
              <w:rPr>
                <w:b/>
                <w:u w:val="single"/>
              </w:rPr>
            </w:pPr>
            <w:r w:rsidRPr="001A62AE">
              <w:t xml:space="preserve">Procuring Entity: </w:t>
            </w:r>
            <w:r w:rsidRPr="00B80153">
              <w:rPr>
                <w:b/>
                <w:u w:val="single"/>
              </w:rPr>
              <w:t>County Assembly of Kwale</w:t>
            </w:r>
          </w:p>
          <w:p w:rsidR="00777959" w:rsidRPr="001A62AE" w:rsidRDefault="00777959" w:rsidP="00D701C3"/>
          <w:p w:rsidR="00777959" w:rsidRPr="001A62AE" w:rsidRDefault="00777959" w:rsidP="00D701C3">
            <w:pPr>
              <w:rPr>
                <w:i/>
              </w:rPr>
            </w:pPr>
            <w:r w:rsidRPr="001A62AE">
              <w:t>Email address</w:t>
            </w:r>
            <w:r w:rsidRPr="001A62AE">
              <w:rPr>
                <w:i/>
              </w:rPr>
              <w:t xml:space="preserve">: </w:t>
            </w:r>
            <w:hyperlink r:id="rId42" w:history="1">
              <w:r w:rsidRPr="00624079">
                <w:rPr>
                  <w:rStyle w:val="Hyperlink"/>
                  <w:i/>
                </w:rPr>
                <w:t>info@kwaleassembly.go.ke</w:t>
              </w:r>
            </w:hyperlink>
            <w:r>
              <w:rPr>
                <w:i/>
              </w:rPr>
              <w:t xml:space="preserve"> </w:t>
            </w:r>
          </w:p>
          <w:p w:rsidR="00777959" w:rsidRPr="001A62AE" w:rsidRDefault="00777959" w:rsidP="00D701C3"/>
          <w:p w:rsidR="00777959" w:rsidRPr="001A62AE" w:rsidRDefault="00777959" w:rsidP="00D701C3">
            <w:r w:rsidRPr="001A62AE">
              <w:t>In summary, a Procurement-related Complaint may challenge any of the following:</w:t>
            </w:r>
          </w:p>
          <w:p w:rsidR="00777959" w:rsidRPr="001A62AE" w:rsidRDefault="00777959" w:rsidP="00D701C3"/>
          <w:p w:rsidR="00777959" w:rsidRDefault="00777959" w:rsidP="00D701C3">
            <w:pPr>
              <w:pStyle w:val="ListParagraph"/>
              <w:numPr>
                <w:ilvl w:val="0"/>
                <w:numId w:val="105"/>
              </w:numPr>
            </w:pPr>
            <w:r w:rsidRPr="001A62AE">
              <w:lastRenderedPageBreak/>
              <w:t>the terms of the Tender Documents; and</w:t>
            </w:r>
          </w:p>
          <w:p w:rsidR="00777959" w:rsidRPr="001A62AE" w:rsidRDefault="00777959" w:rsidP="00D701C3">
            <w:pPr>
              <w:pStyle w:val="ListParagraph"/>
              <w:numPr>
                <w:ilvl w:val="0"/>
                <w:numId w:val="105"/>
              </w:numPr>
            </w:pPr>
            <w:r w:rsidRPr="001A62AE">
              <w:t>the Procuring Entity’s decision to award the contract.</w:t>
            </w:r>
          </w:p>
        </w:tc>
      </w:tr>
    </w:tbl>
    <w:p w:rsidR="00777959" w:rsidRDefault="00777959" w:rsidP="00777959">
      <w:pPr>
        <w:spacing w:before="247" w:line="230" w:lineRule="auto"/>
        <w:ind w:left="850" w:right="855"/>
        <w:jc w:val="both"/>
        <w:rPr>
          <w:i/>
          <w:color w:val="231F20"/>
        </w:rPr>
      </w:pPr>
    </w:p>
    <w:p w:rsidR="00777959" w:rsidRDefault="00777959" w:rsidP="00777959">
      <w:pPr>
        <w:spacing w:before="247" w:line="230" w:lineRule="auto"/>
        <w:ind w:left="850" w:right="855"/>
        <w:jc w:val="both"/>
        <w:rPr>
          <w:i/>
          <w:color w:val="231F20"/>
        </w:rPr>
      </w:pPr>
    </w:p>
    <w:p w:rsidR="00777959" w:rsidRDefault="00777959" w:rsidP="00777959">
      <w:pPr>
        <w:pStyle w:val="BodyText"/>
        <w:rPr>
          <w:i/>
          <w:sz w:val="20"/>
        </w:rPr>
      </w:pPr>
    </w:p>
    <w:p w:rsidR="00777959" w:rsidRDefault="00777959" w:rsidP="00777959">
      <w:pPr>
        <w:pStyle w:val="BodyText"/>
        <w:rPr>
          <w:i/>
          <w:sz w:val="20"/>
        </w:rPr>
      </w:pPr>
    </w:p>
    <w:p w:rsidR="00777959" w:rsidRDefault="00777959" w:rsidP="00777959">
      <w:pPr>
        <w:pStyle w:val="BodyText"/>
        <w:rPr>
          <w:i/>
          <w:sz w:val="20"/>
        </w:rPr>
      </w:pPr>
    </w:p>
    <w:p w:rsidR="00777959" w:rsidRDefault="00777959" w:rsidP="00777959">
      <w:pPr>
        <w:pStyle w:val="BodyText"/>
        <w:rPr>
          <w:i/>
          <w:sz w:val="20"/>
        </w:rPr>
      </w:pPr>
    </w:p>
    <w:p w:rsidR="00777959" w:rsidRDefault="00777959" w:rsidP="00777959">
      <w:pPr>
        <w:pStyle w:val="BodyText"/>
        <w:rPr>
          <w:i/>
          <w:sz w:val="20"/>
        </w:rPr>
      </w:pPr>
    </w:p>
    <w:p w:rsidR="00777959" w:rsidRDefault="00777959" w:rsidP="00777959">
      <w:pPr>
        <w:pStyle w:val="BodyText"/>
        <w:rPr>
          <w:i/>
          <w:sz w:val="20"/>
        </w:rPr>
      </w:pPr>
    </w:p>
    <w:p w:rsidR="00777959" w:rsidRDefault="00777959" w:rsidP="00777959">
      <w:pPr>
        <w:pStyle w:val="BodyText"/>
        <w:spacing w:before="1"/>
        <w:rPr>
          <w:i/>
          <w:sz w:val="23"/>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spacing w:before="2"/>
        <w:rPr>
          <w:sz w:val="24"/>
        </w:rPr>
      </w:pPr>
    </w:p>
    <w:p w:rsidR="00777959" w:rsidRDefault="00777959" w:rsidP="00777959">
      <w:pPr>
        <w:spacing w:before="82"/>
        <w:ind w:left="1980"/>
        <w:rPr>
          <w:sz w:val="21"/>
        </w:rPr>
        <w:sectPr w:rsidR="00777959" w:rsidSect="00D701C3">
          <w:pgSz w:w="11910" w:h="16840"/>
          <w:pgMar w:top="720" w:right="720" w:bottom="720" w:left="720" w:header="0" w:footer="446" w:gutter="0"/>
          <w:cols w:space="720"/>
        </w:sectPr>
      </w:pPr>
    </w:p>
    <w:p w:rsidR="00777959" w:rsidRDefault="00777959" w:rsidP="00777959">
      <w:pPr>
        <w:pStyle w:val="BodyText"/>
        <w:rPr>
          <w:b/>
          <w:sz w:val="20"/>
        </w:rPr>
      </w:pPr>
    </w:p>
    <w:p w:rsidR="00777959" w:rsidRDefault="00777959" w:rsidP="00777959">
      <w:pPr>
        <w:pStyle w:val="BodyText"/>
        <w:rPr>
          <w:b/>
          <w:sz w:val="20"/>
        </w:rPr>
      </w:pPr>
    </w:p>
    <w:p w:rsidR="00777959" w:rsidRDefault="00777959" w:rsidP="00777959">
      <w:pPr>
        <w:pStyle w:val="Heading4"/>
        <w:spacing w:before="194"/>
        <w:ind w:left="850"/>
      </w:pPr>
      <w:r>
        <w:rPr>
          <w:color w:val="231F20"/>
        </w:rPr>
        <w:t>SECTION III - EVALUATION AND QUALIFICATION CRITERIA</w:t>
      </w:r>
    </w:p>
    <w:p w:rsidR="00777959" w:rsidRDefault="00777959" w:rsidP="00777959">
      <w:pPr>
        <w:pStyle w:val="ListParagraph"/>
        <w:numPr>
          <w:ilvl w:val="0"/>
          <w:numId w:val="26"/>
        </w:numPr>
        <w:tabs>
          <w:tab w:val="left" w:pos="1420"/>
          <w:tab w:val="left" w:pos="1421"/>
        </w:tabs>
        <w:ind w:hanging="569"/>
        <w:rPr>
          <w:b/>
        </w:rPr>
      </w:pPr>
      <w:r>
        <w:rPr>
          <w:b/>
          <w:color w:val="231F20"/>
        </w:rPr>
        <w:t>General Provision</w:t>
      </w:r>
    </w:p>
    <w:p w:rsidR="00777959" w:rsidRDefault="00777959" w:rsidP="00777959">
      <w:pPr>
        <w:pStyle w:val="ListParagraph"/>
        <w:numPr>
          <w:ilvl w:val="1"/>
          <w:numId w:val="26"/>
        </w:numPr>
        <w:tabs>
          <w:tab w:val="left" w:pos="1420"/>
          <w:tab w:val="left" w:pos="1421"/>
        </w:tabs>
        <w:spacing w:before="243" w:line="230" w:lineRule="auto"/>
        <w:ind w:left="1420" w:right="849"/>
        <w:rPr>
          <w:color w:val="231F20"/>
        </w:rPr>
      </w:pPr>
      <w:r>
        <w:rPr>
          <w:color w:val="231F20"/>
        </w:rPr>
        <w:t>Wherever a Tenderer is required to state a monetary amount, Tenderers should indicate the Kenya Shilling equivalent using the rate of exchange determined as follows:</w:t>
      </w:r>
    </w:p>
    <w:p w:rsidR="00777959" w:rsidRDefault="00777959" w:rsidP="00777959">
      <w:pPr>
        <w:pStyle w:val="ListParagraph"/>
        <w:numPr>
          <w:ilvl w:val="2"/>
          <w:numId w:val="26"/>
        </w:numPr>
        <w:tabs>
          <w:tab w:val="left" w:pos="1985"/>
        </w:tabs>
        <w:spacing w:before="123" w:line="230" w:lineRule="auto"/>
        <w:ind w:right="849" w:hanging="564"/>
        <w:jc w:val="both"/>
      </w:pPr>
      <w:r>
        <w:rPr>
          <w:color w:val="231F20"/>
        </w:rPr>
        <w:t>For business turn over or ﬁnancial data required for each year - Exchange rate prevailing on the last day of the respective calendar year (in which the amounts for that year is to be converted) was originally established.</w:t>
      </w:r>
    </w:p>
    <w:p w:rsidR="00777959" w:rsidRDefault="00777959" w:rsidP="00777959">
      <w:pPr>
        <w:pStyle w:val="ListParagraph"/>
        <w:numPr>
          <w:ilvl w:val="2"/>
          <w:numId w:val="26"/>
        </w:numPr>
        <w:tabs>
          <w:tab w:val="left" w:pos="1985"/>
        </w:tabs>
        <w:spacing w:before="116"/>
        <w:ind w:hanging="564"/>
        <w:jc w:val="both"/>
      </w:pPr>
      <w:r>
        <w:rPr>
          <w:color w:val="231F20"/>
          <w:spacing w:val="-5"/>
        </w:rPr>
        <w:t xml:space="preserve">Value </w:t>
      </w:r>
      <w:r>
        <w:rPr>
          <w:color w:val="231F20"/>
        </w:rPr>
        <w:t>of single contract-Exchange rate prevailing on the date of the contract signature.</w:t>
      </w:r>
    </w:p>
    <w:p w:rsidR="00777959" w:rsidRDefault="00777959" w:rsidP="00777959">
      <w:pPr>
        <w:pStyle w:val="ListParagraph"/>
        <w:numPr>
          <w:ilvl w:val="2"/>
          <w:numId w:val="26"/>
        </w:numPr>
        <w:tabs>
          <w:tab w:val="left" w:pos="1984"/>
          <w:tab w:val="left" w:pos="1985"/>
        </w:tabs>
        <w:spacing w:before="121" w:line="230" w:lineRule="auto"/>
        <w:ind w:right="850" w:hanging="564"/>
      </w:pPr>
      <w:r>
        <w:rPr>
          <w:color w:val="231F20"/>
        </w:rPr>
        <w:t xml:space="preserve">Exchange rates shall be taken from the publicly available source identiﬁed in the </w:t>
      </w:r>
      <w:r>
        <w:rPr>
          <w:color w:val="231F20"/>
          <w:spacing w:val="-5"/>
        </w:rPr>
        <w:t xml:space="preserve">ITT. </w:t>
      </w:r>
      <w:r>
        <w:rPr>
          <w:color w:val="231F20"/>
        </w:rPr>
        <w:t xml:space="preserve">Any error in determining the exchange rates in the </w:t>
      </w:r>
      <w:r>
        <w:rPr>
          <w:color w:val="231F20"/>
          <w:spacing w:val="-3"/>
        </w:rPr>
        <w:t xml:space="preserve">Tender </w:t>
      </w:r>
      <w:r>
        <w:rPr>
          <w:color w:val="231F20"/>
        </w:rPr>
        <w:t xml:space="preserve">may be corrected by the Procuring </w:t>
      </w:r>
      <w:r>
        <w:rPr>
          <w:color w:val="231F20"/>
          <w:spacing w:val="-3"/>
        </w:rPr>
        <w:t>Entity.</w:t>
      </w:r>
    </w:p>
    <w:p w:rsidR="00777959" w:rsidRDefault="00777959" w:rsidP="00777959">
      <w:pPr>
        <w:pStyle w:val="ListParagraph"/>
        <w:numPr>
          <w:ilvl w:val="1"/>
          <w:numId w:val="26"/>
        </w:numPr>
        <w:tabs>
          <w:tab w:val="left" w:pos="1421"/>
        </w:tabs>
        <w:spacing w:before="245" w:line="230" w:lineRule="auto"/>
        <w:ind w:left="1420" w:right="850"/>
        <w:jc w:val="both"/>
        <w:rPr>
          <w:color w:val="231F20"/>
        </w:rPr>
      </w:pPr>
      <w:r>
        <w:rPr>
          <w:color w:val="231F20"/>
        </w:rPr>
        <w:t xml:space="preserve">This section contains the criteria that the Employer shall use to evaluate tender and qualify tenderers. No other factors, methods or criteria shall be used other than speciﬁed in this tender document. The Tenderer shall provide all the information requested in the forms included in Section </w:t>
      </w:r>
      <w:r>
        <w:rPr>
          <w:color w:val="231F20"/>
          <w:spacing w:val="-10"/>
        </w:rPr>
        <w:t xml:space="preserve">IV, </w:t>
      </w:r>
      <w:r>
        <w:rPr>
          <w:color w:val="231F20"/>
        </w:rPr>
        <w:t xml:space="preserve">Tendering Forms. The Procuring Entity should use </w:t>
      </w:r>
      <w:r>
        <w:rPr>
          <w:b/>
          <w:color w:val="231F20"/>
          <w:u w:val="single" w:color="231F20"/>
        </w:rPr>
        <w:t xml:space="preserve">the Standard </w:t>
      </w:r>
      <w:r>
        <w:rPr>
          <w:b/>
          <w:color w:val="231F20"/>
          <w:spacing w:val="-4"/>
          <w:u w:val="single" w:color="231F20"/>
        </w:rPr>
        <w:t xml:space="preserve">Tender </w:t>
      </w:r>
      <w:r>
        <w:rPr>
          <w:b/>
          <w:color w:val="231F20"/>
          <w:u w:val="single" w:color="231F20"/>
        </w:rPr>
        <w:t xml:space="preserve">Evaluation Report for Goods and </w:t>
      </w:r>
      <w:r>
        <w:rPr>
          <w:b/>
          <w:color w:val="231F20"/>
          <w:spacing w:val="-3"/>
          <w:u w:val="single" w:color="231F20"/>
        </w:rPr>
        <w:t xml:space="preserve">Works </w:t>
      </w:r>
      <w:r>
        <w:rPr>
          <w:color w:val="231F20"/>
        </w:rPr>
        <w:t>for evaluating Tenders.</w:t>
      </w:r>
    </w:p>
    <w:p w:rsidR="00777959" w:rsidRDefault="00777959" w:rsidP="00777959">
      <w:pPr>
        <w:pStyle w:val="Heading4"/>
        <w:numPr>
          <w:ilvl w:val="1"/>
          <w:numId w:val="26"/>
        </w:numPr>
        <w:tabs>
          <w:tab w:val="left" w:pos="1420"/>
          <w:tab w:val="left" w:pos="1421"/>
        </w:tabs>
        <w:spacing w:before="239"/>
        <w:ind w:left="1420"/>
        <w:rPr>
          <w:color w:val="231F20"/>
        </w:rPr>
      </w:pPr>
      <w:r>
        <w:rPr>
          <w:color w:val="231F20"/>
        </w:rPr>
        <w:t>Evaluation and contract award Criteria</w:t>
      </w:r>
    </w:p>
    <w:p w:rsidR="00777959" w:rsidRDefault="00777959" w:rsidP="00777959">
      <w:pPr>
        <w:pStyle w:val="BodyText"/>
        <w:spacing w:before="242" w:line="230" w:lineRule="auto"/>
        <w:ind w:left="1420" w:right="850"/>
        <w:jc w:val="both"/>
      </w:pPr>
      <w:r>
        <w:rPr>
          <w:color w:val="231F20"/>
        </w:rPr>
        <w:t xml:space="preserve">The Procuring Entity shall use the criteria and methodologies listed in this Section to evaluate tenders and arrive at the Lowest Evaluated </w:t>
      </w:r>
      <w:r>
        <w:rPr>
          <w:color w:val="231F20"/>
          <w:spacing w:val="-5"/>
        </w:rPr>
        <w:t xml:space="preserve">Tender. </w:t>
      </w:r>
      <w:r>
        <w:rPr>
          <w:color w:val="231F20"/>
        </w:rPr>
        <w:t xml:space="preserve">The tender that (I) meets the qualiﬁcation criteria, (ii) has been determined to be substantially responsive to the </w:t>
      </w:r>
      <w:r>
        <w:rPr>
          <w:color w:val="231F20"/>
          <w:spacing w:val="-3"/>
        </w:rPr>
        <w:t xml:space="preserve">Tender </w:t>
      </w:r>
      <w:r>
        <w:rPr>
          <w:color w:val="231F20"/>
        </w:rPr>
        <w:t xml:space="preserve">Documents, and (iii) is determined to have the Lowest Evaluated </w:t>
      </w:r>
      <w:r>
        <w:rPr>
          <w:color w:val="231F20"/>
          <w:spacing w:val="-3"/>
        </w:rPr>
        <w:t xml:space="preserve">Tender </w:t>
      </w:r>
      <w:r>
        <w:rPr>
          <w:color w:val="231F20"/>
        </w:rPr>
        <w:t>price shall be selected for award of contract.</w:t>
      </w:r>
    </w:p>
    <w:p w:rsidR="00777959" w:rsidRDefault="00777959" w:rsidP="00777959">
      <w:pPr>
        <w:pStyle w:val="Heading4"/>
        <w:numPr>
          <w:ilvl w:val="0"/>
          <w:numId w:val="26"/>
        </w:numPr>
        <w:tabs>
          <w:tab w:val="left" w:pos="1419"/>
          <w:tab w:val="left" w:pos="1421"/>
        </w:tabs>
        <w:spacing w:before="239"/>
        <w:ind w:left="1420"/>
      </w:pPr>
      <w:r>
        <w:rPr>
          <w:color w:val="231F20"/>
        </w:rPr>
        <w:t>Preliminary examination for Determination of Responsiveness</w:t>
      </w:r>
    </w:p>
    <w:p w:rsidR="00777959" w:rsidRDefault="00777959" w:rsidP="00777959">
      <w:pPr>
        <w:pStyle w:val="BodyText"/>
        <w:spacing w:before="243" w:line="230" w:lineRule="auto"/>
        <w:ind w:left="1419" w:right="850"/>
        <w:jc w:val="both"/>
      </w:pPr>
      <w:r>
        <w:rPr>
          <w:color w:val="231F20"/>
        </w:rPr>
        <w:t>The Procuring Entity will start by examining all tenders to ensure they meet in all respects the eligibility criteria and other requirements in the</w:t>
      </w:r>
      <w:r>
        <w:rPr>
          <w:color w:val="231F20"/>
          <w:spacing w:val="-5"/>
        </w:rPr>
        <w:t xml:space="preserve"> ITT, </w:t>
      </w:r>
      <w:r>
        <w:rPr>
          <w:color w:val="231F20"/>
        </w:rPr>
        <w:t xml:space="preserve">and that the tender is complete in all aspects in meeting the requirements of </w:t>
      </w:r>
      <w:r>
        <w:rPr>
          <w:i/>
          <w:color w:val="231F20"/>
        </w:rPr>
        <w:t>“Part2–Procuring Entity's Insurance Requirements”</w:t>
      </w:r>
      <w:r>
        <w:rPr>
          <w:color w:val="231F20"/>
        </w:rPr>
        <w:t xml:space="preserve">, including checking for tenders with unacceptable errors, abnormally low tenders, abnormally high tenders and tenders that are incomplete. The Standard </w:t>
      </w:r>
      <w:r>
        <w:rPr>
          <w:color w:val="231F20"/>
          <w:spacing w:val="-3"/>
        </w:rPr>
        <w:t xml:space="preserve">Tender </w:t>
      </w:r>
      <w:r>
        <w:rPr>
          <w:color w:val="231F20"/>
        </w:rPr>
        <w:t xml:space="preserve">Evaluation Report for Goods and </w:t>
      </w:r>
      <w:r>
        <w:rPr>
          <w:color w:val="231F20"/>
          <w:spacing w:val="-4"/>
        </w:rPr>
        <w:t xml:space="preserve">Works </w:t>
      </w:r>
      <w:r>
        <w:rPr>
          <w:color w:val="231F20"/>
        </w:rPr>
        <w:t xml:space="preserve">for evaluating </w:t>
      </w:r>
      <w:r>
        <w:rPr>
          <w:color w:val="231F20"/>
          <w:spacing w:val="-3"/>
        </w:rPr>
        <w:t xml:space="preserve">Tenders </w:t>
      </w:r>
      <w:r>
        <w:rPr>
          <w:color w:val="231F20"/>
        </w:rPr>
        <w:t xml:space="preserve">provides clear guidelines on how to deal with review of these requirements. </w:t>
      </w:r>
      <w:r>
        <w:rPr>
          <w:color w:val="231F20"/>
          <w:spacing w:val="-3"/>
        </w:rPr>
        <w:t xml:space="preserve">Tenders </w:t>
      </w:r>
      <w:r>
        <w:rPr>
          <w:color w:val="231F20"/>
        </w:rPr>
        <w:t>that do not pass the Preliminary Examination will be considered irresponsive and will not be considered further.</w:t>
      </w:r>
    </w:p>
    <w:p w:rsidR="00777959" w:rsidRDefault="00777959" w:rsidP="00777959">
      <w:pPr>
        <w:spacing w:before="249" w:line="230" w:lineRule="auto"/>
        <w:ind w:left="1419" w:right="850"/>
        <w:jc w:val="both"/>
        <w:rPr>
          <w:i/>
        </w:rPr>
      </w:pPr>
      <w:r>
        <w:rPr>
          <w:i/>
          <w:color w:val="231F20"/>
        </w:rPr>
        <w:t xml:space="preserve">[The Procuring Entity will provide the preliminary evaluation criteria. </w:t>
      </w:r>
      <w:r>
        <w:rPr>
          <w:i/>
          <w:color w:val="231F20"/>
          <w:spacing w:val="-11"/>
        </w:rPr>
        <w:t xml:space="preserve">To </w:t>
      </w:r>
      <w:r>
        <w:rPr>
          <w:i/>
          <w:color w:val="231F20"/>
        </w:rPr>
        <w:t xml:space="preserve">facilitate, a temp late may be attached or clearly described all information and list of documentation to be submitted by </w:t>
      </w:r>
      <w:r>
        <w:rPr>
          <w:i/>
          <w:color w:val="231F20"/>
          <w:spacing w:val="-4"/>
        </w:rPr>
        <w:t xml:space="preserve">Tenderers </w:t>
      </w:r>
      <w:r>
        <w:rPr>
          <w:i/>
          <w:color w:val="231F20"/>
        </w:rPr>
        <w:t xml:space="preserve">to enable preliminary evaluation of the </w:t>
      </w:r>
      <w:r>
        <w:rPr>
          <w:i/>
          <w:color w:val="231F20"/>
          <w:spacing w:val="-3"/>
        </w:rPr>
        <w:t>Tender].</w:t>
      </w:r>
    </w:p>
    <w:p w:rsidR="00777959" w:rsidRDefault="00777959" w:rsidP="00777959">
      <w:pPr>
        <w:pStyle w:val="ListParagraph"/>
        <w:numPr>
          <w:ilvl w:val="0"/>
          <w:numId w:val="26"/>
        </w:numPr>
        <w:tabs>
          <w:tab w:val="left" w:pos="1419"/>
          <w:tab w:val="left" w:pos="1420"/>
        </w:tabs>
        <w:spacing w:before="238" w:line="463" w:lineRule="auto"/>
        <w:ind w:left="1426" w:right="720" w:hanging="576"/>
      </w:pPr>
      <w:r>
        <w:rPr>
          <w:b/>
          <w:color w:val="231F20"/>
          <w:spacing w:val="-4"/>
        </w:rPr>
        <w:t xml:space="preserve">Tender </w:t>
      </w:r>
      <w:r>
        <w:rPr>
          <w:b/>
          <w:color w:val="231F20"/>
        </w:rPr>
        <w:t>Evaluation (ITT 35) Price evaluation</w:t>
      </w:r>
      <w:r>
        <w:rPr>
          <w:color w:val="231F20"/>
        </w:rPr>
        <w:t xml:space="preserve">: in addition to the criteria listed in ITT 35.2 (a) – (c) the following criteria shall apply: </w:t>
      </w:r>
      <w:r>
        <w:rPr>
          <w:b/>
          <w:color w:val="231F20"/>
        </w:rPr>
        <w:t>Other Criteria; i</w:t>
      </w:r>
      <w:r>
        <w:rPr>
          <w:color w:val="231F20"/>
        </w:rPr>
        <w:t>f permitted under ITT 35.2 (d): ………………………………</w:t>
      </w:r>
    </w:p>
    <w:p w:rsidR="00777959" w:rsidRDefault="00777959" w:rsidP="00777959">
      <w:pPr>
        <w:pStyle w:val="Heading4"/>
        <w:numPr>
          <w:ilvl w:val="0"/>
          <w:numId w:val="26"/>
        </w:numPr>
        <w:tabs>
          <w:tab w:val="left" w:pos="1419"/>
          <w:tab w:val="left" w:pos="1420"/>
        </w:tabs>
        <w:spacing w:before="0" w:line="250" w:lineRule="exact"/>
      </w:pPr>
      <w:r>
        <w:rPr>
          <w:color w:val="231F20"/>
        </w:rPr>
        <w:lastRenderedPageBreak/>
        <w:t>Multiple Contracts</w:t>
      </w:r>
    </w:p>
    <w:p w:rsidR="00777959" w:rsidRDefault="00777959" w:rsidP="00777959">
      <w:pPr>
        <w:pStyle w:val="BodyText"/>
        <w:spacing w:before="242" w:line="230" w:lineRule="auto"/>
        <w:ind w:left="1419" w:right="850"/>
        <w:jc w:val="both"/>
      </w:pPr>
      <w:r>
        <w:rPr>
          <w:color w:val="231F20"/>
        </w:rPr>
        <w:t>Multiple contracts will be not permitted in accordance with ITT 35.4. Tenderers are evaluated on basis of items and the lowest evaluated tenderer identiﬁed for each item.</w:t>
      </w:r>
    </w:p>
    <w:p w:rsidR="00777959" w:rsidRDefault="00777959" w:rsidP="00777959">
      <w:pPr>
        <w:pStyle w:val="Heading4"/>
        <w:numPr>
          <w:ilvl w:val="0"/>
          <w:numId w:val="26"/>
        </w:numPr>
        <w:tabs>
          <w:tab w:val="left" w:pos="1419"/>
          <w:tab w:val="left" w:pos="1420"/>
        </w:tabs>
        <w:spacing w:before="237"/>
      </w:pPr>
      <w:r>
        <w:rPr>
          <w:color w:val="231F20"/>
        </w:rPr>
        <w:t xml:space="preserve">Alternative </w:t>
      </w:r>
      <w:r>
        <w:rPr>
          <w:color w:val="231F20"/>
          <w:spacing w:val="-3"/>
        </w:rPr>
        <w:t xml:space="preserve">Tenders </w:t>
      </w:r>
      <w:r>
        <w:rPr>
          <w:color w:val="231F20"/>
        </w:rPr>
        <w:t>(ITT14.1)</w:t>
      </w:r>
    </w:p>
    <w:p w:rsidR="00777959" w:rsidRDefault="00777959" w:rsidP="00777959">
      <w:pPr>
        <w:spacing w:before="235"/>
        <w:ind w:left="1419"/>
        <w:rPr>
          <w:i/>
        </w:rPr>
      </w:pPr>
      <w:r>
        <w:rPr>
          <w:i/>
          <w:color w:val="231F20"/>
        </w:rPr>
        <w:t>An alternative if permitted under ITT 14.1, will be evaluated as follows:</w:t>
      </w:r>
    </w:p>
    <w:p w:rsidR="00777959" w:rsidRDefault="00777959" w:rsidP="00777959">
      <w:pPr>
        <w:pStyle w:val="BodyText"/>
        <w:spacing w:before="242" w:line="230" w:lineRule="auto"/>
        <w:ind w:left="1419" w:right="851"/>
        <w:jc w:val="both"/>
        <w:rPr>
          <w:color w:val="231F20"/>
          <w:spacing w:val="-3"/>
        </w:rPr>
      </w:pPr>
      <w:r>
        <w:rPr>
          <w:color w:val="231F20"/>
        </w:rPr>
        <w:t xml:space="preserve">The Procuring Entity shall consider </w:t>
      </w:r>
      <w:r>
        <w:rPr>
          <w:color w:val="231F20"/>
          <w:spacing w:val="-3"/>
        </w:rPr>
        <w:t xml:space="preserve">Tenders </w:t>
      </w:r>
      <w:r>
        <w:rPr>
          <w:color w:val="231F20"/>
        </w:rPr>
        <w:t xml:space="preserve">offered for alternatives as speciﬁed in Part 2- Procuring Entity's requirements. Only the technical alternatives, if </w:t>
      </w:r>
      <w:r>
        <w:rPr>
          <w:color w:val="231F20"/>
          <w:spacing w:val="-4"/>
        </w:rPr>
        <w:t xml:space="preserve">any, </w:t>
      </w:r>
      <w:r>
        <w:rPr>
          <w:color w:val="231F20"/>
        </w:rPr>
        <w:t xml:space="preserve">of the Tenderer with the Best Evaluated </w:t>
      </w:r>
      <w:r>
        <w:rPr>
          <w:color w:val="231F20"/>
          <w:spacing w:val="-3"/>
        </w:rPr>
        <w:t xml:space="preserve">Tender </w:t>
      </w:r>
      <w:r>
        <w:rPr>
          <w:color w:val="231F20"/>
        </w:rPr>
        <w:t xml:space="preserve">conforming to the basic technical requirements shall be considered by the Procuring </w:t>
      </w:r>
      <w:r>
        <w:rPr>
          <w:color w:val="231F20"/>
          <w:spacing w:val="-3"/>
        </w:rPr>
        <w:t>Entity.</w:t>
      </w:r>
    </w:p>
    <w:p w:rsidR="00777959" w:rsidRDefault="00777959" w:rsidP="00777959">
      <w:pPr>
        <w:pStyle w:val="BodyText"/>
        <w:spacing w:before="242" w:line="230" w:lineRule="auto"/>
        <w:ind w:left="1419" w:right="851"/>
        <w:jc w:val="both"/>
      </w:pPr>
    </w:p>
    <w:p w:rsidR="00777959" w:rsidRPr="003B2B2B" w:rsidRDefault="00777959" w:rsidP="00777959">
      <w:pPr>
        <w:pStyle w:val="ListParagraph"/>
        <w:numPr>
          <w:ilvl w:val="0"/>
          <w:numId w:val="26"/>
        </w:numPr>
        <w:tabs>
          <w:tab w:val="left" w:pos="1422"/>
          <w:tab w:val="left" w:pos="1423"/>
        </w:tabs>
        <w:spacing w:before="0"/>
        <w:ind w:left="1426" w:right="2606" w:hanging="576"/>
      </w:pPr>
      <w:bookmarkStart w:id="23" w:name="Page_36"/>
      <w:bookmarkEnd w:id="23"/>
      <w:r>
        <w:rPr>
          <w:b/>
          <w:color w:val="231F20"/>
        </w:rPr>
        <w:t xml:space="preserve">MARGIN OF PREFERENCE </w:t>
      </w:r>
    </w:p>
    <w:p w:rsidR="00777959" w:rsidRDefault="00777959" w:rsidP="00777959">
      <w:pPr>
        <w:pStyle w:val="ListParagraph"/>
        <w:tabs>
          <w:tab w:val="left" w:pos="1422"/>
          <w:tab w:val="left" w:pos="1423"/>
        </w:tabs>
        <w:spacing w:before="178" w:line="463" w:lineRule="auto"/>
        <w:ind w:left="1422" w:right="840" w:firstLine="0"/>
      </w:pPr>
      <w:r>
        <w:rPr>
          <w:b/>
          <w:color w:val="231F20"/>
        </w:rPr>
        <w:t>Apply Margin of Preference</w:t>
      </w:r>
      <w:r>
        <w:rPr>
          <w:color w:val="231F20"/>
        </w:rPr>
        <w:t>, if so allowed to all evaluated and accepted tenders as follows.</w:t>
      </w:r>
    </w:p>
    <w:p w:rsidR="00777959" w:rsidRDefault="00777959" w:rsidP="00777959">
      <w:pPr>
        <w:pStyle w:val="ListParagraph"/>
        <w:numPr>
          <w:ilvl w:val="1"/>
          <w:numId w:val="26"/>
        </w:numPr>
        <w:tabs>
          <w:tab w:val="left" w:pos="1423"/>
        </w:tabs>
        <w:spacing w:before="7" w:line="230" w:lineRule="auto"/>
        <w:ind w:right="849" w:hanging="552"/>
        <w:jc w:val="both"/>
        <w:rPr>
          <w:color w:val="231F20"/>
        </w:rPr>
      </w:pPr>
      <w:r>
        <w:rPr>
          <w:color w:val="231F20"/>
        </w:rPr>
        <w:t xml:space="preserve">If the </w:t>
      </w:r>
      <w:r>
        <w:rPr>
          <w:b/>
          <w:color w:val="231F20"/>
        </w:rPr>
        <w:t xml:space="preserve">TDS </w:t>
      </w:r>
      <w:r>
        <w:rPr>
          <w:color w:val="231F20"/>
        </w:rPr>
        <w:t>so speciﬁes, the Procuring Entity will grant a margin of preference of ﬁfteen percent (15%) to be loaded on evaluated prices of the foreign tenderers, where the percentage of shareholding of Kenyan citizens is less than ﬁfty-one percent (51%).</w:t>
      </w:r>
    </w:p>
    <w:p w:rsidR="00777959" w:rsidRDefault="00777959" w:rsidP="00777959">
      <w:pPr>
        <w:pStyle w:val="ListParagraph"/>
        <w:numPr>
          <w:ilvl w:val="1"/>
          <w:numId w:val="26"/>
        </w:numPr>
        <w:tabs>
          <w:tab w:val="left" w:pos="1420"/>
        </w:tabs>
        <w:spacing w:before="246" w:line="230" w:lineRule="auto"/>
        <w:ind w:right="849" w:hanging="552"/>
        <w:jc w:val="both"/>
        <w:rPr>
          <w:color w:val="231F20"/>
        </w:rPr>
      </w:pPr>
      <w:r>
        <w:rPr>
          <w:color w:val="231F20"/>
        </w:rPr>
        <w:t xml:space="preserve">Contractors applying for such preference shall be asked to provide, as part of the data for qualiﬁcation, such information, including details of ownership, as shall be required to determine whether, according to the classiﬁcation established by the Procuring </w:t>
      </w:r>
      <w:r>
        <w:rPr>
          <w:color w:val="231F20"/>
          <w:spacing w:val="-3"/>
        </w:rPr>
        <w:t xml:space="preserve">Entity, </w:t>
      </w:r>
      <w:r>
        <w:rPr>
          <w:color w:val="231F20"/>
        </w:rPr>
        <w:t>a particular contractor or group of contractors qualiﬁes fora margin of preference.</w:t>
      </w:r>
    </w:p>
    <w:p w:rsidR="00777959" w:rsidRDefault="00777959" w:rsidP="00777959">
      <w:pPr>
        <w:pStyle w:val="ListParagraph"/>
        <w:numPr>
          <w:ilvl w:val="1"/>
          <w:numId w:val="26"/>
        </w:numPr>
        <w:tabs>
          <w:tab w:val="left" w:pos="1420"/>
        </w:tabs>
        <w:spacing w:before="247" w:line="230" w:lineRule="auto"/>
        <w:ind w:right="849" w:hanging="552"/>
        <w:jc w:val="both"/>
        <w:rPr>
          <w:color w:val="231F20"/>
        </w:rPr>
      </w:pPr>
      <w:r>
        <w:rPr>
          <w:color w:val="231F20"/>
        </w:rPr>
        <w:t xml:space="preserve">After </w:t>
      </w:r>
      <w:r>
        <w:rPr>
          <w:color w:val="231F20"/>
          <w:spacing w:val="-3"/>
        </w:rPr>
        <w:t xml:space="preserve">Tenders </w:t>
      </w:r>
      <w:r>
        <w:rPr>
          <w:color w:val="231F20"/>
        </w:rPr>
        <w:t xml:space="preserve">have been received and reviewed by the Procuring </w:t>
      </w:r>
      <w:r>
        <w:rPr>
          <w:color w:val="231F20"/>
          <w:spacing w:val="-3"/>
        </w:rPr>
        <w:t xml:space="preserve">Entity, </w:t>
      </w:r>
      <w:r>
        <w:rPr>
          <w:color w:val="231F20"/>
        </w:rPr>
        <w:t xml:space="preserve">responsive </w:t>
      </w:r>
      <w:r>
        <w:rPr>
          <w:color w:val="231F20"/>
          <w:spacing w:val="-3"/>
        </w:rPr>
        <w:t xml:space="preserve">Tenders </w:t>
      </w:r>
      <w:r>
        <w:rPr>
          <w:color w:val="231F20"/>
        </w:rPr>
        <w:t>shall be assessed to ascertain their percentage of shareholding of Kenyan citizens. Responsive tenders shall be classiﬁed into the following groups:</w:t>
      </w:r>
    </w:p>
    <w:p w:rsidR="00777959" w:rsidRDefault="00777959" w:rsidP="00777959">
      <w:pPr>
        <w:pStyle w:val="ListParagraph"/>
        <w:numPr>
          <w:ilvl w:val="0"/>
          <w:numId w:val="25"/>
        </w:numPr>
        <w:tabs>
          <w:tab w:val="left" w:pos="1813"/>
        </w:tabs>
        <w:spacing w:before="124" w:line="230" w:lineRule="auto"/>
        <w:ind w:right="849" w:hanging="393"/>
        <w:jc w:val="both"/>
      </w:pPr>
      <w:r>
        <w:rPr>
          <w:i/>
          <w:color w:val="231F20"/>
        </w:rPr>
        <w:t xml:space="preserve">Group A: </w:t>
      </w:r>
      <w:r>
        <w:rPr>
          <w:color w:val="231F20"/>
        </w:rPr>
        <w:t>tenders offered by Kenyan insurers and other Tenderers where Kenyan citizens hold shares of over ﬁfty one percent (51%).</w:t>
      </w:r>
    </w:p>
    <w:p w:rsidR="00777959" w:rsidRDefault="00777959" w:rsidP="00777959">
      <w:pPr>
        <w:pStyle w:val="ListParagraph"/>
        <w:numPr>
          <w:ilvl w:val="0"/>
          <w:numId w:val="25"/>
        </w:numPr>
        <w:tabs>
          <w:tab w:val="left" w:pos="1813"/>
        </w:tabs>
        <w:spacing w:before="123" w:line="230" w:lineRule="auto"/>
        <w:ind w:right="849" w:hanging="393"/>
        <w:jc w:val="both"/>
      </w:pPr>
      <w:r>
        <w:rPr>
          <w:i/>
          <w:color w:val="231F20"/>
        </w:rPr>
        <w:t xml:space="preserve">Group B: </w:t>
      </w:r>
      <w:r>
        <w:rPr>
          <w:color w:val="231F20"/>
        </w:rPr>
        <w:t>tenders offered by foreign insurers and other Tenderers where Kenyan citizens hold shares of less than ﬁfty one percent (51%).</w:t>
      </w:r>
    </w:p>
    <w:p w:rsidR="00777959" w:rsidRDefault="00777959" w:rsidP="00777959">
      <w:pPr>
        <w:pStyle w:val="ListParagraph"/>
        <w:numPr>
          <w:ilvl w:val="1"/>
          <w:numId w:val="26"/>
        </w:numPr>
        <w:tabs>
          <w:tab w:val="left" w:pos="1420"/>
        </w:tabs>
        <w:spacing w:before="246" w:line="230" w:lineRule="auto"/>
        <w:ind w:right="849" w:hanging="552"/>
        <w:jc w:val="both"/>
        <w:rPr>
          <w:color w:val="231F20"/>
        </w:rPr>
      </w:pPr>
      <w:r>
        <w:rPr>
          <w:color w:val="231F20"/>
        </w:rPr>
        <w:t xml:space="preserve">All evaluated tenders in each group shall, as a ﬁrst evaluation step, be compared to determine the lowest tender, and the lowest evaluated tender in each group shall be further compared with each </w:t>
      </w:r>
      <w:r>
        <w:rPr>
          <w:color w:val="231F20"/>
          <w:spacing w:val="-3"/>
        </w:rPr>
        <w:t xml:space="preserve">other. </w:t>
      </w:r>
      <w:r>
        <w:rPr>
          <w:color w:val="231F20"/>
        </w:rPr>
        <w:t xml:space="preserve">If, as a result of this comparison, at tender from Group A is the lowest, it shall be selected for the award. If a tender from Group B is the lowest, an amount equal to the percentage indicated in Item 5.1(c) of the respective tender price, including unconditional discounts, if </w:t>
      </w:r>
      <w:r>
        <w:rPr>
          <w:color w:val="231F20"/>
          <w:spacing w:val="-5"/>
        </w:rPr>
        <w:t xml:space="preserve">any, </w:t>
      </w:r>
      <w:r>
        <w:rPr>
          <w:color w:val="231F20"/>
        </w:rPr>
        <w:t>shall be added to the evaluated price offered in each tender from Group B. All tenders shall then be compared using new prices with added prices to Group B and the lowest evaluated tender from Group A. If the tender from Group A is still the lowest tender, it shall be selected for award. If not, the lowest evaluated tender from Group B based on the ﬁrst evaluation price shall be selected.</w:t>
      </w:r>
    </w:p>
    <w:p w:rsidR="00777959" w:rsidRDefault="00777959" w:rsidP="00777959">
      <w:pPr>
        <w:pStyle w:val="ListParagraph"/>
        <w:numPr>
          <w:ilvl w:val="1"/>
          <w:numId w:val="26"/>
        </w:numPr>
        <w:tabs>
          <w:tab w:val="left" w:pos="1420"/>
        </w:tabs>
        <w:spacing w:before="246" w:line="230" w:lineRule="auto"/>
        <w:ind w:right="849" w:hanging="552"/>
        <w:jc w:val="both"/>
        <w:rPr>
          <w:color w:val="231F20"/>
        </w:rPr>
      </w:pPr>
    </w:p>
    <w:p w:rsidR="00777959" w:rsidRDefault="00777959" w:rsidP="00777959">
      <w:pPr>
        <w:pStyle w:val="Heading4"/>
        <w:numPr>
          <w:ilvl w:val="0"/>
          <w:numId w:val="26"/>
        </w:numPr>
        <w:tabs>
          <w:tab w:val="left" w:pos="1418"/>
          <w:tab w:val="left" w:pos="1420"/>
        </w:tabs>
        <w:spacing w:before="0"/>
        <w:ind w:left="1412" w:right="720" w:hanging="562"/>
      </w:pPr>
      <w:r>
        <w:rPr>
          <w:color w:val="231F20"/>
        </w:rPr>
        <w:t>Post Qualiﬁcation Criteria (ITT 38) Post qualiﬁcation and Contract award (ITT39), more speciﬁcally,</w:t>
      </w:r>
    </w:p>
    <w:p w:rsidR="00777959" w:rsidRDefault="00777959" w:rsidP="00777959">
      <w:pPr>
        <w:pStyle w:val="ListParagraph"/>
        <w:numPr>
          <w:ilvl w:val="0"/>
          <w:numId w:val="24"/>
        </w:numPr>
        <w:tabs>
          <w:tab w:val="left" w:pos="1837"/>
        </w:tabs>
        <w:spacing w:before="0" w:line="230" w:lineRule="auto"/>
        <w:ind w:right="849" w:hanging="419"/>
        <w:jc w:val="both"/>
      </w:pPr>
      <w:r>
        <w:rPr>
          <w:color w:val="231F20"/>
        </w:rPr>
        <w:lastRenderedPageBreak/>
        <w:t xml:space="preserve">In case the tender </w:t>
      </w:r>
      <w:r>
        <w:rPr>
          <w:color w:val="231F20"/>
          <w:u w:val="single" w:color="231F20"/>
        </w:rPr>
        <w:t>was subject to post-qualiﬁcation</w:t>
      </w:r>
      <w:r>
        <w:rPr>
          <w:color w:val="231F20"/>
        </w:rPr>
        <w:t>, the contract shall be awarded to the lowest evaluated tenderer, subject to conﬁrmation of pre-qualiﬁcation data, if so required.</w:t>
      </w:r>
    </w:p>
    <w:p w:rsidR="00777959" w:rsidRDefault="00777959" w:rsidP="00777959">
      <w:pPr>
        <w:pStyle w:val="ListParagraph"/>
        <w:numPr>
          <w:ilvl w:val="0"/>
          <w:numId w:val="24"/>
        </w:numPr>
        <w:tabs>
          <w:tab w:val="left" w:pos="1837"/>
        </w:tabs>
        <w:spacing w:before="124" w:line="230" w:lineRule="auto"/>
        <w:ind w:right="849" w:hanging="419"/>
        <w:jc w:val="both"/>
      </w:pPr>
      <w:r>
        <w:rPr>
          <w:color w:val="231F20"/>
        </w:rPr>
        <w:t xml:space="preserve">In case the tender </w:t>
      </w:r>
      <w:r>
        <w:rPr>
          <w:color w:val="231F20"/>
          <w:u w:val="single" w:color="231F20"/>
        </w:rPr>
        <w:t>was not subject to post-qualiﬁcation</w:t>
      </w:r>
      <w:r>
        <w:rPr>
          <w:color w:val="231F20"/>
        </w:rPr>
        <w:t>, the tender that has been determined to be the lowest evaluated tenderer shall be considered for contract award, subject to meeting each of the following conditions.</w:t>
      </w:r>
    </w:p>
    <w:p w:rsidR="00777959" w:rsidRDefault="00777959" w:rsidP="00777959">
      <w:pPr>
        <w:pStyle w:val="ListParagraph"/>
        <w:numPr>
          <w:ilvl w:val="1"/>
          <w:numId w:val="24"/>
        </w:numPr>
        <w:tabs>
          <w:tab w:val="left" w:pos="2262"/>
          <w:tab w:val="left" w:pos="10604"/>
        </w:tabs>
        <w:spacing w:before="124" w:line="230" w:lineRule="auto"/>
        <w:ind w:right="849"/>
        <w:jc w:val="both"/>
      </w:pPr>
      <w:r>
        <w:rPr>
          <w:color w:val="231F20"/>
        </w:rPr>
        <w:t>The Tenderer shall demonstrate that it has access to, or has available, liquid assets, un encumbered real assets, lines of credit, and other ﬁnancial means (independent of any contractual advance payment) sufﬁcient to meet the services cash ﬂow of Kenya Shillings</w:t>
      </w:r>
      <w:r>
        <w:rPr>
          <w:color w:val="231F20"/>
          <w:u w:val="single" w:color="221E1F"/>
        </w:rPr>
        <w:tab/>
      </w:r>
      <w:r>
        <w:rPr>
          <w:color w:val="231F20"/>
        </w:rPr>
        <w:t>.</w:t>
      </w:r>
    </w:p>
    <w:p w:rsidR="00777959" w:rsidRDefault="00777959" w:rsidP="00777959">
      <w:pPr>
        <w:pStyle w:val="ListParagraph"/>
        <w:numPr>
          <w:ilvl w:val="1"/>
          <w:numId w:val="24"/>
        </w:numPr>
        <w:tabs>
          <w:tab w:val="left" w:pos="2262"/>
          <w:tab w:val="left" w:pos="4850"/>
          <w:tab w:val="left" w:pos="9603"/>
        </w:tabs>
        <w:spacing w:before="124" w:line="230" w:lineRule="auto"/>
        <w:ind w:right="843"/>
        <w:jc w:val="both"/>
      </w:pPr>
      <w:r>
        <w:rPr>
          <w:color w:val="231F20"/>
        </w:rPr>
        <w:t xml:space="preserve">Minimum </w:t>
      </w:r>
      <w:r>
        <w:rPr>
          <w:color w:val="231F20"/>
          <w:u w:val="single" w:color="231F20"/>
        </w:rPr>
        <w:t>average</w:t>
      </w:r>
      <w:r>
        <w:rPr>
          <w:color w:val="231F20"/>
        </w:rPr>
        <w:t xml:space="preserve"> annual turnover of Kenya Shillings</w:t>
      </w:r>
      <w:r>
        <w:rPr>
          <w:color w:val="231F20"/>
          <w:u w:val="single" w:color="221E1F"/>
        </w:rPr>
        <w:tab/>
      </w:r>
      <w:r>
        <w:rPr>
          <w:i/>
          <w:color w:val="231F20"/>
        </w:rPr>
        <w:t>[insert amount]</w:t>
      </w:r>
      <w:r>
        <w:rPr>
          <w:color w:val="231F20"/>
        </w:rPr>
        <w:t>, equivalent calculated as total certiﬁed payments received for contracts in progress and/or completed within the last</w:t>
      </w:r>
      <w:r>
        <w:rPr>
          <w:color w:val="231F20"/>
          <w:u w:val="single" w:color="221E1F"/>
        </w:rPr>
        <w:tab/>
      </w:r>
      <w:r>
        <w:rPr>
          <w:i/>
          <w:color w:val="231F20"/>
        </w:rPr>
        <w:t>[insert of year] years</w:t>
      </w:r>
      <w:r>
        <w:rPr>
          <w:color w:val="231F20"/>
        </w:rPr>
        <w:t>.]</w:t>
      </w:r>
    </w:p>
    <w:p w:rsidR="00777959" w:rsidRDefault="00777959" w:rsidP="00777959">
      <w:pPr>
        <w:pStyle w:val="ListParagraph"/>
        <w:numPr>
          <w:ilvl w:val="1"/>
          <w:numId w:val="24"/>
        </w:numPr>
        <w:tabs>
          <w:tab w:val="left" w:pos="2262"/>
          <w:tab w:val="left" w:pos="3877"/>
        </w:tabs>
        <w:spacing w:before="124" w:line="230" w:lineRule="auto"/>
        <w:ind w:right="850"/>
        <w:jc w:val="both"/>
      </w:pPr>
      <w:r>
        <w:rPr>
          <w:color w:val="231F20"/>
        </w:rPr>
        <w:t>At least</w:t>
      </w:r>
      <w:r>
        <w:rPr>
          <w:color w:val="231F20"/>
          <w:u w:val="single" w:color="221E1F"/>
        </w:rPr>
        <w:tab/>
      </w:r>
      <w:r>
        <w:rPr>
          <w:color w:val="231F20"/>
        </w:rPr>
        <w:t>(</w:t>
      </w:r>
      <w:r>
        <w:rPr>
          <w:i/>
          <w:color w:val="231F20"/>
        </w:rPr>
        <w:t xml:space="preserve">insert number) </w:t>
      </w:r>
      <w:r>
        <w:rPr>
          <w:color w:val="231F20"/>
        </w:rPr>
        <w:t>of contract (s) of a similar nature executed within Kenya, or the East African Community or abroad, that have been satisfactorily and substantially completed as a prime insurer, or joint vent u remember or sub-contractor each of minimum value Kenya shillings</w:t>
      </w:r>
    </w:p>
    <w:p w:rsidR="00777959" w:rsidRDefault="00777959" w:rsidP="00777959">
      <w:pPr>
        <w:pStyle w:val="BodyText"/>
        <w:tabs>
          <w:tab w:val="left" w:pos="4494"/>
        </w:tabs>
        <w:spacing w:line="247" w:lineRule="exact"/>
        <w:ind w:left="2261"/>
      </w:pPr>
      <w:r>
        <w:rPr>
          <w:color w:val="231F20"/>
          <w:u w:val="single" w:color="221E1F"/>
        </w:rPr>
        <w:tab/>
      </w:r>
      <w:r>
        <w:rPr>
          <w:color w:val="231F20"/>
        </w:rPr>
        <w:t>equivalent.</w:t>
      </w:r>
    </w:p>
    <w:p w:rsidR="00777959" w:rsidRDefault="00777959" w:rsidP="00777959">
      <w:pPr>
        <w:pStyle w:val="ListParagraph"/>
        <w:numPr>
          <w:ilvl w:val="1"/>
          <w:numId w:val="24"/>
        </w:numPr>
        <w:tabs>
          <w:tab w:val="left" w:pos="2262"/>
        </w:tabs>
        <w:spacing w:before="113"/>
      </w:pPr>
      <w:r>
        <w:rPr>
          <w:color w:val="231F20"/>
        </w:rPr>
        <w:t>Other conditions depending on their seriousness.</w:t>
      </w:r>
    </w:p>
    <w:p w:rsidR="00777959" w:rsidRDefault="00777959" w:rsidP="00777959">
      <w:pPr>
        <w:pStyle w:val="BodyText"/>
        <w:spacing w:before="11"/>
        <w:rPr>
          <w:sz w:val="30"/>
        </w:rPr>
      </w:pPr>
    </w:p>
    <w:p w:rsidR="00777959" w:rsidRDefault="00777959" w:rsidP="00777959">
      <w:pPr>
        <w:pStyle w:val="Heading4"/>
        <w:numPr>
          <w:ilvl w:val="2"/>
          <w:numId w:val="24"/>
        </w:numPr>
        <w:tabs>
          <w:tab w:val="left" w:pos="2546"/>
          <w:tab w:val="left" w:pos="2547"/>
        </w:tabs>
        <w:spacing w:before="0"/>
        <w:ind w:hanging="408"/>
        <w:jc w:val="left"/>
        <w:rPr>
          <w:b w:val="0"/>
        </w:rPr>
      </w:pPr>
      <w:r>
        <w:rPr>
          <w:color w:val="231F20"/>
        </w:rPr>
        <w:t>History of non-performing contracts</w:t>
      </w:r>
      <w:r>
        <w:rPr>
          <w:b w:val="0"/>
          <w:color w:val="231F20"/>
        </w:rPr>
        <w:t>:</w:t>
      </w:r>
    </w:p>
    <w:p w:rsidR="00777959" w:rsidRDefault="00777959" w:rsidP="00777959">
      <w:pPr>
        <w:pStyle w:val="BodyText"/>
        <w:tabs>
          <w:tab w:val="left" w:pos="5397"/>
        </w:tabs>
        <w:spacing w:before="243" w:line="230" w:lineRule="auto"/>
        <w:ind w:left="2138" w:right="846"/>
        <w:jc w:val="both"/>
        <w:rPr>
          <w:color w:val="231F20"/>
        </w:rPr>
      </w:pPr>
      <w:r>
        <w:rPr>
          <w:color w:val="231F20"/>
        </w:rPr>
        <w:t xml:space="preserve">Tenderer and each member of JV in case the Tenderer is a </w:t>
      </w:r>
      <w:r>
        <w:rPr>
          <w:color w:val="231F20"/>
          <w:spacing w:val="-10"/>
        </w:rPr>
        <w:t xml:space="preserve">JV, </w:t>
      </w:r>
      <w:r>
        <w:rPr>
          <w:color w:val="231F20"/>
        </w:rPr>
        <w:t xml:space="preserve">shall demonstrate that Non- performance of a contract did not occur because of the default of the </w:t>
      </w:r>
      <w:r>
        <w:rPr>
          <w:color w:val="231F20"/>
          <w:spacing w:val="-3"/>
        </w:rPr>
        <w:t xml:space="preserve">Tenderer, </w:t>
      </w:r>
      <w:r>
        <w:rPr>
          <w:color w:val="231F20"/>
        </w:rPr>
        <w:t>or the member of a JV in the last</w:t>
      </w:r>
      <w:r>
        <w:rPr>
          <w:color w:val="231F20"/>
          <w:u w:val="single" w:color="221E1F"/>
        </w:rPr>
        <w:tab/>
      </w:r>
      <w:r>
        <w:rPr>
          <w:color w:val="231F20"/>
        </w:rPr>
        <w:t>(</w:t>
      </w:r>
      <w:r>
        <w:rPr>
          <w:i/>
          <w:color w:val="231F20"/>
        </w:rPr>
        <w:t>specify years</w:t>
      </w:r>
      <w:r>
        <w:rPr>
          <w:color w:val="231F20"/>
        </w:rPr>
        <w:t>). The required information shall be furnished in the appropriate form.</w:t>
      </w:r>
      <w:bookmarkStart w:id="24" w:name="Page_37"/>
      <w:bookmarkEnd w:id="24"/>
    </w:p>
    <w:p w:rsidR="00777959" w:rsidRDefault="00777959" w:rsidP="00777959">
      <w:pPr>
        <w:pStyle w:val="BodyText"/>
        <w:tabs>
          <w:tab w:val="left" w:pos="5397"/>
        </w:tabs>
        <w:spacing w:before="243" w:line="230" w:lineRule="auto"/>
        <w:ind w:left="2511" w:right="846"/>
        <w:jc w:val="both"/>
        <w:rPr>
          <w:color w:val="231F20"/>
        </w:rPr>
      </w:pPr>
    </w:p>
    <w:p w:rsidR="00777959" w:rsidRDefault="00777959" w:rsidP="00777959">
      <w:pPr>
        <w:pStyle w:val="Heading4"/>
        <w:numPr>
          <w:ilvl w:val="2"/>
          <w:numId w:val="24"/>
        </w:numPr>
        <w:tabs>
          <w:tab w:val="left" w:pos="2546"/>
          <w:tab w:val="left" w:pos="2547"/>
        </w:tabs>
        <w:spacing w:before="0"/>
        <w:ind w:hanging="408"/>
        <w:jc w:val="left"/>
      </w:pPr>
      <w:r>
        <w:rPr>
          <w:color w:val="231F20"/>
        </w:rPr>
        <w:t xml:space="preserve">Pending Litigation </w:t>
      </w:r>
    </w:p>
    <w:p w:rsidR="00777959" w:rsidRDefault="00777959" w:rsidP="00777959">
      <w:pPr>
        <w:pStyle w:val="BodyText"/>
        <w:spacing w:before="243" w:line="230" w:lineRule="auto"/>
        <w:ind w:left="1990" w:right="849" w:firstLine="10"/>
        <w:jc w:val="both"/>
        <w:rPr>
          <w:color w:val="231F20"/>
        </w:rPr>
      </w:pPr>
      <w:r>
        <w:rPr>
          <w:color w:val="231F20"/>
        </w:rPr>
        <w:t xml:space="preserve">Financial position and prospective long-term proﬁtability of the Single </w:t>
      </w:r>
      <w:r>
        <w:rPr>
          <w:color w:val="231F20"/>
          <w:spacing w:val="-3"/>
        </w:rPr>
        <w:t xml:space="preserve">Tenderer, </w:t>
      </w:r>
      <w:r>
        <w:rPr>
          <w:color w:val="231F20"/>
        </w:rPr>
        <w:t xml:space="preserve">and in the case the Tenderer is a </w:t>
      </w:r>
      <w:r>
        <w:rPr>
          <w:color w:val="231F20"/>
          <w:spacing w:val="-10"/>
        </w:rPr>
        <w:t xml:space="preserve">JV, </w:t>
      </w:r>
      <w:r>
        <w:rPr>
          <w:color w:val="231F20"/>
        </w:rPr>
        <w:t xml:space="preserve">of each member of the </w:t>
      </w:r>
      <w:r>
        <w:rPr>
          <w:color w:val="231F20"/>
          <w:spacing w:val="-10"/>
        </w:rPr>
        <w:t xml:space="preserve">JV, </w:t>
      </w:r>
      <w:r>
        <w:rPr>
          <w:color w:val="231F20"/>
        </w:rPr>
        <w:t xml:space="preserve">shall remain sound according to criteria established with respect to Financial Capability under Paragraph (i) above i fall pending litigation will be resolved against the </w:t>
      </w:r>
      <w:r>
        <w:rPr>
          <w:color w:val="231F20"/>
          <w:spacing w:val="-4"/>
        </w:rPr>
        <w:t xml:space="preserve">Tenderer. </w:t>
      </w:r>
      <w:r>
        <w:rPr>
          <w:color w:val="231F20"/>
        </w:rPr>
        <w:t>Tenderer shall provide information on pending litigations in the appropriate form.</w:t>
      </w:r>
    </w:p>
    <w:p w:rsidR="00777959" w:rsidRDefault="00777959" w:rsidP="00777959">
      <w:pPr>
        <w:pStyle w:val="BodyText"/>
        <w:spacing w:before="243" w:line="230" w:lineRule="auto"/>
        <w:ind w:left="1990" w:right="849" w:firstLine="10"/>
        <w:jc w:val="both"/>
      </w:pPr>
    </w:p>
    <w:p w:rsidR="00777959" w:rsidRDefault="00777959" w:rsidP="00777959">
      <w:pPr>
        <w:pStyle w:val="Heading4"/>
        <w:numPr>
          <w:ilvl w:val="2"/>
          <w:numId w:val="24"/>
        </w:numPr>
        <w:tabs>
          <w:tab w:val="left" w:pos="2546"/>
          <w:tab w:val="left" w:pos="2547"/>
        </w:tabs>
        <w:spacing w:before="0"/>
        <w:ind w:hanging="408"/>
        <w:jc w:val="left"/>
      </w:pPr>
      <w:r>
        <w:rPr>
          <w:color w:val="231F20"/>
        </w:rPr>
        <w:t>Litigation History</w:t>
      </w:r>
    </w:p>
    <w:p w:rsidR="00777959" w:rsidRDefault="00777959" w:rsidP="00777959">
      <w:pPr>
        <w:pStyle w:val="BodyText"/>
        <w:spacing w:before="234" w:line="248" w:lineRule="exact"/>
        <w:ind w:left="2000" w:right="840"/>
      </w:pPr>
      <w:r>
        <w:rPr>
          <w:color w:val="231F20"/>
        </w:rPr>
        <w:t>There shall be no consistent history of court/arbitral award decisions against the Tenderer, in the last</w:t>
      </w:r>
    </w:p>
    <w:p w:rsidR="00777959" w:rsidRDefault="00777959" w:rsidP="00777959">
      <w:pPr>
        <w:pStyle w:val="BodyText"/>
        <w:tabs>
          <w:tab w:val="left" w:pos="4046"/>
        </w:tabs>
        <w:spacing w:before="3" w:line="230" w:lineRule="auto"/>
        <w:ind w:left="1990" w:right="849"/>
        <w:jc w:val="both"/>
        <w:rPr>
          <w:color w:val="231F20"/>
        </w:rPr>
      </w:pPr>
      <w:r>
        <w:rPr>
          <w:color w:val="231F20"/>
          <w:u w:val="single" w:color="221E1F"/>
        </w:rPr>
        <w:tab/>
      </w:r>
      <w:r>
        <w:rPr>
          <w:color w:val="231F20"/>
        </w:rPr>
        <w:t>(</w:t>
      </w:r>
      <w:r>
        <w:rPr>
          <w:i/>
          <w:color w:val="231F20"/>
        </w:rPr>
        <w:t>specify years</w:t>
      </w:r>
      <w:r>
        <w:rPr>
          <w:color w:val="231F20"/>
        </w:rPr>
        <w:t>)</w:t>
      </w:r>
      <w:r>
        <w:rPr>
          <w:i/>
          <w:color w:val="231F20"/>
        </w:rPr>
        <w:t xml:space="preserve">. </w:t>
      </w:r>
      <w:r>
        <w:rPr>
          <w:color w:val="231F20"/>
        </w:rPr>
        <w:t>All parties to the contract shall furnish the information in the appropriate form about any litigation or arbitration resulting from contracts completed or ongoing under its execution over the years speciﬁed. A consistent history of awards against the Tenderer or any member of a JV may result in rejection of the tender.</w:t>
      </w:r>
    </w:p>
    <w:p w:rsidR="00777959" w:rsidRDefault="00777959" w:rsidP="00777959">
      <w:pPr>
        <w:pStyle w:val="BodyText"/>
        <w:tabs>
          <w:tab w:val="left" w:pos="4046"/>
        </w:tabs>
        <w:spacing w:before="3" w:line="230" w:lineRule="auto"/>
        <w:ind w:left="1990" w:right="849"/>
        <w:jc w:val="both"/>
        <w:rPr>
          <w:color w:val="231F20"/>
        </w:rPr>
      </w:pPr>
    </w:p>
    <w:p w:rsidR="00777959" w:rsidRDefault="00777959" w:rsidP="00777959">
      <w:pPr>
        <w:pStyle w:val="BodyText"/>
        <w:tabs>
          <w:tab w:val="left" w:pos="4046"/>
        </w:tabs>
        <w:spacing w:before="3" w:line="230" w:lineRule="auto"/>
        <w:ind w:left="1990" w:right="849"/>
        <w:jc w:val="both"/>
        <w:rPr>
          <w:color w:val="231F20"/>
        </w:rPr>
      </w:pPr>
    </w:p>
    <w:p w:rsidR="00777959" w:rsidRDefault="00777959" w:rsidP="00777959">
      <w:pPr>
        <w:pStyle w:val="BodyText"/>
        <w:tabs>
          <w:tab w:val="left" w:pos="4046"/>
        </w:tabs>
        <w:spacing w:before="3" w:line="230" w:lineRule="auto"/>
        <w:ind w:left="1990" w:right="849"/>
        <w:jc w:val="both"/>
        <w:rPr>
          <w:color w:val="231F20"/>
        </w:rPr>
      </w:pPr>
    </w:p>
    <w:p w:rsidR="00777959" w:rsidRDefault="00777959" w:rsidP="00777959">
      <w:pPr>
        <w:pStyle w:val="BodyText"/>
        <w:tabs>
          <w:tab w:val="left" w:pos="4046"/>
        </w:tabs>
        <w:spacing w:before="3" w:line="230" w:lineRule="auto"/>
        <w:ind w:left="1990" w:right="849"/>
        <w:jc w:val="both"/>
        <w:rPr>
          <w:color w:val="231F20"/>
        </w:rPr>
      </w:pPr>
    </w:p>
    <w:p w:rsidR="00777959" w:rsidRPr="00BB67C7" w:rsidRDefault="00777959" w:rsidP="00777959">
      <w:pPr>
        <w:widowControl/>
        <w:numPr>
          <w:ilvl w:val="0"/>
          <w:numId w:val="121"/>
        </w:numPr>
        <w:tabs>
          <w:tab w:val="left" w:pos="520"/>
        </w:tabs>
        <w:autoSpaceDE/>
        <w:autoSpaceDN/>
        <w:spacing w:line="0" w:lineRule="atLeast"/>
        <w:ind w:left="520" w:hanging="236"/>
        <w:rPr>
          <w:b/>
          <w:bCs/>
          <w:sz w:val="28"/>
          <w:szCs w:val="28"/>
          <w:u w:val="single"/>
        </w:rPr>
      </w:pPr>
      <w:bookmarkStart w:id="25" w:name="_Hlk115334822"/>
      <w:r w:rsidRPr="00FE31C7">
        <w:rPr>
          <w:b/>
          <w:bCs/>
          <w:sz w:val="28"/>
          <w:szCs w:val="28"/>
          <w:u w:val="single"/>
        </w:rPr>
        <w:t>PRELIMINARY EVALUATION</w:t>
      </w:r>
    </w:p>
    <w:bookmarkEnd w:id="25"/>
    <w:p w:rsidR="00777959" w:rsidRPr="00BB67C7" w:rsidRDefault="00777959" w:rsidP="00777959">
      <w:pPr>
        <w:widowControl/>
        <w:tabs>
          <w:tab w:val="left" w:pos="520"/>
        </w:tabs>
        <w:autoSpaceDE/>
        <w:autoSpaceDN/>
        <w:spacing w:line="0" w:lineRule="atLeast"/>
        <w:ind w:left="231"/>
        <w:rPr>
          <w:b/>
          <w:bCs/>
          <w:sz w:val="28"/>
          <w:szCs w:val="28"/>
          <w:u w:val="single"/>
        </w:rPr>
      </w:pPr>
      <w:r w:rsidRPr="00BB67C7">
        <w:rPr>
          <w:b/>
          <w:bCs/>
          <w:sz w:val="28"/>
          <w:szCs w:val="28"/>
          <w:u w:val="single"/>
        </w:rPr>
        <w:t>Stage One</w:t>
      </w:r>
      <w:r>
        <w:rPr>
          <w:b/>
          <w:bCs/>
          <w:sz w:val="28"/>
          <w:szCs w:val="28"/>
          <w:u w:val="single"/>
        </w:rPr>
        <w:t>:</w:t>
      </w:r>
      <w:r w:rsidRPr="00BB67C7">
        <w:rPr>
          <w:b/>
          <w:bCs/>
          <w:sz w:val="28"/>
          <w:szCs w:val="28"/>
          <w:u w:val="single"/>
        </w:rPr>
        <w:t xml:space="preserve"> Mandatory Requirements (to be evaluated on a ‘Yes or No’ basis:</w:t>
      </w:r>
      <w:r>
        <w:rPr>
          <w:b/>
          <w:bCs/>
          <w:sz w:val="28"/>
          <w:szCs w:val="28"/>
          <w:u w:val="single"/>
        </w:rPr>
        <w:t>(ATTACH)</w:t>
      </w:r>
      <w:r>
        <w:rPr>
          <w:b/>
          <w:bCs/>
          <w:sz w:val="28"/>
          <w:szCs w:val="28"/>
          <w:u w:val="single"/>
        </w:rPr>
        <w:br/>
      </w:r>
    </w:p>
    <w:tbl>
      <w:tblPr>
        <w:tblW w:w="9787" w:type="dxa"/>
        <w:tblInd w:w="10" w:type="dxa"/>
        <w:tblLayout w:type="fixed"/>
        <w:tblCellMar>
          <w:left w:w="0" w:type="dxa"/>
          <w:right w:w="0" w:type="dxa"/>
        </w:tblCellMar>
        <w:tblLook w:val="0000" w:firstRow="0" w:lastRow="0" w:firstColumn="0" w:lastColumn="0" w:noHBand="0" w:noVBand="0"/>
      </w:tblPr>
      <w:tblGrid>
        <w:gridCol w:w="957"/>
        <w:gridCol w:w="6935"/>
        <w:gridCol w:w="1895"/>
      </w:tblGrid>
      <w:tr w:rsidR="00777959" w:rsidTr="00D701C3">
        <w:trPr>
          <w:trHeight w:val="625"/>
        </w:trPr>
        <w:tc>
          <w:tcPr>
            <w:tcW w:w="957" w:type="dxa"/>
            <w:tcBorders>
              <w:top w:val="single" w:sz="8" w:space="0" w:color="auto"/>
              <w:left w:val="single" w:sz="8" w:space="0" w:color="auto"/>
              <w:right w:val="single" w:sz="8" w:space="0" w:color="auto"/>
            </w:tcBorders>
            <w:shd w:val="clear" w:color="auto" w:fill="auto"/>
            <w:vAlign w:val="bottom"/>
          </w:tcPr>
          <w:p w:rsidR="00777959" w:rsidRDefault="00777959" w:rsidP="00D701C3">
            <w:pPr>
              <w:spacing w:line="0" w:lineRule="atLeast"/>
              <w:ind w:left="120"/>
              <w:rPr>
                <w:rFonts w:ascii="Book Antiqua" w:eastAsia="Book Antiqua" w:hAnsi="Book Antiqua"/>
                <w:b/>
              </w:rPr>
            </w:pPr>
            <w:r>
              <w:rPr>
                <w:rFonts w:ascii="Book Antiqua" w:eastAsia="Book Antiqua" w:hAnsi="Book Antiqua"/>
                <w:b/>
              </w:rPr>
              <w:t>S/No.</w:t>
            </w:r>
          </w:p>
        </w:tc>
        <w:tc>
          <w:tcPr>
            <w:tcW w:w="6935" w:type="dxa"/>
            <w:tcBorders>
              <w:top w:val="single" w:sz="8" w:space="0" w:color="auto"/>
              <w:right w:val="single" w:sz="8" w:space="0" w:color="auto"/>
            </w:tcBorders>
            <w:shd w:val="clear" w:color="auto" w:fill="auto"/>
            <w:vAlign w:val="bottom"/>
          </w:tcPr>
          <w:p w:rsidR="00777959" w:rsidRPr="007E476C" w:rsidRDefault="00777959" w:rsidP="00D701C3">
            <w:pPr>
              <w:spacing w:line="0" w:lineRule="atLeast"/>
              <w:ind w:left="100"/>
              <w:rPr>
                <w:rFonts w:ascii="Book Antiqua" w:eastAsia="Book Antiqua" w:hAnsi="Book Antiqua"/>
                <w:b/>
              </w:rPr>
            </w:pPr>
            <w:r w:rsidRPr="007E476C">
              <w:rPr>
                <w:rFonts w:ascii="Book Antiqua" w:eastAsia="Book Antiqua" w:hAnsi="Book Antiqua"/>
                <w:b/>
              </w:rPr>
              <w:t>Mandatory Requirement</w:t>
            </w:r>
          </w:p>
        </w:tc>
        <w:tc>
          <w:tcPr>
            <w:tcW w:w="1895" w:type="dxa"/>
            <w:tcBorders>
              <w:top w:val="single" w:sz="8" w:space="0" w:color="auto"/>
              <w:right w:val="single" w:sz="8" w:space="0" w:color="auto"/>
            </w:tcBorders>
            <w:shd w:val="clear" w:color="auto" w:fill="auto"/>
            <w:vAlign w:val="bottom"/>
          </w:tcPr>
          <w:p w:rsidR="00777959" w:rsidRDefault="00777959" w:rsidP="00D701C3">
            <w:pPr>
              <w:spacing w:line="0" w:lineRule="atLeast"/>
              <w:jc w:val="center"/>
              <w:rPr>
                <w:rFonts w:ascii="Book Antiqua" w:eastAsia="Book Antiqua" w:hAnsi="Book Antiqua"/>
                <w:b/>
                <w:w w:val="99"/>
              </w:rPr>
            </w:pPr>
            <w:r>
              <w:rPr>
                <w:rFonts w:ascii="Book Antiqua" w:eastAsia="Book Antiqua" w:hAnsi="Book Antiqua"/>
                <w:b/>
                <w:w w:val="99"/>
              </w:rPr>
              <w:t>Bidder’s</w:t>
            </w:r>
          </w:p>
        </w:tc>
      </w:tr>
      <w:tr w:rsidR="00777959" w:rsidTr="00D701C3">
        <w:trPr>
          <w:trHeight w:val="605"/>
        </w:trPr>
        <w:tc>
          <w:tcPr>
            <w:tcW w:w="957" w:type="dxa"/>
            <w:tcBorders>
              <w:left w:val="single" w:sz="8" w:space="0" w:color="auto"/>
              <w:right w:val="single" w:sz="8" w:space="0" w:color="auto"/>
            </w:tcBorders>
            <w:shd w:val="clear" w:color="auto" w:fill="auto"/>
            <w:vAlign w:val="bottom"/>
          </w:tcPr>
          <w:p w:rsidR="00777959" w:rsidRDefault="00777959" w:rsidP="00D701C3">
            <w:pPr>
              <w:spacing w:line="0" w:lineRule="atLeast"/>
            </w:pPr>
          </w:p>
        </w:tc>
        <w:tc>
          <w:tcPr>
            <w:tcW w:w="6935" w:type="dxa"/>
            <w:tcBorders>
              <w:right w:val="single" w:sz="8" w:space="0" w:color="auto"/>
            </w:tcBorders>
            <w:shd w:val="clear" w:color="auto" w:fill="auto"/>
            <w:vAlign w:val="bottom"/>
          </w:tcPr>
          <w:p w:rsidR="00777959" w:rsidRDefault="00777959" w:rsidP="00D701C3">
            <w:pPr>
              <w:spacing w:line="0" w:lineRule="atLeast"/>
            </w:pPr>
          </w:p>
        </w:tc>
        <w:tc>
          <w:tcPr>
            <w:tcW w:w="1895" w:type="dxa"/>
            <w:tcBorders>
              <w:right w:val="single" w:sz="8" w:space="0" w:color="auto"/>
            </w:tcBorders>
            <w:shd w:val="clear" w:color="auto" w:fill="auto"/>
            <w:vAlign w:val="bottom"/>
          </w:tcPr>
          <w:p w:rsidR="00777959" w:rsidRDefault="008825BB" w:rsidP="008825BB">
            <w:pPr>
              <w:spacing w:line="237" w:lineRule="exact"/>
              <w:rPr>
                <w:rFonts w:ascii="Book Antiqua" w:eastAsia="Book Antiqua" w:hAnsi="Book Antiqua"/>
                <w:b/>
              </w:rPr>
            </w:pPr>
            <w:r>
              <w:rPr>
                <w:rFonts w:ascii="Book Antiqua" w:eastAsia="Book Antiqua" w:hAnsi="Book Antiqua"/>
                <w:b/>
              </w:rPr>
              <w:t xml:space="preserve"> </w:t>
            </w:r>
            <w:r w:rsidR="00777959">
              <w:rPr>
                <w:rFonts w:ascii="Book Antiqua" w:eastAsia="Book Antiqua" w:hAnsi="Book Antiqua"/>
                <w:b/>
              </w:rPr>
              <w:t>Responsiveness</w:t>
            </w:r>
          </w:p>
        </w:tc>
      </w:tr>
      <w:tr w:rsidR="00777959" w:rsidTr="00D701C3">
        <w:trPr>
          <w:trHeight w:val="615"/>
        </w:trPr>
        <w:tc>
          <w:tcPr>
            <w:tcW w:w="957" w:type="dxa"/>
            <w:tcBorders>
              <w:left w:val="single" w:sz="8" w:space="0" w:color="auto"/>
              <w:bottom w:val="single" w:sz="8" w:space="0" w:color="auto"/>
              <w:right w:val="single" w:sz="8" w:space="0" w:color="auto"/>
            </w:tcBorders>
            <w:shd w:val="clear" w:color="auto" w:fill="auto"/>
            <w:vAlign w:val="bottom"/>
          </w:tcPr>
          <w:p w:rsidR="00777959" w:rsidRDefault="00777959" w:rsidP="00D701C3">
            <w:pPr>
              <w:spacing w:line="0" w:lineRule="atLeast"/>
              <w:rPr>
                <w:sz w:val="21"/>
              </w:rPr>
            </w:pPr>
          </w:p>
        </w:tc>
        <w:tc>
          <w:tcPr>
            <w:tcW w:w="6935" w:type="dxa"/>
            <w:tcBorders>
              <w:bottom w:val="single" w:sz="8" w:space="0" w:color="auto"/>
              <w:right w:val="single" w:sz="8" w:space="0" w:color="auto"/>
            </w:tcBorders>
            <w:shd w:val="clear" w:color="auto" w:fill="auto"/>
            <w:vAlign w:val="bottom"/>
          </w:tcPr>
          <w:p w:rsidR="00777959" w:rsidRDefault="00777959" w:rsidP="00D701C3">
            <w:pPr>
              <w:spacing w:line="0" w:lineRule="atLeast"/>
              <w:rPr>
                <w:sz w:val="21"/>
              </w:rPr>
            </w:pPr>
          </w:p>
        </w:tc>
        <w:tc>
          <w:tcPr>
            <w:tcW w:w="1895" w:type="dxa"/>
            <w:tcBorders>
              <w:bottom w:val="single" w:sz="8" w:space="0" w:color="auto"/>
              <w:right w:val="single" w:sz="8" w:space="0" w:color="auto"/>
            </w:tcBorders>
            <w:shd w:val="clear" w:color="auto" w:fill="auto"/>
            <w:vAlign w:val="bottom"/>
          </w:tcPr>
          <w:p w:rsidR="00777959" w:rsidRDefault="00777959" w:rsidP="00D701C3">
            <w:pPr>
              <w:spacing w:line="240" w:lineRule="exact"/>
              <w:jc w:val="center"/>
              <w:rPr>
                <w:rFonts w:ascii="Book Antiqua" w:eastAsia="Book Antiqua" w:hAnsi="Book Antiqua"/>
                <w:b/>
                <w:w w:val="98"/>
              </w:rPr>
            </w:pPr>
            <w:r>
              <w:rPr>
                <w:rFonts w:ascii="Book Antiqua" w:eastAsia="Book Antiqua" w:hAnsi="Book Antiqua"/>
                <w:b/>
                <w:w w:val="98"/>
              </w:rPr>
              <w:t>(Yes/No)</w:t>
            </w:r>
          </w:p>
        </w:tc>
      </w:tr>
      <w:tr w:rsidR="00777959" w:rsidTr="00D701C3">
        <w:trPr>
          <w:trHeight w:val="615"/>
        </w:trPr>
        <w:tc>
          <w:tcPr>
            <w:tcW w:w="957" w:type="dxa"/>
            <w:tcBorders>
              <w:left w:val="single" w:sz="8" w:space="0" w:color="auto"/>
              <w:bottom w:val="single" w:sz="8" w:space="0" w:color="auto"/>
              <w:right w:val="single" w:sz="8" w:space="0" w:color="auto"/>
            </w:tcBorders>
            <w:shd w:val="clear" w:color="auto" w:fill="auto"/>
            <w:vAlign w:val="bottom"/>
          </w:tcPr>
          <w:p w:rsidR="00777959" w:rsidRDefault="00777959" w:rsidP="00D701C3">
            <w:pPr>
              <w:spacing w:line="242" w:lineRule="exact"/>
              <w:ind w:left="120"/>
              <w:rPr>
                <w:rFonts w:ascii="Book Antiqua" w:eastAsia="Book Antiqua" w:hAnsi="Book Antiqua"/>
              </w:rPr>
            </w:pPr>
            <w:r>
              <w:rPr>
                <w:rFonts w:ascii="Book Antiqua" w:eastAsia="Book Antiqua" w:hAnsi="Book Antiqua"/>
              </w:rPr>
              <w:t>MR1</w:t>
            </w:r>
          </w:p>
        </w:tc>
        <w:tc>
          <w:tcPr>
            <w:tcW w:w="6935" w:type="dxa"/>
            <w:tcBorders>
              <w:bottom w:val="single" w:sz="8" w:space="0" w:color="auto"/>
              <w:right w:val="single" w:sz="8" w:space="0" w:color="auto"/>
            </w:tcBorders>
            <w:shd w:val="clear" w:color="auto" w:fill="auto"/>
            <w:vAlign w:val="bottom"/>
          </w:tcPr>
          <w:p w:rsidR="00777959" w:rsidRDefault="00777959" w:rsidP="00D701C3">
            <w:pPr>
              <w:spacing w:line="242" w:lineRule="exact"/>
              <w:ind w:left="100"/>
              <w:rPr>
                <w:rFonts w:ascii="Book Antiqua" w:eastAsia="Book Antiqua" w:hAnsi="Book Antiqua"/>
              </w:rPr>
            </w:pPr>
            <w:r>
              <w:rPr>
                <w:rFonts w:ascii="Book Antiqua" w:eastAsia="Book Antiqua" w:hAnsi="Book Antiqua"/>
              </w:rPr>
              <w:t>Attach Certificate of Registration and /or Incorporation</w:t>
            </w:r>
          </w:p>
        </w:tc>
        <w:tc>
          <w:tcPr>
            <w:tcW w:w="1895" w:type="dxa"/>
            <w:tcBorders>
              <w:bottom w:val="single" w:sz="8" w:space="0" w:color="auto"/>
              <w:right w:val="single" w:sz="8" w:space="0" w:color="auto"/>
            </w:tcBorders>
            <w:shd w:val="clear" w:color="auto" w:fill="auto"/>
            <w:vAlign w:val="bottom"/>
          </w:tcPr>
          <w:p w:rsidR="00777959" w:rsidRDefault="00777959" w:rsidP="00D701C3">
            <w:pPr>
              <w:spacing w:line="0" w:lineRule="atLeast"/>
              <w:rPr>
                <w:sz w:val="21"/>
              </w:rPr>
            </w:pPr>
          </w:p>
        </w:tc>
      </w:tr>
      <w:tr w:rsidR="00777959" w:rsidTr="00D701C3">
        <w:trPr>
          <w:trHeight w:val="600"/>
        </w:trPr>
        <w:tc>
          <w:tcPr>
            <w:tcW w:w="957" w:type="dxa"/>
            <w:tcBorders>
              <w:left w:val="single" w:sz="8" w:space="0" w:color="auto"/>
              <w:bottom w:val="single" w:sz="8" w:space="0" w:color="auto"/>
              <w:right w:val="single" w:sz="8" w:space="0" w:color="auto"/>
            </w:tcBorders>
            <w:shd w:val="clear" w:color="auto" w:fill="auto"/>
            <w:vAlign w:val="bottom"/>
          </w:tcPr>
          <w:p w:rsidR="00777959" w:rsidRDefault="00777959" w:rsidP="00D701C3">
            <w:pPr>
              <w:spacing w:line="235" w:lineRule="exact"/>
              <w:ind w:left="120"/>
              <w:rPr>
                <w:rFonts w:ascii="Book Antiqua" w:eastAsia="Book Antiqua" w:hAnsi="Book Antiqua"/>
              </w:rPr>
            </w:pPr>
            <w:r w:rsidRPr="001D3FA4">
              <w:rPr>
                <w:rFonts w:ascii="Book Antiqua" w:eastAsia="Book Antiqua" w:hAnsi="Book Antiqua"/>
                <w:highlight w:val="yellow"/>
              </w:rPr>
              <w:t>MR2</w:t>
            </w:r>
          </w:p>
        </w:tc>
        <w:tc>
          <w:tcPr>
            <w:tcW w:w="6935" w:type="dxa"/>
            <w:tcBorders>
              <w:bottom w:val="single" w:sz="8" w:space="0" w:color="auto"/>
              <w:right w:val="single" w:sz="8" w:space="0" w:color="auto"/>
            </w:tcBorders>
            <w:shd w:val="clear" w:color="auto" w:fill="auto"/>
            <w:vAlign w:val="bottom"/>
          </w:tcPr>
          <w:p w:rsidR="00777959" w:rsidRDefault="00777959" w:rsidP="00D701C3">
            <w:pPr>
              <w:spacing w:line="235" w:lineRule="exact"/>
              <w:ind w:left="100"/>
              <w:rPr>
                <w:rFonts w:ascii="Book Antiqua" w:eastAsia="Book Antiqua" w:hAnsi="Book Antiqua"/>
              </w:rPr>
            </w:pPr>
            <w:r>
              <w:rPr>
                <w:rFonts w:ascii="Book Antiqua" w:eastAsia="Book Antiqua" w:hAnsi="Book Antiqua"/>
              </w:rPr>
              <w:t>Attach VAT /PIN Certificate from Kenya Revenue Authority (KRA)</w:t>
            </w:r>
          </w:p>
        </w:tc>
        <w:tc>
          <w:tcPr>
            <w:tcW w:w="1895" w:type="dxa"/>
            <w:tcBorders>
              <w:bottom w:val="single" w:sz="8" w:space="0" w:color="auto"/>
              <w:right w:val="single" w:sz="8" w:space="0" w:color="auto"/>
            </w:tcBorders>
            <w:shd w:val="clear" w:color="auto" w:fill="auto"/>
            <w:vAlign w:val="bottom"/>
          </w:tcPr>
          <w:p w:rsidR="00777959" w:rsidRDefault="00777959" w:rsidP="00D701C3">
            <w:pPr>
              <w:spacing w:line="0" w:lineRule="atLeast"/>
            </w:pPr>
          </w:p>
        </w:tc>
      </w:tr>
      <w:tr w:rsidR="00777959" w:rsidTr="00D701C3">
        <w:trPr>
          <w:trHeight w:val="618"/>
        </w:trPr>
        <w:tc>
          <w:tcPr>
            <w:tcW w:w="957" w:type="dxa"/>
            <w:tcBorders>
              <w:left w:val="single" w:sz="8" w:space="0" w:color="auto"/>
              <w:bottom w:val="single" w:sz="4" w:space="0" w:color="auto"/>
              <w:right w:val="single" w:sz="8" w:space="0" w:color="auto"/>
            </w:tcBorders>
            <w:shd w:val="clear" w:color="auto" w:fill="auto"/>
            <w:vAlign w:val="bottom"/>
          </w:tcPr>
          <w:p w:rsidR="00777959" w:rsidRDefault="00777959" w:rsidP="00D701C3">
            <w:pPr>
              <w:spacing w:line="242" w:lineRule="exact"/>
              <w:ind w:left="120"/>
              <w:rPr>
                <w:rFonts w:ascii="Book Antiqua" w:eastAsia="Book Antiqua" w:hAnsi="Book Antiqua"/>
              </w:rPr>
            </w:pPr>
            <w:r>
              <w:rPr>
                <w:rFonts w:ascii="Book Antiqua" w:eastAsia="Book Antiqua" w:hAnsi="Book Antiqua"/>
              </w:rPr>
              <w:t>MR3</w:t>
            </w:r>
          </w:p>
        </w:tc>
        <w:tc>
          <w:tcPr>
            <w:tcW w:w="6935" w:type="dxa"/>
            <w:tcBorders>
              <w:bottom w:val="single" w:sz="4" w:space="0" w:color="auto"/>
              <w:right w:val="single" w:sz="8" w:space="0" w:color="auto"/>
            </w:tcBorders>
            <w:shd w:val="clear" w:color="auto" w:fill="auto"/>
            <w:vAlign w:val="bottom"/>
          </w:tcPr>
          <w:p w:rsidR="00777959" w:rsidRPr="00BF0C90" w:rsidRDefault="00777959" w:rsidP="00D701C3">
            <w:pPr>
              <w:spacing w:line="242" w:lineRule="exact"/>
              <w:ind w:left="100"/>
              <w:rPr>
                <w:rFonts w:eastAsia="Book Antiqua"/>
              </w:rPr>
            </w:pPr>
            <w:r>
              <w:rPr>
                <w:rFonts w:ascii="Book Antiqua" w:eastAsia="Book Antiqua" w:hAnsi="Book Antiqua"/>
              </w:rPr>
              <w:t>Attach Valid Tax Compliance Certificate from Kenya Revenue Authority (KRA) as at the date of tender opening</w:t>
            </w:r>
          </w:p>
        </w:tc>
        <w:tc>
          <w:tcPr>
            <w:tcW w:w="1895" w:type="dxa"/>
            <w:tcBorders>
              <w:bottom w:val="single" w:sz="4" w:space="0" w:color="auto"/>
              <w:right w:val="single" w:sz="8" w:space="0" w:color="auto"/>
            </w:tcBorders>
            <w:shd w:val="clear" w:color="auto" w:fill="auto"/>
            <w:vAlign w:val="bottom"/>
          </w:tcPr>
          <w:p w:rsidR="00777959" w:rsidRDefault="00777959" w:rsidP="00D701C3">
            <w:pPr>
              <w:spacing w:line="0" w:lineRule="atLeast"/>
              <w:rPr>
                <w:sz w:val="21"/>
              </w:rPr>
            </w:pPr>
          </w:p>
        </w:tc>
      </w:tr>
      <w:tr w:rsidR="00777959" w:rsidTr="00D701C3">
        <w:trPr>
          <w:trHeight w:val="603"/>
        </w:trPr>
        <w:tc>
          <w:tcPr>
            <w:tcW w:w="957" w:type="dxa"/>
            <w:tcBorders>
              <w:left w:val="single" w:sz="8" w:space="0" w:color="auto"/>
              <w:right w:val="single" w:sz="8" w:space="0" w:color="auto"/>
            </w:tcBorders>
            <w:shd w:val="clear" w:color="auto" w:fill="auto"/>
            <w:vAlign w:val="bottom"/>
          </w:tcPr>
          <w:p w:rsidR="00777959" w:rsidRDefault="00777959" w:rsidP="00D701C3">
            <w:pPr>
              <w:spacing w:line="236" w:lineRule="exact"/>
              <w:ind w:left="120"/>
              <w:rPr>
                <w:rFonts w:ascii="Book Antiqua" w:eastAsia="Book Antiqua" w:hAnsi="Book Antiqua"/>
              </w:rPr>
            </w:pPr>
            <w:r>
              <w:rPr>
                <w:rFonts w:ascii="Book Antiqua" w:eastAsia="Book Antiqua" w:hAnsi="Book Antiqua"/>
              </w:rPr>
              <w:t>MR4</w:t>
            </w:r>
          </w:p>
        </w:tc>
        <w:tc>
          <w:tcPr>
            <w:tcW w:w="6935" w:type="dxa"/>
            <w:tcBorders>
              <w:right w:val="single" w:sz="8" w:space="0" w:color="auto"/>
            </w:tcBorders>
            <w:shd w:val="clear" w:color="auto" w:fill="auto"/>
            <w:vAlign w:val="bottom"/>
          </w:tcPr>
          <w:p w:rsidR="00777959" w:rsidRDefault="00777959" w:rsidP="00D701C3">
            <w:pPr>
              <w:ind w:left="100"/>
              <w:rPr>
                <w:rFonts w:ascii="Book Antiqua" w:eastAsia="Book Antiqua" w:hAnsi="Book Antiqua"/>
              </w:rPr>
            </w:pPr>
            <w:r>
              <w:rPr>
                <w:rFonts w:ascii="Book Antiqua" w:eastAsia="Book Antiqua" w:hAnsi="Book Antiqua"/>
              </w:rPr>
              <w:t>Attach Valid Single Business Permit/Trade license issued by relevant</w:t>
            </w:r>
          </w:p>
        </w:tc>
        <w:tc>
          <w:tcPr>
            <w:tcW w:w="1895" w:type="dxa"/>
            <w:tcBorders>
              <w:right w:val="single" w:sz="8" w:space="0" w:color="auto"/>
            </w:tcBorders>
            <w:shd w:val="clear" w:color="auto" w:fill="auto"/>
            <w:vAlign w:val="bottom"/>
          </w:tcPr>
          <w:p w:rsidR="00777959" w:rsidRDefault="00777959" w:rsidP="00D701C3">
            <w:pPr>
              <w:spacing w:line="0" w:lineRule="atLeast"/>
            </w:pPr>
          </w:p>
        </w:tc>
      </w:tr>
      <w:tr w:rsidR="00777959" w:rsidTr="00D701C3">
        <w:trPr>
          <w:trHeight w:val="636"/>
        </w:trPr>
        <w:tc>
          <w:tcPr>
            <w:tcW w:w="957" w:type="dxa"/>
            <w:tcBorders>
              <w:left w:val="single" w:sz="8" w:space="0" w:color="auto"/>
              <w:bottom w:val="single" w:sz="8" w:space="0" w:color="auto"/>
              <w:right w:val="single" w:sz="8" w:space="0" w:color="auto"/>
            </w:tcBorders>
            <w:shd w:val="clear" w:color="auto" w:fill="auto"/>
            <w:vAlign w:val="bottom"/>
          </w:tcPr>
          <w:p w:rsidR="00777959" w:rsidRDefault="00777959" w:rsidP="00D701C3">
            <w:pPr>
              <w:spacing w:line="0" w:lineRule="atLeast"/>
              <w:rPr>
                <w:sz w:val="21"/>
              </w:rPr>
            </w:pPr>
          </w:p>
        </w:tc>
        <w:tc>
          <w:tcPr>
            <w:tcW w:w="6935" w:type="dxa"/>
            <w:tcBorders>
              <w:bottom w:val="single" w:sz="8" w:space="0" w:color="auto"/>
              <w:right w:val="single" w:sz="8" w:space="0" w:color="auto"/>
            </w:tcBorders>
            <w:shd w:val="clear" w:color="auto" w:fill="auto"/>
            <w:vAlign w:val="bottom"/>
          </w:tcPr>
          <w:p w:rsidR="00777959" w:rsidRDefault="00777959" w:rsidP="00D701C3">
            <w:pPr>
              <w:ind w:left="100"/>
              <w:rPr>
                <w:rFonts w:ascii="Book Antiqua" w:eastAsia="Book Antiqua" w:hAnsi="Book Antiqua"/>
              </w:rPr>
            </w:pPr>
            <w:r>
              <w:rPr>
                <w:rFonts w:ascii="Book Antiqua" w:eastAsia="Book Antiqua" w:hAnsi="Book Antiqua"/>
              </w:rPr>
              <w:t>government agency</w:t>
            </w:r>
          </w:p>
        </w:tc>
        <w:tc>
          <w:tcPr>
            <w:tcW w:w="1895" w:type="dxa"/>
            <w:tcBorders>
              <w:bottom w:val="single" w:sz="8" w:space="0" w:color="auto"/>
              <w:right w:val="single" w:sz="8" w:space="0" w:color="auto"/>
            </w:tcBorders>
            <w:shd w:val="clear" w:color="auto" w:fill="auto"/>
            <w:vAlign w:val="bottom"/>
          </w:tcPr>
          <w:p w:rsidR="00777959" w:rsidRDefault="00777959" w:rsidP="00D701C3">
            <w:pPr>
              <w:spacing w:line="0" w:lineRule="atLeast"/>
              <w:rPr>
                <w:sz w:val="21"/>
              </w:rPr>
            </w:pPr>
          </w:p>
        </w:tc>
      </w:tr>
      <w:tr w:rsidR="00777959" w:rsidTr="00D701C3">
        <w:trPr>
          <w:trHeight w:val="636"/>
        </w:trPr>
        <w:tc>
          <w:tcPr>
            <w:tcW w:w="957" w:type="dxa"/>
            <w:tcBorders>
              <w:left w:val="single" w:sz="8" w:space="0" w:color="auto"/>
              <w:bottom w:val="single" w:sz="8" w:space="0" w:color="auto"/>
              <w:right w:val="single" w:sz="8" w:space="0" w:color="auto"/>
            </w:tcBorders>
            <w:shd w:val="clear" w:color="auto" w:fill="auto"/>
            <w:vAlign w:val="bottom"/>
          </w:tcPr>
          <w:p w:rsidR="00777959" w:rsidRDefault="00777959" w:rsidP="00D701C3">
            <w:pPr>
              <w:spacing w:line="0" w:lineRule="atLeast"/>
              <w:ind w:left="127"/>
              <w:rPr>
                <w:sz w:val="21"/>
              </w:rPr>
            </w:pPr>
            <w:r>
              <w:rPr>
                <w:sz w:val="21"/>
              </w:rPr>
              <w:t>MR5</w:t>
            </w:r>
          </w:p>
        </w:tc>
        <w:tc>
          <w:tcPr>
            <w:tcW w:w="6935" w:type="dxa"/>
            <w:tcBorders>
              <w:bottom w:val="single" w:sz="8" w:space="0" w:color="auto"/>
              <w:right w:val="single" w:sz="8" w:space="0" w:color="auto"/>
            </w:tcBorders>
            <w:shd w:val="clear" w:color="auto" w:fill="auto"/>
            <w:vAlign w:val="bottom"/>
          </w:tcPr>
          <w:p w:rsidR="00777959" w:rsidRDefault="00777959" w:rsidP="00D701C3">
            <w:pPr>
              <w:spacing w:line="0" w:lineRule="atLeast"/>
              <w:ind w:left="100"/>
              <w:rPr>
                <w:rFonts w:ascii="Book Antiqua" w:eastAsia="Book Antiqua" w:hAnsi="Book Antiqua"/>
              </w:rPr>
            </w:pPr>
            <w:r>
              <w:rPr>
                <w:rFonts w:ascii="Book Antiqua" w:eastAsia="Book Antiqua" w:hAnsi="Book Antiqua"/>
              </w:rPr>
              <w:t>Attach Valid copy of NSSF Compliance Certificate</w:t>
            </w:r>
          </w:p>
        </w:tc>
        <w:tc>
          <w:tcPr>
            <w:tcW w:w="1895" w:type="dxa"/>
            <w:tcBorders>
              <w:bottom w:val="single" w:sz="8" w:space="0" w:color="auto"/>
              <w:right w:val="single" w:sz="8" w:space="0" w:color="auto"/>
            </w:tcBorders>
            <w:shd w:val="clear" w:color="auto" w:fill="auto"/>
            <w:vAlign w:val="bottom"/>
          </w:tcPr>
          <w:p w:rsidR="00777959" w:rsidRDefault="00777959" w:rsidP="00D701C3">
            <w:pPr>
              <w:spacing w:line="0" w:lineRule="atLeast"/>
              <w:rPr>
                <w:sz w:val="21"/>
              </w:rPr>
            </w:pPr>
          </w:p>
        </w:tc>
      </w:tr>
      <w:tr w:rsidR="00777959" w:rsidTr="00D701C3">
        <w:trPr>
          <w:trHeight w:val="636"/>
        </w:trPr>
        <w:tc>
          <w:tcPr>
            <w:tcW w:w="957" w:type="dxa"/>
            <w:tcBorders>
              <w:left w:val="single" w:sz="8" w:space="0" w:color="auto"/>
              <w:bottom w:val="single" w:sz="8" w:space="0" w:color="auto"/>
              <w:right w:val="single" w:sz="8" w:space="0" w:color="auto"/>
            </w:tcBorders>
            <w:shd w:val="clear" w:color="auto" w:fill="auto"/>
            <w:vAlign w:val="bottom"/>
          </w:tcPr>
          <w:p w:rsidR="00777959" w:rsidRDefault="00777959" w:rsidP="00D701C3">
            <w:pPr>
              <w:spacing w:line="0" w:lineRule="atLeast"/>
              <w:ind w:left="127"/>
              <w:rPr>
                <w:sz w:val="21"/>
              </w:rPr>
            </w:pPr>
            <w:r>
              <w:rPr>
                <w:sz w:val="21"/>
              </w:rPr>
              <w:t>MR6</w:t>
            </w:r>
          </w:p>
        </w:tc>
        <w:tc>
          <w:tcPr>
            <w:tcW w:w="6935" w:type="dxa"/>
            <w:tcBorders>
              <w:bottom w:val="single" w:sz="8" w:space="0" w:color="auto"/>
              <w:right w:val="single" w:sz="8" w:space="0" w:color="auto"/>
            </w:tcBorders>
            <w:shd w:val="clear" w:color="auto" w:fill="auto"/>
            <w:vAlign w:val="bottom"/>
          </w:tcPr>
          <w:p w:rsidR="00777959" w:rsidRDefault="00777959" w:rsidP="00D701C3">
            <w:pPr>
              <w:spacing w:line="0" w:lineRule="atLeast"/>
              <w:ind w:left="100"/>
              <w:rPr>
                <w:rFonts w:ascii="Book Antiqua" w:eastAsia="Book Antiqua" w:hAnsi="Book Antiqua"/>
              </w:rPr>
            </w:pPr>
            <w:r>
              <w:rPr>
                <w:rFonts w:ascii="Book Antiqua" w:eastAsia="Book Antiqua" w:hAnsi="Book Antiqua"/>
              </w:rPr>
              <w:t>Attach Valid copy of NHIF Compliance Certificate</w:t>
            </w:r>
          </w:p>
        </w:tc>
        <w:tc>
          <w:tcPr>
            <w:tcW w:w="1895" w:type="dxa"/>
            <w:tcBorders>
              <w:bottom w:val="single" w:sz="8" w:space="0" w:color="auto"/>
              <w:right w:val="single" w:sz="8" w:space="0" w:color="auto"/>
            </w:tcBorders>
            <w:shd w:val="clear" w:color="auto" w:fill="auto"/>
            <w:vAlign w:val="bottom"/>
          </w:tcPr>
          <w:p w:rsidR="00777959" w:rsidRDefault="00777959" w:rsidP="00D701C3">
            <w:pPr>
              <w:spacing w:line="0" w:lineRule="atLeast"/>
              <w:rPr>
                <w:sz w:val="21"/>
              </w:rPr>
            </w:pPr>
          </w:p>
        </w:tc>
      </w:tr>
      <w:tr w:rsidR="00777959" w:rsidTr="00D701C3">
        <w:trPr>
          <w:trHeight w:val="615"/>
        </w:trPr>
        <w:tc>
          <w:tcPr>
            <w:tcW w:w="957" w:type="dxa"/>
            <w:tcBorders>
              <w:left w:val="single" w:sz="8" w:space="0" w:color="auto"/>
              <w:bottom w:val="single" w:sz="4" w:space="0" w:color="auto"/>
              <w:right w:val="single" w:sz="8" w:space="0" w:color="auto"/>
            </w:tcBorders>
            <w:shd w:val="clear" w:color="auto" w:fill="auto"/>
            <w:vAlign w:val="bottom"/>
          </w:tcPr>
          <w:p w:rsidR="00777959" w:rsidRDefault="00777959" w:rsidP="00D701C3">
            <w:pPr>
              <w:spacing w:line="241" w:lineRule="exact"/>
              <w:ind w:left="120"/>
              <w:rPr>
                <w:rFonts w:ascii="Book Antiqua" w:eastAsia="Book Antiqua" w:hAnsi="Book Antiqua"/>
              </w:rPr>
            </w:pPr>
            <w:r>
              <w:rPr>
                <w:rFonts w:ascii="Book Antiqua" w:eastAsia="Book Antiqua" w:hAnsi="Book Antiqua"/>
              </w:rPr>
              <w:t>MR7</w:t>
            </w:r>
          </w:p>
        </w:tc>
        <w:tc>
          <w:tcPr>
            <w:tcW w:w="6935" w:type="dxa"/>
            <w:tcBorders>
              <w:bottom w:val="single" w:sz="4" w:space="0" w:color="auto"/>
              <w:right w:val="single" w:sz="8" w:space="0" w:color="auto"/>
            </w:tcBorders>
            <w:shd w:val="clear" w:color="auto" w:fill="auto"/>
            <w:vAlign w:val="bottom"/>
          </w:tcPr>
          <w:p w:rsidR="00777959" w:rsidRDefault="00777959" w:rsidP="00D701C3">
            <w:pPr>
              <w:spacing w:line="241" w:lineRule="exact"/>
              <w:ind w:left="100"/>
              <w:rPr>
                <w:rFonts w:ascii="Book Antiqua" w:eastAsia="Book Antiqua" w:hAnsi="Book Antiqua"/>
              </w:rPr>
            </w:pPr>
            <w:r>
              <w:rPr>
                <w:rFonts w:ascii="Book Antiqua" w:eastAsia="Book Antiqua" w:hAnsi="Book Antiqua"/>
              </w:rPr>
              <w:t>Tend</w:t>
            </w:r>
            <w:r w:rsidR="003A4EA7">
              <w:rPr>
                <w:rFonts w:ascii="Book Antiqua" w:eastAsia="Book Antiqua" w:hAnsi="Book Antiqua"/>
              </w:rPr>
              <w:t>er security/ Bid bond of Ksh. 5</w:t>
            </w:r>
            <w:r>
              <w:rPr>
                <w:rFonts w:ascii="Book Antiqua" w:eastAsia="Book Antiqua" w:hAnsi="Book Antiqua"/>
              </w:rPr>
              <w:t>0,000.00 of the tender sums, from a reputable bank recognized by the Central Bank of Kenya, valid for 120 days from the date of tender opening</w:t>
            </w:r>
          </w:p>
        </w:tc>
        <w:tc>
          <w:tcPr>
            <w:tcW w:w="1895" w:type="dxa"/>
            <w:tcBorders>
              <w:bottom w:val="single" w:sz="4" w:space="0" w:color="auto"/>
              <w:right w:val="single" w:sz="8" w:space="0" w:color="auto"/>
            </w:tcBorders>
            <w:shd w:val="clear" w:color="auto" w:fill="auto"/>
            <w:vAlign w:val="bottom"/>
          </w:tcPr>
          <w:p w:rsidR="00777959" w:rsidRDefault="00777959" w:rsidP="00D701C3">
            <w:pPr>
              <w:spacing w:line="0" w:lineRule="atLeast"/>
            </w:pPr>
          </w:p>
        </w:tc>
      </w:tr>
      <w:tr w:rsidR="00777959" w:rsidTr="00D701C3">
        <w:trPr>
          <w:trHeight w:val="615"/>
        </w:trPr>
        <w:tc>
          <w:tcPr>
            <w:tcW w:w="957" w:type="dxa"/>
            <w:tcBorders>
              <w:left w:val="single" w:sz="8" w:space="0" w:color="auto"/>
              <w:right w:val="single" w:sz="8" w:space="0" w:color="auto"/>
            </w:tcBorders>
            <w:shd w:val="clear" w:color="auto" w:fill="auto"/>
            <w:vAlign w:val="bottom"/>
          </w:tcPr>
          <w:p w:rsidR="00777959" w:rsidRDefault="00777959" w:rsidP="00D701C3">
            <w:pPr>
              <w:spacing w:line="241" w:lineRule="exact"/>
              <w:ind w:left="120"/>
              <w:rPr>
                <w:rFonts w:ascii="Book Antiqua" w:eastAsia="Book Antiqua" w:hAnsi="Book Antiqua"/>
              </w:rPr>
            </w:pPr>
            <w:r>
              <w:rPr>
                <w:rFonts w:ascii="Book Antiqua" w:eastAsia="Book Antiqua" w:hAnsi="Book Antiqua"/>
              </w:rPr>
              <w:t>MR8</w:t>
            </w:r>
          </w:p>
        </w:tc>
        <w:tc>
          <w:tcPr>
            <w:tcW w:w="6935" w:type="dxa"/>
            <w:tcBorders>
              <w:right w:val="single" w:sz="8" w:space="0" w:color="auto"/>
            </w:tcBorders>
            <w:shd w:val="clear" w:color="auto" w:fill="auto"/>
            <w:vAlign w:val="bottom"/>
          </w:tcPr>
          <w:p w:rsidR="00777959" w:rsidRDefault="00777959" w:rsidP="00D701C3">
            <w:pPr>
              <w:spacing w:line="241" w:lineRule="exact"/>
              <w:ind w:left="100"/>
              <w:rPr>
                <w:rFonts w:ascii="Book Antiqua" w:eastAsia="Book Antiqua" w:hAnsi="Book Antiqua"/>
              </w:rPr>
            </w:pPr>
            <w:r>
              <w:rPr>
                <w:rFonts w:ascii="Book Antiqua" w:eastAsia="Book Antiqua" w:hAnsi="Book Antiqua"/>
              </w:rPr>
              <w:t>Properly filled, signed and stamped Form of Tender in the prescribed</w:t>
            </w:r>
          </w:p>
        </w:tc>
        <w:tc>
          <w:tcPr>
            <w:tcW w:w="1895" w:type="dxa"/>
            <w:tcBorders>
              <w:right w:val="single" w:sz="8" w:space="0" w:color="auto"/>
            </w:tcBorders>
            <w:shd w:val="clear" w:color="auto" w:fill="auto"/>
            <w:vAlign w:val="bottom"/>
          </w:tcPr>
          <w:p w:rsidR="00777959" w:rsidRDefault="00777959" w:rsidP="00D701C3">
            <w:pPr>
              <w:spacing w:line="0" w:lineRule="atLeast"/>
            </w:pPr>
          </w:p>
        </w:tc>
      </w:tr>
      <w:tr w:rsidR="00777959" w:rsidTr="00D701C3">
        <w:trPr>
          <w:trHeight w:val="636"/>
        </w:trPr>
        <w:tc>
          <w:tcPr>
            <w:tcW w:w="957" w:type="dxa"/>
            <w:tcBorders>
              <w:left w:val="single" w:sz="8" w:space="0" w:color="auto"/>
              <w:bottom w:val="single" w:sz="8" w:space="0" w:color="auto"/>
              <w:right w:val="single" w:sz="8" w:space="0" w:color="auto"/>
            </w:tcBorders>
            <w:shd w:val="clear" w:color="auto" w:fill="auto"/>
            <w:vAlign w:val="bottom"/>
          </w:tcPr>
          <w:p w:rsidR="00777959" w:rsidRDefault="00777959" w:rsidP="00D701C3">
            <w:pPr>
              <w:spacing w:line="0" w:lineRule="atLeast"/>
              <w:rPr>
                <w:sz w:val="21"/>
              </w:rPr>
            </w:pPr>
          </w:p>
        </w:tc>
        <w:tc>
          <w:tcPr>
            <w:tcW w:w="6935" w:type="dxa"/>
            <w:tcBorders>
              <w:bottom w:val="single" w:sz="8" w:space="0" w:color="auto"/>
              <w:right w:val="single" w:sz="8" w:space="0" w:color="auto"/>
            </w:tcBorders>
            <w:shd w:val="clear" w:color="auto" w:fill="auto"/>
            <w:vAlign w:val="bottom"/>
          </w:tcPr>
          <w:p w:rsidR="00777959" w:rsidRDefault="00777959" w:rsidP="00D701C3">
            <w:pPr>
              <w:spacing w:line="0" w:lineRule="atLeast"/>
              <w:ind w:left="100"/>
              <w:rPr>
                <w:rFonts w:ascii="Book Antiqua" w:eastAsia="Book Antiqua" w:hAnsi="Book Antiqua"/>
              </w:rPr>
            </w:pPr>
            <w:r>
              <w:rPr>
                <w:rFonts w:ascii="Book Antiqua" w:eastAsia="Book Antiqua" w:hAnsi="Book Antiqua"/>
              </w:rPr>
              <w:t>manner in the tender document by the person with power of attorney</w:t>
            </w:r>
          </w:p>
        </w:tc>
        <w:tc>
          <w:tcPr>
            <w:tcW w:w="1895" w:type="dxa"/>
            <w:tcBorders>
              <w:bottom w:val="single" w:sz="8" w:space="0" w:color="auto"/>
              <w:right w:val="single" w:sz="8" w:space="0" w:color="auto"/>
            </w:tcBorders>
            <w:shd w:val="clear" w:color="auto" w:fill="auto"/>
            <w:vAlign w:val="bottom"/>
          </w:tcPr>
          <w:p w:rsidR="00777959" w:rsidRDefault="00777959" w:rsidP="00D701C3">
            <w:pPr>
              <w:spacing w:line="0" w:lineRule="atLeast"/>
              <w:rPr>
                <w:sz w:val="21"/>
              </w:rPr>
            </w:pPr>
          </w:p>
        </w:tc>
      </w:tr>
      <w:tr w:rsidR="00777959" w:rsidTr="00D701C3">
        <w:trPr>
          <w:trHeight w:val="603"/>
        </w:trPr>
        <w:tc>
          <w:tcPr>
            <w:tcW w:w="957" w:type="dxa"/>
            <w:tcBorders>
              <w:left w:val="single" w:sz="8" w:space="0" w:color="auto"/>
              <w:right w:val="single" w:sz="8" w:space="0" w:color="auto"/>
            </w:tcBorders>
            <w:shd w:val="clear" w:color="auto" w:fill="auto"/>
            <w:vAlign w:val="bottom"/>
          </w:tcPr>
          <w:p w:rsidR="00777959" w:rsidRDefault="00777959" w:rsidP="00D701C3">
            <w:pPr>
              <w:spacing w:line="236" w:lineRule="exact"/>
              <w:ind w:left="120"/>
              <w:rPr>
                <w:rFonts w:ascii="Book Antiqua" w:eastAsia="Book Antiqua" w:hAnsi="Book Antiqua"/>
              </w:rPr>
            </w:pPr>
            <w:r>
              <w:rPr>
                <w:rFonts w:ascii="Book Antiqua" w:eastAsia="Book Antiqua" w:hAnsi="Book Antiqua"/>
              </w:rPr>
              <w:t>MR9</w:t>
            </w:r>
          </w:p>
        </w:tc>
        <w:tc>
          <w:tcPr>
            <w:tcW w:w="6935" w:type="dxa"/>
            <w:tcBorders>
              <w:right w:val="single" w:sz="8" w:space="0" w:color="auto"/>
            </w:tcBorders>
            <w:shd w:val="clear" w:color="auto" w:fill="auto"/>
            <w:vAlign w:val="bottom"/>
          </w:tcPr>
          <w:p w:rsidR="00777959" w:rsidRDefault="00777959" w:rsidP="00D701C3">
            <w:pPr>
              <w:spacing w:line="236" w:lineRule="exact"/>
              <w:ind w:left="100"/>
              <w:rPr>
                <w:rFonts w:ascii="Book Antiqua" w:eastAsia="Book Antiqua" w:hAnsi="Book Antiqua"/>
              </w:rPr>
            </w:pPr>
            <w:r>
              <w:rPr>
                <w:rFonts w:ascii="Book Antiqua" w:eastAsia="Book Antiqua" w:hAnsi="Book Antiqua"/>
              </w:rPr>
              <w:t>Valid Registration Certificate with Insurance Regulatory Authority for the current year/Evidence of current Membership</w:t>
            </w:r>
          </w:p>
        </w:tc>
        <w:tc>
          <w:tcPr>
            <w:tcW w:w="1895" w:type="dxa"/>
            <w:tcBorders>
              <w:right w:val="single" w:sz="8" w:space="0" w:color="auto"/>
            </w:tcBorders>
            <w:shd w:val="clear" w:color="auto" w:fill="auto"/>
            <w:vAlign w:val="bottom"/>
          </w:tcPr>
          <w:p w:rsidR="00777959" w:rsidRDefault="00777959" w:rsidP="00D701C3">
            <w:pPr>
              <w:spacing w:line="0" w:lineRule="atLeast"/>
            </w:pPr>
          </w:p>
        </w:tc>
      </w:tr>
      <w:tr w:rsidR="00777959" w:rsidTr="00D701C3">
        <w:trPr>
          <w:trHeight w:val="171"/>
        </w:trPr>
        <w:tc>
          <w:tcPr>
            <w:tcW w:w="957" w:type="dxa"/>
            <w:tcBorders>
              <w:left w:val="single" w:sz="8" w:space="0" w:color="auto"/>
              <w:bottom w:val="single" w:sz="8" w:space="0" w:color="auto"/>
              <w:right w:val="single" w:sz="8" w:space="0" w:color="auto"/>
            </w:tcBorders>
            <w:shd w:val="clear" w:color="auto" w:fill="auto"/>
            <w:vAlign w:val="bottom"/>
          </w:tcPr>
          <w:p w:rsidR="00777959" w:rsidRDefault="00777959" w:rsidP="00D701C3">
            <w:pPr>
              <w:spacing w:line="0" w:lineRule="atLeast"/>
              <w:rPr>
                <w:sz w:val="21"/>
              </w:rPr>
            </w:pPr>
          </w:p>
        </w:tc>
        <w:tc>
          <w:tcPr>
            <w:tcW w:w="6935" w:type="dxa"/>
            <w:tcBorders>
              <w:bottom w:val="single" w:sz="8" w:space="0" w:color="auto"/>
              <w:right w:val="single" w:sz="8" w:space="0" w:color="auto"/>
            </w:tcBorders>
            <w:shd w:val="clear" w:color="auto" w:fill="auto"/>
            <w:vAlign w:val="bottom"/>
          </w:tcPr>
          <w:p w:rsidR="00777959" w:rsidRDefault="00777959" w:rsidP="00D701C3">
            <w:pPr>
              <w:spacing w:line="0" w:lineRule="atLeast"/>
              <w:rPr>
                <w:rFonts w:ascii="Book Antiqua" w:eastAsia="Book Antiqua" w:hAnsi="Book Antiqua"/>
              </w:rPr>
            </w:pPr>
          </w:p>
        </w:tc>
        <w:tc>
          <w:tcPr>
            <w:tcW w:w="1895" w:type="dxa"/>
            <w:tcBorders>
              <w:bottom w:val="single" w:sz="8" w:space="0" w:color="auto"/>
              <w:right w:val="single" w:sz="8" w:space="0" w:color="auto"/>
            </w:tcBorders>
            <w:shd w:val="clear" w:color="auto" w:fill="auto"/>
            <w:vAlign w:val="bottom"/>
          </w:tcPr>
          <w:p w:rsidR="00777959" w:rsidRDefault="00777959" w:rsidP="00D701C3">
            <w:pPr>
              <w:spacing w:line="0" w:lineRule="atLeast"/>
              <w:rPr>
                <w:sz w:val="21"/>
              </w:rPr>
            </w:pPr>
          </w:p>
        </w:tc>
      </w:tr>
      <w:tr w:rsidR="00777959" w:rsidTr="00D701C3">
        <w:trPr>
          <w:trHeight w:val="615"/>
        </w:trPr>
        <w:tc>
          <w:tcPr>
            <w:tcW w:w="957" w:type="dxa"/>
            <w:tcBorders>
              <w:left w:val="single" w:sz="8" w:space="0" w:color="auto"/>
              <w:right w:val="single" w:sz="8" w:space="0" w:color="auto"/>
            </w:tcBorders>
            <w:shd w:val="clear" w:color="auto" w:fill="auto"/>
            <w:vAlign w:val="bottom"/>
          </w:tcPr>
          <w:p w:rsidR="00777959" w:rsidRDefault="00777959" w:rsidP="00D701C3">
            <w:pPr>
              <w:spacing w:line="241" w:lineRule="exact"/>
              <w:ind w:left="120"/>
              <w:rPr>
                <w:rFonts w:ascii="Book Antiqua" w:eastAsia="Book Antiqua" w:hAnsi="Book Antiqua"/>
              </w:rPr>
            </w:pPr>
            <w:r>
              <w:rPr>
                <w:rFonts w:ascii="Book Antiqua" w:eastAsia="Book Antiqua" w:hAnsi="Book Antiqua"/>
              </w:rPr>
              <w:t>MR10</w:t>
            </w:r>
          </w:p>
        </w:tc>
        <w:tc>
          <w:tcPr>
            <w:tcW w:w="6935" w:type="dxa"/>
            <w:tcBorders>
              <w:right w:val="single" w:sz="8" w:space="0" w:color="auto"/>
            </w:tcBorders>
            <w:shd w:val="clear" w:color="auto" w:fill="auto"/>
            <w:vAlign w:val="bottom"/>
          </w:tcPr>
          <w:p w:rsidR="00777959" w:rsidRDefault="00777959" w:rsidP="00D701C3">
            <w:pPr>
              <w:spacing w:line="241" w:lineRule="exact"/>
              <w:ind w:left="100"/>
              <w:rPr>
                <w:rFonts w:ascii="Book Antiqua" w:eastAsia="Book Antiqua" w:hAnsi="Book Antiqua"/>
              </w:rPr>
            </w:pPr>
            <w:r>
              <w:rPr>
                <w:rFonts w:ascii="Book Antiqua" w:eastAsia="Book Antiqua" w:hAnsi="Book Antiqua"/>
              </w:rPr>
              <w:t xml:space="preserve">Evidence of Registration as a </w:t>
            </w:r>
            <w:r w:rsidR="00133DB6">
              <w:rPr>
                <w:rFonts w:ascii="Book Antiqua" w:eastAsia="Book Antiqua" w:hAnsi="Book Antiqua"/>
              </w:rPr>
              <w:t>GLA</w:t>
            </w:r>
            <w:r>
              <w:rPr>
                <w:rFonts w:ascii="Book Antiqua" w:eastAsia="Book Antiqua" w:hAnsi="Book Antiqua"/>
              </w:rPr>
              <w:t xml:space="preserve"> Insurance Service provider by</w:t>
            </w:r>
          </w:p>
        </w:tc>
        <w:tc>
          <w:tcPr>
            <w:tcW w:w="1895" w:type="dxa"/>
            <w:tcBorders>
              <w:right w:val="single" w:sz="8" w:space="0" w:color="auto"/>
            </w:tcBorders>
            <w:shd w:val="clear" w:color="auto" w:fill="auto"/>
            <w:vAlign w:val="bottom"/>
          </w:tcPr>
          <w:p w:rsidR="00777959" w:rsidRDefault="00777959" w:rsidP="00D701C3">
            <w:pPr>
              <w:spacing w:line="0" w:lineRule="atLeast"/>
            </w:pPr>
          </w:p>
        </w:tc>
      </w:tr>
      <w:tr w:rsidR="00777959" w:rsidTr="00D701C3">
        <w:trPr>
          <w:trHeight w:val="664"/>
        </w:trPr>
        <w:tc>
          <w:tcPr>
            <w:tcW w:w="957" w:type="dxa"/>
            <w:tcBorders>
              <w:left w:val="single" w:sz="8" w:space="0" w:color="auto"/>
              <w:bottom w:val="single" w:sz="4" w:space="0" w:color="auto"/>
              <w:right w:val="single" w:sz="8" w:space="0" w:color="auto"/>
            </w:tcBorders>
            <w:shd w:val="clear" w:color="auto" w:fill="auto"/>
            <w:vAlign w:val="bottom"/>
          </w:tcPr>
          <w:p w:rsidR="00777959" w:rsidRDefault="00777959" w:rsidP="00D701C3">
            <w:pPr>
              <w:spacing w:line="0" w:lineRule="atLeast"/>
            </w:pPr>
          </w:p>
        </w:tc>
        <w:tc>
          <w:tcPr>
            <w:tcW w:w="6935" w:type="dxa"/>
            <w:tcBorders>
              <w:bottom w:val="single" w:sz="4" w:space="0" w:color="auto"/>
              <w:right w:val="single" w:sz="8" w:space="0" w:color="auto"/>
            </w:tcBorders>
            <w:shd w:val="clear" w:color="auto" w:fill="auto"/>
            <w:vAlign w:val="bottom"/>
          </w:tcPr>
          <w:p w:rsidR="00777959" w:rsidRDefault="00777959" w:rsidP="00D701C3">
            <w:pPr>
              <w:spacing w:line="0" w:lineRule="atLeast"/>
              <w:ind w:left="100"/>
              <w:rPr>
                <w:rFonts w:ascii="Book Antiqua" w:eastAsia="Book Antiqua" w:hAnsi="Book Antiqua"/>
              </w:rPr>
            </w:pPr>
            <w:r>
              <w:rPr>
                <w:rFonts w:ascii="Book Antiqua" w:eastAsia="Book Antiqua" w:hAnsi="Book Antiqua"/>
              </w:rPr>
              <w:t>the Insurance Regulatory Authority for the current year</w:t>
            </w:r>
          </w:p>
        </w:tc>
        <w:tc>
          <w:tcPr>
            <w:tcW w:w="1895" w:type="dxa"/>
            <w:tcBorders>
              <w:bottom w:val="single" w:sz="4" w:space="0" w:color="auto"/>
              <w:right w:val="single" w:sz="8" w:space="0" w:color="auto"/>
            </w:tcBorders>
            <w:shd w:val="clear" w:color="auto" w:fill="auto"/>
            <w:vAlign w:val="bottom"/>
          </w:tcPr>
          <w:p w:rsidR="00777959" w:rsidRDefault="00777959" w:rsidP="00D701C3">
            <w:pPr>
              <w:spacing w:line="0" w:lineRule="atLeast"/>
            </w:pPr>
          </w:p>
        </w:tc>
      </w:tr>
    </w:tbl>
    <w:p w:rsidR="00777959" w:rsidRDefault="00777959" w:rsidP="00777959">
      <w:pPr>
        <w:rPr>
          <w:sz w:val="24"/>
        </w:rPr>
        <w:sectPr w:rsidR="00777959" w:rsidSect="00D701C3">
          <w:pgSz w:w="12240" w:h="15840"/>
          <w:pgMar w:top="993" w:right="1360" w:bottom="851" w:left="1320" w:header="0" w:footer="0" w:gutter="0"/>
          <w:cols w:space="0" w:equalWidth="0">
            <w:col w:w="9560"/>
          </w:cols>
          <w:docGrid w:linePitch="360"/>
        </w:sectPr>
      </w:pPr>
    </w:p>
    <w:tbl>
      <w:tblPr>
        <w:tblpPr w:leftFromText="180" w:rightFromText="180" w:horzAnchor="margin" w:tblpXSpec="center" w:tblpY="-822"/>
        <w:tblW w:w="9594" w:type="dxa"/>
        <w:tblLayout w:type="fixed"/>
        <w:tblCellMar>
          <w:left w:w="0" w:type="dxa"/>
          <w:right w:w="0" w:type="dxa"/>
        </w:tblCellMar>
        <w:tblLook w:val="0000" w:firstRow="0" w:lastRow="0" w:firstColumn="0" w:lastColumn="0" w:noHBand="0" w:noVBand="0"/>
      </w:tblPr>
      <w:tblGrid>
        <w:gridCol w:w="939"/>
        <w:gridCol w:w="6798"/>
        <w:gridCol w:w="1857"/>
      </w:tblGrid>
      <w:tr w:rsidR="00777959" w:rsidTr="002B2F16">
        <w:trPr>
          <w:trHeight w:val="361"/>
        </w:trPr>
        <w:tc>
          <w:tcPr>
            <w:tcW w:w="939" w:type="dxa"/>
            <w:tcBorders>
              <w:top w:val="single" w:sz="8" w:space="0" w:color="auto"/>
              <w:left w:val="single" w:sz="8" w:space="0" w:color="auto"/>
              <w:right w:val="single" w:sz="8" w:space="0" w:color="auto"/>
            </w:tcBorders>
            <w:shd w:val="clear" w:color="auto" w:fill="auto"/>
            <w:vAlign w:val="bottom"/>
          </w:tcPr>
          <w:p w:rsidR="00777959" w:rsidRDefault="00777959" w:rsidP="002B2F16">
            <w:pPr>
              <w:spacing w:line="0" w:lineRule="atLeast"/>
              <w:ind w:left="120"/>
              <w:rPr>
                <w:rFonts w:ascii="Book Antiqua" w:eastAsia="Book Antiqua" w:hAnsi="Book Antiqua"/>
              </w:rPr>
            </w:pPr>
            <w:bookmarkStart w:id="26" w:name="page25"/>
            <w:bookmarkEnd w:id="26"/>
            <w:r>
              <w:rPr>
                <w:rFonts w:ascii="Book Antiqua" w:eastAsia="Book Antiqua" w:hAnsi="Book Antiqua"/>
              </w:rPr>
              <w:lastRenderedPageBreak/>
              <w:t>MR11</w:t>
            </w:r>
          </w:p>
        </w:tc>
        <w:tc>
          <w:tcPr>
            <w:tcW w:w="6798" w:type="dxa"/>
            <w:tcBorders>
              <w:top w:val="single" w:sz="8" w:space="0" w:color="auto"/>
              <w:right w:val="single" w:sz="8" w:space="0" w:color="auto"/>
            </w:tcBorders>
            <w:shd w:val="clear" w:color="auto" w:fill="auto"/>
            <w:vAlign w:val="bottom"/>
          </w:tcPr>
          <w:p w:rsidR="00777959" w:rsidRDefault="00777959" w:rsidP="002B2F16">
            <w:pPr>
              <w:spacing w:line="236" w:lineRule="exact"/>
              <w:ind w:left="100"/>
              <w:rPr>
                <w:rFonts w:ascii="Book Antiqua" w:eastAsia="Book Antiqua" w:hAnsi="Book Antiqua"/>
              </w:rPr>
            </w:pPr>
            <w:r>
              <w:rPr>
                <w:rFonts w:ascii="Book Antiqua" w:eastAsia="Book Antiqua" w:hAnsi="Book Antiqua"/>
              </w:rPr>
              <w:t>Attach Valid Evidence of membership from Association of Kenya</w:t>
            </w:r>
          </w:p>
        </w:tc>
        <w:tc>
          <w:tcPr>
            <w:tcW w:w="1857" w:type="dxa"/>
            <w:tcBorders>
              <w:top w:val="single" w:sz="8" w:space="0" w:color="auto"/>
              <w:right w:val="single" w:sz="8" w:space="0" w:color="auto"/>
            </w:tcBorders>
            <w:shd w:val="clear" w:color="auto" w:fill="auto"/>
            <w:vAlign w:val="bottom"/>
          </w:tcPr>
          <w:p w:rsidR="00777959" w:rsidRDefault="00777959" w:rsidP="002B2F16">
            <w:pPr>
              <w:spacing w:line="0" w:lineRule="atLeast"/>
            </w:pPr>
          </w:p>
        </w:tc>
      </w:tr>
      <w:tr w:rsidR="00777959" w:rsidTr="002B2F16">
        <w:trPr>
          <w:trHeight w:val="399"/>
        </w:trPr>
        <w:tc>
          <w:tcPr>
            <w:tcW w:w="939" w:type="dxa"/>
            <w:tcBorders>
              <w:left w:val="single" w:sz="8" w:space="0" w:color="auto"/>
              <w:right w:val="single" w:sz="8" w:space="0" w:color="auto"/>
            </w:tcBorders>
            <w:shd w:val="clear" w:color="auto" w:fill="auto"/>
            <w:vAlign w:val="bottom"/>
          </w:tcPr>
          <w:p w:rsidR="00777959" w:rsidRDefault="00777959" w:rsidP="002B2F16">
            <w:pPr>
              <w:spacing w:line="0" w:lineRule="atLeast"/>
              <w:rPr>
                <w:sz w:val="24"/>
              </w:rPr>
            </w:pPr>
          </w:p>
        </w:tc>
        <w:tc>
          <w:tcPr>
            <w:tcW w:w="6798" w:type="dxa"/>
            <w:tcBorders>
              <w:right w:val="single" w:sz="8" w:space="0" w:color="auto"/>
            </w:tcBorders>
            <w:shd w:val="clear" w:color="auto" w:fill="auto"/>
            <w:vAlign w:val="bottom"/>
          </w:tcPr>
          <w:p w:rsidR="00777959" w:rsidRDefault="00777959" w:rsidP="002B2F16">
            <w:pPr>
              <w:spacing w:line="0" w:lineRule="atLeast"/>
              <w:ind w:left="100"/>
              <w:rPr>
                <w:rFonts w:ascii="Book Antiqua" w:eastAsia="Book Antiqua" w:hAnsi="Book Antiqua"/>
              </w:rPr>
            </w:pPr>
            <w:r>
              <w:rPr>
                <w:rFonts w:ascii="Book Antiqua" w:eastAsia="Book Antiqua" w:hAnsi="Book Antiqua"/>
              </w:rPr>
              <w:t xml:space="preserve">Insurer’s (AKI) or a membership of Association of </w:t>
            </w:r>
            <w:r w:rsidR="00133DB6">
              <w:rPr>
                <w:rFonts w:ascii="Book Antiqua" w:eastAsia="Book Antiqua" w:hAnsi="Book Antiqua"/>
              </w:rPr>
              <w:t>GLA</w:t>
            </w:r>
            <w:r>
              <w:rPr>
                <w:rFonts w:ascii="Book Antiqua" w:eastAsia="Book Antiqua" w:hAnsi="Book Antiqua"/>
              </w:rPr>
              <w:t xml:space="preserve"> Insurance Providers</w:t>
            </w:r>
          </w:p>
        </w:tc>
        <w:tc>
          <w:tcPr>
            <w:tcW w:w="1857" w:type="dxa"/>
            <w:tcBorders>
              <w:right w:val="single" w:sz="8" w:space="0" w:color="auto"/>
            </w:tcBorders>
            <w:shd w:val="clear" w:color="auto" w:fill="auto"/>
            <w:vAlign w:val="bottom"/>
          </w:tcPr>
          <w:p w:rsidR="00777959" w:rsidRDefault="00777959" w:rsidP="002B2F16">
            <w:pPr>
              <w:spacing w:line="0" w:lineRule="atLeast"/>
              <w:rPr>
                <w:sz w:val="24"/>
              </w:rPr>
            </w:pPr>
          </w:p>
        </w:tc>
      </w:tr>
      <w:tr w:rsidR="00777959" w:rsidTr="002B2F16">
        <w:trPr>
          <w:trHeight w:val="413"/>
        </w:trPr>
        <w:tc>
          <w:tcPr>
            <w:tcW w:w="939" w:type="dxa"/>
            <w:tcBorders>
              <w:left w:val="single" w:sz="8" w:space="0" w:color="auto"/>
              <w:bottom w:val="single" w:sz="12" w:space="0" w:color="auto"/>
              <w:right w:val="single" w:sz="8" w:space="0" w:color="auto"/>
            </w:tcBorders>
            <w:shd w:val="clear" w:color="auto" w:fill="auto"/>
            <w:vAlign w:val="bottom"/>
          </w:tcPr>
          <w:p w:rsidR="00777959" w:rsidRDefault="00777959" w:rsidP="002B2F16">
            <w:pPr>
              <w:spacing w:line="0" w:lineRule="atLeast"/>
              <w:rPr>
                <w:sz w:val="24"/>
              </w:rPr>
            </w:pPr>
          </w:p>
        </w:tc>
        <w:tc>
          <w:tcPr>
            <w:tcW w:w="6798" w:type="dxa"/>
            <w:tcBorders>
              <w:bottom w:val="single" w:sz="12" w:space="0" w:color="auto"/>
              <w:right w:val="single" w:sz="8" w:space="0" w:color="auto"/>
            </w:tcBorders>
            <w:shd w:val="clear" w:color="auto" w:fill="auto"/>
            <w:vAlign w:val="bottom"/>
          </w:tcPr>
          <w:p w:rsidR="00777959" w:rsidRDefault="00777959" w:rsidP="002B2F16">
            <w:pPr>
              <w:spacing w:line="0" w:lineRule="atLeast"/>
              <w:ind w:left="100"/>
              <w:rPr>
                <w:rFonts w:ascii="Book Antiqua" w:eastAsia="Book Antiqua" w:hAnsi="Book Antiqua"/>
              </w:rPr>
            </w:pPr>
          </w:p>
        </w:tc>
        <w:tc>
          <w:tcPr>
            <w:tcW w:w="1857" w:type="dxa"/>
            <w:tcBorders>
              <w:bottom w:val="single" w:sz="12" w:space="0" w:color="auto"/>
              <w:right w:val="single" w:sz="8" w:space="0" w:color="auto"/>
            </w:tcBorders>
            <w:shd w:val="clear" w:color="auto" w:fill="auto"/>
            <w:vAlign w:val="bottom"/>
          </w:tcPr>
          <w:p w:rsidR="00777959" w:rsidRDefault="00777959" w:rsidP="002B2F16">
            <w:pPr>
              <w:spacing w:line="0" w:lineRule="atLeast"/>
              <w:rPr>
                <w:sz w:val="24"/>
              </w:rPr>
            </w:pPr>
          </w:p>
        </w:tc>
      </w:tr>
      <w:tr w:rsidR="00777959" w:rsidTr="002B2F16">
        <w:trPr>
          <w:trHeight w:val="406"/>
        </w:trPr>
        <w:tc>
          <w:tcPr>
            <w:tcW w:w="939" w:type="dxa"/>
            <w:tcBorders>
              <w:top w:val="single" w:sz="12" w:space="0" w:color="auto"/>
              <w:left w:val="single" w:sz="8" w:space="0" w:color="auto"/>
              <w:right w:val="single" w:sz="8" w:space="0" w:color="auto"/>
            </w:tcBorders>
            <w:shd w:val="clear" w:color="auto" w:fill="auto"/>
            <w:vAlign w:val="bottom"/>
          </w:tcPr>
          <w:p w:rsidR="00777959" w:rsidRDefault="00777959" w:rsidP="002B2F16">
            <w:pPr>
              <w:spacing w:line="236" w:lineRule="exact"/>
              <w:ind w:left="120"/>
              <w:rPr>
                <w:rFonts w:ascii="Book Antiqua" w:eastAsia="Book Antiqua" w:hAnsi="Book Antiqua"/>
              </w:rPr>
            </w:pPr>
            <w:r>
              <w:rPr>
                <w:rFonts w:ascii="Book Antiqua" w:eastAsia="Book Antiqua" w:hAnsi="Book Antiqua"/>
              </w:rPr>
              <w:t>MR12</w:t>
            </w:r>
          </w:p>
        </w:tc>
        <w:tc>
          <w:tcPr>
            <w:tcW w:w="6798" w:type="dxa"/>
            <w:tcBorders>
              <w:top w:val="single" w:sz="12" w:space="0" w:color="auto"/>
              <w:right w:val="single" w:sz="8" w:space="0" w:color="auto"/>
            </w:tcBorders>
            <w:shd w:val="clear" w:color="auto" w:fill="auto"/>
            <w:vAlign w:val="bottom"/>
          </w:tcPr>
          <w:p w:rsidR="00777959" w:rsidRDefault="00777959" w:rsidP="002B2F16">
            <w:pPr>
              <w:spacing w:line="238" w:lineRule="exact"/>
              <w:ind w:left="100"/>
              <w:rPr>
                <w:rFonts w:ascii="Book Antiqua" w:eastAsia="Book Antiqua" w:hAnsi="Book Antiqua"/>
              </w:rPr>
            </w:pPr>
            <w:r>
              <w:rPr>
                <w:rFonts w:ascii="Book Antiqua" w:eastAsia="Book Antiqua" w:hAnsi="Book Antiqua"/>
              </w:rPr>
              <w:t>Properly filled, signed and stamped Tender Eligibility - Confidential</w:t>
            </w:r>
          </w:p>
        </w:tc>
        <w:tc>
          <w:tcPr>
            <w:tcW w:w="1857" w:type="dxa"/>
            <w:tcBorders>
              <w:top w:val="single" w:sz="12" w:space="0" w:color="auto"/>
              <w:right w:val="single" w:sz="8" w:space="0" w:color="auto"/>
            </w:tcBorders>
            <w:shd w:val="clear" w:color="auto" w:fill="auto"/>
            <w:vAlign w:val="bottom"/>
          </w:tcPr>
          <w:p w:rsidR="00777959" w:rsidRDefault="00777959" w:rsidP="002B2F16">
            <w:pPr>
              <w:spacing w:line="0" w:lineRule="atLeast"/>
            </w:pPr>
          </w:p>
        </w:tc>
      </w:tr>
      <w:tr w:rsidR="00777959" w:rsidTr="002B2F16">
        <w:trPr>
          <w:trHeight w:val="406"/>
        </w:trPr>
        <w:tc>
          <w:tcPr>
            <w:tcW w:w="939" w:type="dxa"/>
            <w:tcBorders>
              <w:left w:val="single" w:sz="8" w:space="0" w:color="auto"/>
              <w:right w:val="single" w:sz="8" w:space="0" w:color="auto"/>
            </w:tcBorders>
            <w:shd w:val="clear" w:color="auto" w:fill="auto"/>
            <w:vAlign w:val="bottom"/>
          </w:tcPr>
          <w:p w:rsidR="00777959" w:rsidRDefault="00777959" w:rsidP="002B2F16">
            <w:pPr>
              <w:spacing w:line="0" w:lineRule="atLeast"/>
              <w:rPr>
                <w:sz w:val="21"/>
              </w:rPr>
            </w:pPr>
          </w:p>
        </w:tc>
        <w:tc>
          <w:tcPr>
            <w:tcW w:w="6798" w:type="dxa"/>
            <w:tcBorders>
              <w:right w:val="single" w:sz="8" w:space="0" w:color="auto"/>
            </w:tcBorders>
            <w:shd w:val="clear" w:color="auto" w:fill="auto"/>
            <w:vAlign w:val="bottom"/>
          </w:tcPr>
          <w:p w:rsidR="00777959" w:rsidRDefault="00777959" w:rsidP="002B2F16">
            <w:pPr>
              <w:spacing w:line="0" w:lineRule="atLeast"/>
              <w:ind w:left="100"/>
              <w:rPr>
                <w:rFonts w:ascii="Book Antiqua" w:eastAsia="Book Antiqua" w:hAnsi="Book Antiqua"/>
              </w:rPr>
            </w:pPr>
            <w:r>
              <w:rPr>
                <w:rFonts w:ascii="Book Antiqua" w:eastAsia="Book Antiqua" w:hAnsi="Book Antiqua"/>
              </w:rPr>
              <w:t>Business Questionnaire in the prescribed manner in the tender</w:t>
            </w:r>
          </w:p>
        </w:tc>
        <w:tc>
          <w:tcPr>
            <w:tcW w:w="1857" w:type="dxa"/>
            <w:tcBorders>
              <w:right w:val="single" w:sz="8" w:space="0" w:color="auto"/>
            </w:tcBorders>
            <w:shd w:val="clear" w:color="auto" w:fill="auto"/>
            <w:vAlign w:val="bottom"/>
          </w:tcPr>
          <w:p w:rsidR="00777959" w:rsidRDefault="00777959" w:rsidP="002B2F16">
            <w:pPr>
              <w:spacing w:line="0" w:lineRule="atLeast"/>
              <w:rPr>
                <w:sz w:val="21"/>
              </w:rPr>
            </w:pPr>
          </w:p>
        </w:tc>
      </w:tr>
      <w:tr w:rsidR="00777959" w:rsidTr="002B2F16">
        <w:trPr>
          <w:trHeight w:val="406"/>
        </w:trPr>
        <w:tc>
          <w:tcPr>
            <w:tcW w:w="939" w:type="dxa"/>
            <w:tcBorders>
              <w:left w:val="single" w:sz="8" w:space="0" w:color="auto"/>
              <w:right w:val="single" w:sz="8" w:space="0" w:color="auto"/>
            </w:tcBorders>
            <w:shd w:val="clear" w:color="auto" w:fill="auto"/>
            <w:vAlign w:val="bottom"/>
          </w:tcPr>
          <w:p w:rsidR="00777959" w:rsidRDefault="00777959" w:rsidP="002B2F16">
            <w:pPr>
              <w:spacing w:line="0" w:lineRule="atLeast"/>
              <w:rPr>
                <w:sz w:val="21"/>
              </w:rPr>
            </w:pPr>
          </w:p>
        </w:tc>
        <w:tc>
          <w:tcPr>
            <w:tcW w:w="6798" w:type="dxa"/>
            <w:tcBorders>
              <w:right w:val="single" w:sz="8" w:space="0" w:color="auto"/>
            </w:tcBorders>
            <w:shd w:val="clear" w:color="auto" w:fill="auto"/>
            <w:vAlign w:val="bottom"/>
          </w:tcPr>
          <w:p w:rsidR="00777959" w:rsidRDefault="00777959" w:rsidP="002B2F16">
            <w:pPr>
              <w:spacing w:line="0" w:lineRule="atLeast"/>
              <w:ind w:left="100"/>
              <w:rPr>
                <w:rFonts w:ascii="Book Antiqua" w:eastAsia="Book Antiqua" w:hAnsi="Book Antiqua"/>
              </w:rPr>
            </w:pPr>
            <w:r>
              <w:rPr>
                <w:rFonts w:ascii="Book Antiqua" w:eastAsia="Book Antiqua" w:hAnsi="Book Antiqua"/>
              </w:rPr>
              <w:t>Document</w:t>
            </w:r>
          </w:p>
        </w:tc>
        <w:tc>
          <w:tcPr>
            <w:tcW w:w="1857" w:type="dxa"/>
            <w:tcBorders>
              <w:right w:val="single" w:sz="8" w:space="0" w:color="auto"/>
            </w:tcBorders>
            <w:shd w:val="clear" w:color="auto" w:fill="auto"/>
            <w:vAlign w:val="bottom"/>
          </w:tcPr>
          <w:p w:rsidR="00777959" w:rsidRDefault="00777959" w:rsidP="002B2F16">
            <w:pPr>
              <w:spacing w:line="0" w:lineRule="atLeast"/>
              <w:rPr>
                <w:sz w:val="21"/>
              </w:rPr>
            </w:pPr>
          </w:p>
        </w:tc>
      </w:tr>
      <w:tr w:rsidR="00777959" w:rsidTr="002B2F16">
        <w:trPr>
          <w:trHeight w:val="74"/>
        </w:trPr>
        <w:tc>
          <w:tcPr>
            <w:tcW w:w="939" w:type="dxa"/>
            <w:tcBorders>
              <w:left w:val="single" w:sz="8" w:space="0" w:color="auto"/>
              <w:bottom w:val="single" w:sz="8" w:space="0" w:color="auto"/>
              <w:right w:val="single" w:sz="8" w:space="0" w:color="auto"/>
            </w:tcBorders>
            <w:shd w:val="clear" w:color="auto" w:fill="auto"/>
            <w:vAlign w:val="bottom"/>
          </w:tcPr>
          <w:p w:rsidR="00777959" w:rsidRDefault="00777959" w:rsidP="002B2F16">
            <w:pPr>
              <w:spacing w:line="0" w:lineRule="atLeast"/>
              <w:rPr>
                <w:sz w:val="4"/>
              </w:rPr>
            </w:pPr>
          </w:p>
        </w:tc>
        <w:tc>
          <w:tcPr>
            <w:tcW w:w="6798" w:type="dxa"/>
            <w:tcBorders>
              <w:bottom w:val="single" w:sz="8" w:space="0" w:color="auto"/>
              <w:right w:val="single" w:sz="8" w:space="0" w:color="auto"/>
            </w:tcBorders>
            <w:shd w:val="clear" w:color="auto" w:fill="auto"/>
            <w:vAlign w:val="bottom"/>
          </w:tcPr>
          <w:p w:rsidR="00777959" w:rsidRDefault="00777959" w:rsidP="002B2F16">
            <w:pPr>
              <w:spacing w:line="0" w:lineRule="atLeast"/>
              <w:rPr>
                <w:sz w:val="4"/>
              </w:rPr>
            </w:pPr>
          </w:p>
        </w:tc>
        <w:tc>
          <w:tcPr>
            <w:tcW w:w="1857" w:type="dxa"/>
            <w:tcBorders>
              <w:bottom w:val="single" w:sz="8" w:space="0" w:color="auto"/>
              <w:right w:val="single" w:sz="8" w:space="0" w:color="auto"/>
            </w:tcBorders>
            <w:shd w:val="clear" w:color="auto" w:fill="auto"/>
            <w:vAlign w:val="bottom"/>
          </w:tcPr>
          <w:p w:rsidR="00777959" w:rsidRDefault="00777959" w:rsidP="002B2F16">
            <w:pPr>
              <w:spacing w:line="0" w:lineRule="atLeast"/>
              <w:rPr>
                <w:sz w:val="4"/>
              </w:rPr>
            </w:pPr>
          </w:p>
        </w:tc>
      </w:tr>
      <w:tr w:rsidR="00777959" w:rsidTr="002B2F16">
        <w:trPr>
          <w:trHeight w:val="259"/>
        </w:trPr>
        <w:tc>
          <w:tcPr>
            <w:tcW w:w="939" w:type="dxa"/>
            <w:tcBorders>
              <w:left w:val="single" w:sz="8" w:space="0" w:color="auto"/>
              <w:right w:val="single" w:sz="8" w:space="0" w:color="auto"/>
            </w:tcBorders>
            <w:shd w:val="clear" w:color="auto" w:fill="auto"/>
            <w:vAlign w:val="bottom"/>
          </w:tcPr>
          <w:p w:rsidR="00777959" w:rsidRDefault="00777959" w:rsidP="002B2F16">
            <w:pPr>
              <w:spacing w:line="236" w:lineRule="exact"/>
              <w:ind w:left="120"/>
              <w:rPr>
                <w:rFonts w:ascii="Book Antiqua" w:eastAsia="Book Antiqua" w:hAnsi="Book Antiqua"/>
              </w:rPr>
            </w:pPr>
            <w:r>
              <w:rPr>
                <w:rFonts w:ascii="Book Antiqua" w:eastAsia="Book Antiqua" w:hAnsi="Book Antiqua"/>
              </w:rPr>
              <w:t>MR13</w:t>
            </w:r>
          </w:p>
        </w:tc>
        <w:tc>
          <w:tcPr>
            <w:tcW w:w="6798" w:type="dxa"/>
            <w:tcBorders>
              <w:right w:val="single" w:sz="8" w:space="0" w:color="auto"/>
            </w:tcBorders>
            <w:shd w:val="clear" w:color="auto" w:fill="auto"/>
            <w:vAlign w:val="bottom"/>
          </w:tcPr>
          <w:p w:rsidR="00777959" w:rsidRDefault="00777959" w:rsidP="002B2F16">
            <w:pPr>
              <w:spacing w:line="236" w:lineRule="exact"/>
              <w:ind w:left="100"/>
              <w:rPr>
                <w:rFonts w:ascii="Book Antiqua" w:eastAsia="Book Antiqua" w:hAnsi="Book Antiqua"/>
              </w:rPr>
            </w:pPr>
            <w:r>
              <w:rPr>
                <w:rFonts w:ascii="Book Antiqua" w:eastAsia="Book Antiqua" w:hAnsi="Book Antiqua"/>
              </w:rPr>
              <w:t xml:space="preserve">Presentation of a well bound, serialized and properly paginated tender document </w:t>
            </w:r>
            <w:r w:rsidRPr="001174E1">
              <w:rPr>
                <w:rFonts w:ascii="Book Antiqua" w:eastAsia="Book Antiqua" w:hAnsi="Book Antiqua"/>
              </w:rPr>
              <w:t>including the attachments.</w:t>
            </w:r>
            <w:r>
              <w:rPr>
                <w:rFonts w:ascii="Book Antiqua" w:eastAsia="Book Antiqua" w:hAnsi="Book Antiqua"/>
              </w:rPr>
              <w:t>-NOT HAND WRITTEN</w:t>
            </w:r>
          </w:p>
        </w:tc>
        <w:tc>
          <w:tcPr>
            <w:tcW w:w="1857" w:type="dxa"/>
            <w:tcBorders>
              <w:right w:val="single" w:sz="8" w:space="0" w:color="auto"/>
            </w:tcBorders>
            <w:shd w:val="clear" w:color="auto" w:fill="auto"/>
            <w:vAlign w:val="bottom"/>
          </w:tcPr>
          <w:p w:rsidR="00777959" w:rsidRDefault="00777959" w:rsidP="002B2F16">
            <w:pPr>
              <w:spacing w:line="0" w:lineRule="atLeast"/>
            </w:pPr>
          </w:p>
        </w:tc>
      </w:tr>
      <w:tr w:rsidR="00777959" w:rsidTr="002B2F16">
        <w:trPr>
          <w:trHeight w:val="344"/>
        </w:trPr>
        <w:tc>
          <w:tcPr>
            <w:tcW w:w="939" w:type="dxa"/>
            <w:tcBorders>
              <w:left w:val="single" w:sz="8" w:space="0" w:color="auto"/>
              <w:right w:val="single" w:sz="8" w:space="0" w:color="auto"/>
            </w:tcBorders>
            <w:shd w:val="clear" w:color="auto" w:fill="auto"/>
            <w:vAlign w:val="bottom"/>
          </w:tcPr>
          <w:p w:rsidR="00777959" w:rsidRDefault="00777959" w:rsidP="002B2F16">
            <w:pPr>
              <w:spacing w:line="0" w:lineRule="atLeast"/>
              <w:rPr>
                <w:sz w:val="21"/>
              </w:rPr>
            </w:pPr>
          </w:p>
        </w:tc>
        <w:tc>
          <w:tcPr>
            <w:tcW w:w="6798" w:type="dxa"/>
            <w:tcBorders>
              <w:right w:val="single" w:sz="8" w:space="0" w:color="auto"/>
            </w:tcBorders>
            <w:shd w:val="clear" w:color="auto" w:fill="auto"/>
            <w:vAlign w:val="bottom"/>
          </w:tcPr>
          <w:p w:rsidR="00777959" w:rsidRDefault="00777959" w:rsidP="002B2F16">
            <w:pPr>
              <w:spacing w:line="0" w:lineRule="atLeast"/>
              <w:ind w:left="100"/>
              <w:rPr>
                <w:rFonts w:ascii="Book Antiqua" w:eastAsia="Book Antiqua" w:hAnsi="Book Antiqua"/>
              </w:rPr>
            </w:pPr>
          </w:p>
        </w:tc>
        <w:tc>
          <w:tcPr>
            <w:tcW w:w="1857" w:type="dxa"/>
            <w:tcBorders>
              <w:right w:val="single" w:sz="8" w:space="0" w:color="auto"/>
            </w:tcBorders>
            <w:shd w:val="clear" w:color="auto" w:fill="auto"/>
            <w:vAlign w:val="bottom"/>
          </w:tcPr>
          <w:p w:rsidR="00777959" w:rsidRDefault="00777959" w:rsidP="002B2F16">
            <w:pPr>
              <w:spacing w:line="0" w:lineRule="atLeast"/>
              <w:rPr>
                <w:sz w:val="21"/>
              </w:rPr>
            </w:pPr>
          </w:p>
        </w:tc>
      </w:tr>
      <w:tr w:rsidR="00777959" w:rsidTr="002B2F16">
        <w:trPr>
          <w:trHeight w:val="80"/>
        </w:trPr>
        <w:tc>
          <w:tcPr>
            <w:tcW w:w="939" w:type="dxa"/>
            <w:tcBorders>
              <w:left w:val="single" w:sz="8" w:space="0" w:color="auto"/>
              <w:bottom w:val="single" w:sz="8" w:space="0" w:color="auto"/>
              <w:right w:val="single" w:sz="8" w:space="0" w:color="auto"/>
            </w:tcBorders>
            <w:shd w:val="clear" w:color="auto" w:fill="auto"/>
            <w:vAlign w:val="bottom"/>
          </w:tcPr>
          <w:p w:rsidR="00777959" w:rsidRDefault="00777959" w:rsidP="002B2F16">
            <w:pPr>
              <w:spacing w:line="0" w:lineRule="atLeast"/>
              <w:rPr>
                <w:sz w:val="21"/>
              </w:rPr>
            </w:pPr>
          </w:p>
        </w:tc>
        <w:tc>
          <w:tcPr>
            <w:tcW w:w="6798" w:type="dxa"/>
            <w:tcBorders>
              <w:bottom w:val="single" w:sz="8" w:space="0" w:color="auto"/>
              <w:right w:val="single" w:sz="8" w:space="0" w:color="auto"/>
            </w:tcBorders>
            <w:shd w:val="clear" w:color="auto" w:fill="auto"/>
            <w:vAlign w:val="bottom"/>
          </w:tcPr>
          <w:p w:rsidR="00777959" w:rsidRDefault="00777959" w:rsidP="002B2F16">
            <w:pPr>
              <w:spacing w:line="0" w:lineRule="atLeast"/>
              <w:rPr>
                <w:rFonts w:ascii="Book Antiqua" w:eastAsia="Book Antiqua" w:hAnsi="Book Antiqua"/>
              </w:rPr>
            </w:pPr>
          </w:p>
        </w:tc>
        <w:tc>
          <w:tcPr>
            <w:tcW w:w="1857" w:type="dxa"/>
            <w:tcBorders>
              <w:bottom w:val="single" w:sz="8" w:space="0" w:color="auto"/>
              <w:right w:val="single" w:sz="8" w:space="0" w:color="auto"/>
            </w:tcBorders>
            <w:shd w:val="clear" w:color="auto" w:fill="auto"/>
            <w:vAlign w:val="bottom"/>
          </w:tcPr>
          <w:p w:rsidR="00777959" w:rsidRDefault="00777959" w:rsidP="002B2F16">
            <w:pPr>
              <w:spacing w:line="0" w:lineRule="atLeast"/>
              <w:rPr>
                <w:sz w:val="21"/>
              </w:rPr>
            </w:pPr>
          </w:p>
        </w:tc>
      </w:tr>
      <w:tr w:rsidR="00777959" w:rsidTr="002B2F16">
        <w:trPr>
          <w:trHeight w:val="330"/>
        </w:trPr>
        <w:tc>
          <w:tcPr>
            <w:tcW w:w="939" w:type="dxa"/>
            <w:tcBorders>
              <w:left w:val="single" w:sz="8" w:space="0" w:color="auto"/>
              <w:bottom w:val="single" w:sz="8" w:space="0" w:color="auto"/>
              <w:right w:val="single" w:sz="8" w:space="0" w:color="auto"/>
            </w:tcBorders>
            <w:shd w:val="clear" w:color="auto" w:fill="auto"/>
            <w:vAlign w:val="bottom"/>
          </w:tcPr>
          <w:p w:rsidR="00777959" w:rsidRDefault="00777959" w:rsidP="002B2F16">
            <w:pPr>
              <w:spacing w:line="240" w:lineRule="exact"/>
              <w:ind w:left="120"/>
              <w:rPr>
                <w:rFonts w:ascii="Book Antiqua" w:eastAsia="Book Antiqua" w:hAnsi="Book Antiqua"/>
              </w:rPr>
            </w:pPr>
            <w:r>
              <w:rPr>
                <w:rFonts w:ascii="Book Antiqua" w:eastAsia="Book Antiqua" w:hAnsi="Book Antiqua"/>
              </w:rPr>
              <w:t>MR14</w:t>
            </w:r>
          </w:p>
        </w:tc>
        <w:tc>
          <w:tcPr>
            <w:tcW w:w="6798" w:type="dxa"/>
            <w:tcBorders>
              <w:bottom w:val="single" w:sz="8" w:space="0" w:color="auto"/>
              <w:right w:val="single" w:sz="8" w:space="0" w:color="auto"/>
            </w:tcBorders>
            <w:shd w:val="clear" w:color="auto" w:fill="auto"/>
            <w:vAlign w:val="bottom"/>
          </w:tcPr>
          <w:p w:rsidR="00777959" w:rsidRDefault="00777959" w:rsidP="002B2F16">
            <w:pPr>
              <w:spacing w:line="240" w:lineRule="exact"/>
              <w:ind w:left="100"/>
              <w:rPr>
                <w:rFonts w:ascii="Book Antiqua" w:eastAsia="Book Antiqua" w:hAnsi="Book Antiqua"/>
              </w:rPr>
            </w:pPr>
            <w:r>
              <w:rPr>
                <w:rFonts w:ascii="Book Antiqua" w:eastAsia="Book Antiqua" w:hAnsi="Book Antiqua"/>
              </w:rPr>
              <w:t>Attach a current CR 12 for the Directors (Within the last 3 months).</w:t>
            </w:r>
          </w:p>
        </w:tc>
        <w:tc>
          <w:tcPr>
            <w:tcW w:w="1857" w:type="dxa"/>
            <w:tcBorders>
              <w:bottom w:val="single" w:sz="8" w:space="0" w:color="auto"/>
              <w:right w:val="single" w:sz="8" w:space="0" w:color="auto"/>
            </w:tcBorders>
            <w:shd w:val="clear" w:color="auto" w:fill="auto"/>
            <w:vAlign w:val="bottom"/>
          </w:tcPr>
          <w:p w:rsidR="00777959" w:rsidRDefault="00777959" w:rsidP="002B2F16">
            <w:pPr>
              <w:spacing w:line="0" w:lineRule="atLeast"/>
            </w:pPr>
          </w:p>
        </w:tc>
      </w:tr>
      <w:tr w:rsidR="00777959" w:rsidTr="002B2F16">
        <w:trPr>
          <w:trHeight w:val="326"/>
        </w:trPr>
        <w:tc>
          <w:tcPr>
            <w:tcW w:w="939" w:type="dxa"/>
            <w:tcBorders>
              <w:left w:val="single" w:sz="8" w:space="0" w:color="auto"/>
              <w:right w:val="single" w:sz="8" w:space="0" w:color="auto"/>
            </w:tcBorders>
            <w:shd w:val="clear" w:color="auto" w:fill="auto"/>
            <w:vAlign w:val="bottom"/>
          </w:tcPr>
          <w:p w:rsidR="00777959" w:rsidRDefault="00777959" w:rsidP="002B2F16">
            <w:pPr>
              <w:spacing w:line="237" w:lineRule="exact"/>
              <w:ind w:left="120"/>
              <w:rPr>
                <w:rFonts w:ascii="Book Antiqua" w:eastAsia="Book Antiqua" w:hAnsi="Book Antiqua"/>
              </w:rPr>
            </w:pPr>
            <w:r>
              <w:rPr>
                <w:rFonts w:ascii="Book Antiqua" w:eastAsia="Book Antiqua" w:hAnsi="Book Antiqua"/>
              </w:rPr>
              <w:t>MR15</w:t>
            </w:r>
          </w:p>
        </w:tc>
        <w:tc>
          <w:tcPr>
            <w:tcW w:w="6798" w:type="dxa"/>
            <w:tcBorders>
              <w:right w:val="single" w:sz="8" w:space="0" w:color="auto"/>
            </w:tcBorders>
            <w:shd w:val="clear" w:color="auto" w:fill="auto"/>
            <w:vAlign w:val="bottom"/>
          </w:tcPr>
          <w:p w:rsidR="00777959" w:rsidRDefault="00777959" w:rsidP="002B2F16">
            <w:pPr>
              <w:spacing w:line="237" w:lineRule="exact"/>
              <w:ind w:left="100"/>
              <w:rPr>
                <w:rFonts w:ascii="Book Antiqua" w:eastAsia="Book Antiqua" w:hAnsi="Book Antiqua"/>
              </w:rPr>
            </w:pPr>
            <w:r>
              <w:rPr>
                <w:rFonts w:ascii="Book Antiqua" w:eastAsia="Book Antiqua" w:hAnsi="Book Antiqua"/>
              </w:rPr>
              <w:t>Duly completed and signed Certificate of Independent Tender</w:t>
            </w:r>
          </w:p>
        </w:tc>
        <w:tc>
          <w:tcPr>
            <w:tcW w:w="1857" w:type="dxa"/>
            <w:tcBorders>
              <w:right w:val="single" w:sz="8" w:space="0" w:color="auto"/>
            </w:tcBorders>
            <w:shd w:val="clear" w:color="auto" w:fill="auto"/>
            <w:vAlign w:val="bottom"/>
          </w:tcPr>
          <w:p w:rsidR="00777959" w:rsidRDefault="00777959" w:rsidP="002B2F16">
            <w:pPr>
              <w:spacing w:line="0" w:lineRule="atLeast"/>
            </w:pPr>
          </w:p>
        </w:tc>
      </w:tr>
      <w:tr w:rsidR="00777959" w:rsidTr="002B2F16">
        <w:trPr>
          <w:trHeight w:val="343"/>
        </w:trPr>
        <w:tc>
          <w:tcPr>
            <w:tcW w:w="939" w:type="dxa"/>
            <w:tcBorders>
              <w:left w:val="single" w:sz="8" w:space="0" w:color="auto"/>
              <w:bottom w:val="single" w:sz="8" w:space="0" w:color="auto"/>
              <w:right w:val="single" w:sz="8" w:space="0" w:color="auto"/>
            </w:tcBorders>
            <w:shd w:val="clear" w:color="auto" w:fill="auto"/>
            <w:vAlign w:val="bottom"/>
          </w:tcPr>
          <w:p w:rsidR="00777959" w:rsidRDefault="00777959" w:rsidP="002B2F16">
            <w:pPr>
              <w:spacing w:line="0" w:lineRule="atLeast"/>
              <w:rPr>
                <w:sz w:val="21"/>
              </w:rPr>
            </w:pPr>
          </w:p>
        </w:tc>
        <w:tc>
          <w:tcPr>
            <w:tcW w:w="6798" w:type="dxa"/>
            <w:tcBorders>
              <w:bottom w:val="single" w:sz="8" w:space="0" w:color="auto"/>
              <w:right w:val="single" w:sz="8" w:space="0" w:color="auto"/>
            </w:tcBorders>
            <w:shd w:val="clear" w:color="auto" w:fill="auto"/>
            <w:vAlign w:val="bottom"/>
          </w:tcPr>
          <w:p w:rsidR="00777959" w:rsidRDefault="00777959" w:rsidP="002B2F16">
            <w:pPr>
              <w:spacing w:line="0" w:lineRule="atLeast"/>
              <w:ind w:left="100"/>
              <w:rPr>
                <w:rFonts w:ascii="Book Antiqua" w:eastAsia="Book Antiqua" w:hAnsi="Book Antiqua"/>
              </w:rPr>
            </w:pPr>
            <w:r>
              <w:rPr>
                <w:rFonts w:ascii="Book Antiqua" w:eastAsia="Book Antiqua" w:hAnsi="Book Antiqua"/>
              </w:rPr>
              <w:t>Determination</w:t>
            </w:r>
          </w:p>
        </w:tc>
        <w:tc>
          <w:tcPr>
            <w:tcW w:w="1857" w:type="dxa"/>
            <w:tcBorders>
              <w:bottom w:val="single" w:sz="8" w:space="0" w:color="auto"/>
              <w:right w:val="single" w:sz="8" w:space="0" w:color="auto"/>
            </w:tcBorders>
            <w:shd w:val="clear" w:color="auto" w:fill="auto"/>
            <w:vAlign w:val="bottom"/>
          </w:tcPr>
          <w:p w:rsidR="00777959" w:rsidRDefault="00777959" w:rsidP="002B2F16">
            <w:pPr>
              <w:spacing w:line="0" w:lineRule="atLeast"/>
              <w:rPr>
                <w:sz w:val="21"/>
              </w:rPr>
            </w:pPr>
          </w:p>
        </w:tc>
      </w:tr>
      <w:tr w:rsidR="00777959" w:rsidTr="002B2F16">
        <w:trPr>
          <w:trHeight w:val="328"/>
        </w:trPr>
        <w:tc>
          <w:tcPr>
            <w:tcW w:w="939" w:type="dxa"/>
            <w:tcBorders>
              <w:left w:val="single" w:sz="8" w:space="0" w:color="auto"/>
              <w:right w:val="single" w:sz="8" w:space="0" w:color="auto"/>
            </w:tcBorders>
            <w:shd w:val="clear" w:color="auto" w:fill="auto"/>
            <w:vAlign w:val="bottom"/>
          </w:tcPr>
          <w:p w:rsidR="00777959" w:rsidRDefault="00777959" w:rsidP="002B2F16">
            <w:pPr>
              <w:spacing w:line="238" w:lineRule="exact"/>
              <w:ind w:left="120"/>
              <w:rPr>
                <w:rFonts w:ascii="Book Antiqua" w:eastAsia="Book Antiqua" w:hAnsi="Book Antiqua"/>
              </w:rPr>
            </w:pPr>
            <w:r>
              <w:rPr>
                <w:rFonts w:ascii="Book Antiqua" w:eastAsia="Book Antiqua" w:hAnsi="Book Antiqua"/>
              </w:rPr>
              <w:t>MR16</w:t>
            </w:r>
          </w:p>
        </w:tc>
        <w:tc>
          <w:tcPr>
            <w:tcW w:w="6798" w:type="dxa"/>
            <w:tcBorders>
              <w:right w:val="single" w:sz="8" w:space="0" w:color="auto"/>
            </w:tcBorders>
            <w:shd w:val="clear" w:color="auto" w:fill="auto"/>
            <w:vAlign w:val="bottom"/>
          </w:tcPr>
          <w:p w:rsidR="00777959" w:rsidRDefault="00777959" w:rsidP="002B2F16">
            <w:pPr>
              <w:spacing w:line="238" w:lineRule="exact"/>
              <w:ind w:left="100"/>
              <w:rPr>
                <w:rFonts w:ascii="Book Antiqua" w:eastAsia="Book Antiqua" w:hAnsi="Book Antiqua"/>
              </w:rPr>
            </w:pPr>
            <w:r>
              <w:rPr>
                <w:rFonts w:ascii="Book Antiqua" w:eastAsia="Book Antiqua" w:hAnsi="Book Antiqua"/>
              </w:rPr>
              <w:t>Properly filled, signed and stamped Self Declaration that the Tenderer will not engage in any corrupt or fraudulent practice</w:t>
            </w:r>
          </w:p>
        </w:tc>
        <w:tc>
          <w:tcPr>
            <w:tcW w:w="1857" w:type="dxa"/>
            <w:tcBorders>
              <w:right w:val="single" w:sz="8" w:space="0" w:color="auto"/>
            </w:tcBorders>
            <w:shd w:val="clear" w:color="auto" w:fill="auto"/>
            <w:vAlign w:val="bottom"/>
          </w:tcPr>
          <w:p w:rsidR="00777959" w:rsidRDefault="00777959" w:rsidP="002B2F16">
            <w:pPr>
              <w:spacing w:line="0" w:lineRule="atLeast"/>
            </w:pPr>
          </w:p>
        </w:tc>
      </w:tr>
      <w:tr w:rsidR="00777959" w:rsidTr="002B2F16">
        <w:trPr>
          <w:trHeight w:val="80"/>
        </w:trPr>
        <w:tc>
          <w:tcPr>
            <w:tcW w:w="939" w:type="dxa"/>
            <w:tcBorders>
              <w:left w:val="single" w:sz="8" w:space="0" w:color="auto"/>
              <w:bottom w:val="single" w:sz="8" w:space="0" w:color="auto"/>
              <w:right w:val="single" w:sz="8" w:space="0" w:color="auto"/>
            </w:tcBorders>
            <w:shd w:val="clear" w:color="auto" w:fill="auto"/>
            <w:vAlign w:val="bottom"/>
          </w:tcPr>
          <w:p w:rsidR="00777959" w:rsidRDefault="00777959" w:rsidP="002B2F16">
            <w:pPr>
              <w:spacing w:line="0" w:lineRule="atLeast"/>
              <w:rPr>
                <w:sz w:val="21"/>
              </w:rPr>
            </w:pPr>
          </w:p>
        </w:tc>
        <w:tc>
          <w:tcPr>
            <w:tcW w:w="6798" w:type="dxa"/>
            <w:tcBorders>
              <w:bottom w:val="single" w:sz="8" w:space="0" w:color="auto"/>
              <w:right w:val="single" w:sz="8" w:space="0" w:color="auto"/>
            </w:tcBorders>
            <w:shd w:val="clear" w:color="auto" w:fill="auto"/>
            <w:vAlign w:val="bottom"/>
          </w:tcPr>
          <w:p w:rsidR="00777959" w:rsidRDefault="00777959" w:rsidP="002B2F16">
            <w:pPr>
              <w:spacing w:line="247" w:lineRule="exact"/>
              <w:rPr>
                <w:rFonts w:ascii="Book Antiqua" w:eastAsia="Book Antiqua" w:hAnsi="Book Antiqua"/>
              </w:rPr>
            </w:pPr>
          </w:p>
        </w:tc>
        <w:tc>
          <w:tcPr>
            <w:tcW w:w="1857" w:type="dxa"/>
            <w:tcBorders>
              <w:bottom w:val="single" w:sz="8" w:space="0" w:color="auto"/>
              <w:right w:val="single" w:sz="8" w:space="0" w:color="auto"/>
            </w:tcBorders>
            <w:shd w:val="clear" w:color="auto" w:fill="auto"/>
            <w:vAlign w:val="bottom"/>
          </w:tcPr>
          <w:p w:rsidR="00777959" w:rsidRDefault="00777959" w:rsidP="002B2F16">
            <w:pPr>
              <w:spacing w:line="0" w:lineRule="atLeast"/>
              <w:rPr>
                <w:sz w:val="21"/>
              </w:rPr>
            </w:pPr>
          </w:p>
        </w:tc>
      </w:tr>
      <w:tr w:rsidR="00777959" w:rsidTr="002B2F16">
        <w:trPr>
          <w:trHeight w:val="332"/>
        </w:trPr>
        <w:tc>
          <w:tcPr>
            <w:tcW w:w="939" w:type="dxa"/>
            <w:tcBorders>
              <w:left w:val="single" w:sz="8" w:space="0" w:color="auto"/>
              <w:right w:val="single" w:sz="8" w:space="0" w:color="auto"/>
            </w:tcBorders>
            <w:shd w:val="clear" w:color="auto" w:fill="auto"/>
            <w:vAlign w:val="bottom"/>
          </w:tcPr>
          <w:p w:rsidR="00777959" w:rsidRDefault="00777959" w:rsidP="002B2F16">
            <w:pPr>
              <w:spacing w:line="241" w:lineRule="exact"/>
              <w:ind w:left="120"/>
              <w:rPr>
                <w:rFonts w:ascii="Book Antiqua" w:eastAsia="Book Antiqua" w:hAnsi="Book Antiqua"/>
              </w:rPr>
            </w:pPr>
            <w:r>
              <w:rPr>
                <w:rFonts w:ascii="Book Antiqua" w:eastAsia="Book Antiqua" w:hAnsi="Book Antiqua"/>
              </w:rPr>
              <w:t>MR17</w:t>
            </w:r>
          </w:p>
        </w:tc>
        <w:tc>
          <w:tcPr>
            <w:tcW w:w="6798" w:type="dxa"/>
            <w:tcBorders>
              <w:right w:val="single" w:sz="8" w:space="0" w:color="auto"/>
            </w:tcBorders>
            <w:shd w:val="clear" w:color="auto" w:fill="auto"/>
            <w:vAlign w:val="bottom"/>
          </w:tcPr>
          <w:p w:rsidR="00777959" w:rsidRDefault="00777959" w:rsidP="002B2F16">
            <w:pPr>
              <w:spacing w:line="241" w:lineRule="exact"/>
              <w:ind w:left="100"/>
              <w:rPr>
                <w:rFonts w:ascii="Book Antiqua" w:eastAsia="Book Antiqua" w:hAnsi="Book Antiqua"/>
              </w:rPr>
            </w:pPr>
            <w:r>
              <w:rPr>
                <w:rFonts w:ascii="Book Antiqua" w:eastAsia="Book Antiqua" w:hAnsi="Book Antiqua"/>
              </w:rPr>
              <w:t>Properly filled, signed and stamped Self Declaration that the</w:t>
            </w:r>
          </w:p>
        </w:tc>
        <w:tc>
          <w:tcPr>
            <w:tcW w:w="1857" w:type="dxa"/>
            <w:tcBorders>
              <w:right w:val="single" w:sz="8" w:space="0" w:color="auto"/>
            </w:tcBorders>
            <w:shd w:val="clear" w:color="auto" w:fill="auto"/>
            <w:vAlign w:val="bottom"/>
          </w:tcPr>
          <w:p w:rsidR="00777959" w:rsidRDefault="00777959" w:rsidP="002B2F16">
            <w:pPr>
              <w:spacing w:line="0" w:lineRule="atLeast"/>
            </w:pPr>
          </w:p>
        </w:tc>
      </w:tr>
      <w:tr w:rsidR="00777959" w:rsidTr="002B2F16">
        <w:trPr>
          <w:trHeight w:val="344"/>
        </w:trPr>
        <w:tc>
          <w:tcPr>
            <w:tcW w:w="939" w:type="dxa"/>
            <w:tcBorders>
              <w:left w:val="single" w:sz="8" w:space="0" w:color="auto"/>
              <w:right w:val="single" w:sz="8" w:space="0" w:color="auto"/>
            </w:tcBorders>
            <w:shd w:val="clear" w:color="auto" w:fill="auto"/>
            <w:vAlign w:val="bottom"/>
          </w:tcPr>
          <w:p w:rsidR="00777959" w:rsidRDefault="00777959" w:rsidP="002B2F16">
            <w:pPr>
              <w:spacing w:line="0" w:lineRule="atLeast"/>
              <w:rPr>
                <w:sz w:val="21"/>
              </w:rPr>
            </w:pPr>
          </w:p>
        </w:tc>
        <w:tc>
          <w:tcPr>
            <w:tcW w:w="6798" w:type="dxa"/>
            <w:tcBorders>
              <w:right w:val="single" w:sz="8" w:space="0" w:color="auto"/>
            </w:tcBorders>
            <w:shd w:val="clear" w:color="auto" w:fill="auto"/>
            <w:vAlign w:val="bottom"/>
          </w:tcPr>
          <w:p w:rsidR="00777959" w:rsidRDefault="00777959" w:rsidP="002B2F16">
            <w:pPr>
              <w:spacing w:line="0" w:lineRule="atLeast"/>
              <w:ind w:left="100"/>
              <w:rPr>
                <w:rFonts w:ascii="Book Antiqua" w:eastAsia="Book Antiqua" w:hAnsi="Book Antiqua"/>
              </w:rPr>
            </w:pPr>
            <w:r>
              <w:rPr>
                <w:rFonts w:ascii="Book Antiqua" w:eastAsia="Book Antiqua" w:hAnsi="Book Antiqua"/>
              </w:rPr>
              <w:t>Person/Tenderer is not debarred in the matter of the Public</w:t>
            </w:r>
          </w:p>
        </w:tc>
        <w:tc>
          <w:tcPr>
            <w:tcW w:w="1857" w:type="dxa"/>
            <w:tcBorders>
              <w:right w:val="single" w:sz="8" w:space="0" w:color="auto"/>
            </w:tcBorders>
            <w:shd w:val="clear" w:color="auto" w:fill="auto"/>
            <w:vAlign w:val="bottom"/>
          </w:tcPr>
          <w:p w:rsidR="00777959" w:rsidRDefault="00777959" w:rsidP="002B2F16">
            <w:pPr>
              <w:spacing w:line="0" w:lineRule="atLeast"/>
              <w:rPr>
                <w:sz w:val="21"/>
              </w:rPr>
            </w:pPr>
          </w:p>
        </w:tc>
      </w:tr>
      <w:tr w:rsidR="00777959" w:rsidTr="002B2F16">
        <w:trPr>
          <w:trHeight w:val="344"/>
        </w:trPr>
        <w:tc>
          <w:tcPr>
            <w:tcW w:w="939" w:type="dxa"/>
            <w:tcBorders>
              <w:left w:val="single" w:sz="8" w:space="0" w:color="auto"/>
              <w:bottom w:val="single" w:sz="8" w:space="0" w:color="auto"/>
              <w:right w:val="single" w:sz="8" w:space="0" w:color="auto"/>
            </w:tcBorders>
            <w:shd w:val="clear" w:color="auto" w:fill="auto"/>
            <w:vAlign w:val="bottom"/>
          </w:tcPr>
          <w:p w:rsidR="00777959" w:rsidRDefault="00777959" w:rsidP="002B2F16">
            <w:pPr>
              <w:spacing w:line="0" w:lineRule="atLeast"/>
              <w:rPr>
                <w:sz w:val="21"/>
              </w:rPr>
            </w:pPr>
          </w:p>
        </w:tc>
        <w:tc>
          <w:tcPr>
            <w:tcW w:w="6798" w:type="dxa"/>
            <w:tcBorders>
              <w:bottom w:val="single" w:sz="8" w:space="0" w:color="auto"/>
              <w:right w:val="single" w:sz="8" w:space="0" w:color="auto"/>
            </w:tcBorders>
            <w:shd w:val="clear" w:color="auto" w:fill="auto"/>
            <w:vAlign w:val="bottom"/>
          </w:tcPr>
          <w:p w:rsidR="00777959" w:rsidRDefault="00777959" w:rsidP="002B2F16">
            <w:pPr>
              <w:spacing w:line="0" w:lineRule="atLeast"/>
              <w:ind w:left="100"/>
              <w:rPr>
                <w:rFonts w:ascii="Book Antiqua" w:eastAsia="Book Antiqua" w:hAnsi="Book Antiqua"/>
              </w:rPr>
            </w:pPr>
            <w:r>
              <w:rPr>
                <w:rFonts w:ascii="Book Antiqua" w:eastAsia="Book Antiqua" w:hAnsi="Book Antiqua"/>
              </w:rPr>
              <w:t>Procurement and Asset Disposal Act 2015</w:t>
            </w:r>
          </w:p>
        </w:tc>
        <w:tc>
          <w:tcPr>
            <w:tcW w:w="1857" w:type="dxa"/>
            <w:tcBorders>
              <w:bottom w:val="single" w:sz="8" w:space="0" w:color="auto"/>
              <w:right w:val="single" w:sz="8" w:space="0" w:color="auto"/>
            </w:tcBorders>
            <w:shd w:val="clear" w:color="auto" w:fill="auto"/>
            <w:vAlign w:val="bottom"/>
          </w:tcPr>
          <w:p w:rsidR="00777959" w:rsidRDefault="00777959" w:rsidP="002B2F16">
            <w:pPr>
              <w:spacing w:line="0" w:lineRule="atLeast"/>
              <w:rPr>
                <w:sz w:val="21"/>
              </w:rPr>
            </w:pPr>
          </w:p>
        </w:tc>
      </w:tr>
      <w:tr w:rsidR="00777959" w:rsidTr="002B2F16">
        <w:trPr>
          <w:trHeight w:val="332"/>
        </w:trPr>
        <w:tc>
          <w:tcPr>
            <w:tcW w:w="939" w:type="dxa"/>
            <w:tcBorders>
              <w:left w:val="single" w:sz="8" w:space="0" w:color="auto"/>
              <w:right w:val="single" w:sz="8" w:space="0" w:color="auto"/>
            </w:tcBorders>
            <w:shd w:val="clear" w:color="auto" w:fill="auto"/>
            <w:vAlign w:val="bottom"/>
          </w:tcPr>
          <w:p w:rsidR="00777959" w:rsidRDefault="00777959" w:rsidP="002B2F16">
            <w:pPr>
              <w:spacing w:line="242" w:lineRule="exact"/>
              <w:ind w:left="120"/>
              <w:rPr>
                <w:rFonts w:ascii="Book Antiqua" w:eastAsia="Book Antiqua" w:hAnsi="Book Antiqua"/>
              </w:rPr>
            </w:pPr>
            <w:r>
              <w:rPr>
                <w:rFonts w:ascii="Book Antiqua" w:eastAsia="Book Antiqua" w:hAnsi="Book Antiqua"/>
              </w:rPr>
              <w:t>MR18</w:t>
            </w:r>
          </w:p>
        </w:tc>
        <w:tc>
          <w:tcPr>
            <w:tcW w:w="6798" w:type="dxa"/>
            <w:tcBorders>
              <w:right w:val="single" w:sz="8" w:space="0" w:color="auto"/>
            </w:tcBorders>
            <w:shd w:val="clear" w:color="auto" w:fill="auto"/>
            <w:vAlign w:val="bottom"/>
          </w:tcPr>
          <w:p w:rsidR="00777959" w:rsidRDefault="00777959" w:rsidP="002B2F16">
            <w:pPr>
              <w:spacing w:line="242" w:lineRule="exact"/>
              <w:ind w:left="100"/>
              <w:rPr>
                <w:rFonts w:ascii="Book Antiqua" w:eastAsia="Book Antiqua" w:hAnsi="Book Antiqua"/>
              </w:rPr>
            </w:pPr>
            <w:r>
              <w:rPr>
                <w:rFonts w:ascii="Book Antiqua" w:eastAsia="Book Antiqua" w:hAnsi="Book Antiqua"/>
              </w:rPr>
              <w:t>Must have a Professional Indemnity Insurance Cover of at least Kshs. 50 million and a valid copy be submitted</w:t>
            </w:r>
          </w:p>
        </w:tc>
        <w:tc>
          <w:tcPr>
            <w:tcW w:w="1857" w:type="dxa"/>
            <w:tcBorders>
              <w:right w:val="single" w:sz="8" w:space="0" w:color="auto"/>
            </w:tcBorders>
            <w:shd w:val="clear" w:color="auto" w:fill="auto"/>
            <w:vAlign w:val="bottom"/>
          </w:tcPr>
          <w:p w:rsidR="00777959" w:rsidRDefault="00777959" w:rsidP="002B2F16">
            <w:pPr>
              <w:spacing w:line="0" w:lineRule="atLeast"/>
            </w:pPr>
          </w:p>
        </w:tc>
      </w:tr>
      <w:tr w:rsidR="00777959" w:rsidTr="002B2F16">
        <w:trPr>
          <w:trHeight w:val="122"/>
        </w:trPr>
        <w:tc>
          <w:tcPr>
            <w:tcW w:w="939" w:type="dxa"/>
            <w:tcBorders>
              <w:left w:val="single" w:sz="8" w:space="0" w:color="auto"/>
              <w:bottom w:val="single" w:sz="8" w:space="0" w:color="auto"/>
              <w:right w:val="single" w:sz="8" w:space="0" w:color="auto"/>
            </w:tcBorders>
            <w:shd w:val="clear" w:color="auto" w:fill="auto"/>
            <w:vAlign w:val="bottom"/>
          </w:tcPr>
          <w:p w:rsidR="00777959" w:rsidRDefault="00777959" w:rsidP="002B2F16">
            <w:pPr>
              <w:spacing w:line="0" w:lineRule="atLeast"/>
              <w:rPr>
                <w:sz w:val="21"/>
              </w:rPr>
            </w:pPr>
          </w:p>
        </w:tc>
        <w:tc>
          <w:tcPr>
            <w:tcW w:w="6798" w:type="dxa"/>
            <w:tcBorders>
              <w:bottom w:val="single" w:sz="8" w:space="0" w:color="auto"/>
              <w:right w:val="single" w:sz="8" w:space="0" w:color="auto"/>
            </w:tcBorders>
            <w:shd w:val="clear" w:color="auto" w:fill="auto"/>
            <w:vAlign w:val="bottom"/>
          </w:tcPr>
          <w:p w:rsidR="00777959" w:rsidRDefault="00777959" w:rsidP="002B2F16">
            <w:pPr>
              <w:spacing w:line="0" w:lineRule="atLeast"/>
              <w:rPr>
                <w:rFonts w:ascii="Book Antiqua" w:eastAsia="Book Antiqua" w:hAnsi="Book Antiqua"/>
              </w:rPr>
            </w:pPr>
          </w:p>
        </w:tc>
        <w:tc>
          <w:tcPr>
            <w:tcW w:w="1857" w:type="dxa"/>
            <w:tcBorders>
              <w:bottom w:val="single" w:sz="8" w:space="0" w:color="auto"/>
              <w:right w:val="single" w:sz="8" w:space="0" w:color="auto"/>
            </w:tcBorders>
            <w:shd w:val="clear" w:color="auto" w:fill="auto"/>
            <w:vAlign w:val="bottom"/>
          </w:tcPr>
          <w:p w:rsidR="00777959" w:rsidRDefault="00777959" w:rsidP="002B2F16">
            <w:pPr>
              <w:spacing w:line="0" w:lineRule="atLeast"/>
              <w:rPr>
                <w:sz w:val="21"/>
              </w:rPr>
            </w:pPr>
          </w:p>
        </w:tc>
      </w:tr>
      <w:tr w:rsidR="00777959" w:rsidTr="002B2F16">
        <w:trPr>
          <w:trHeight w:val="328"/>
        </w:trPr>
        <w:tc>
          <w:tcPr>
            <w:tcW w:w="939" w:type="dxa"/>
            <w:tcBorders>
              <w:left w:val="single" w:sz="8" w:space="0" w:color="auto"/>
              <w:bottom w:val="single" w:sz="4" w:space="0" w:color="auto"/>
              <w:right w:val="single" w:sz="8" w:space="0" w:color="auto"/>
            </w:tcBorders>
            <w:shd w:val="clear" w:color="auto" w:fill="auto"/>
            <w:vAlign w:val="bottom"/>
          </w:tcPr>
          <w:p w:rsidR="00777959" w:rsidRDefault="00777959" w:rsidP="002B2F16">
            <w:pPr>
              <w:spacing w:line="238" w:lineRule="exact"/>
              <w:ind w:left="120"/>
              <w:rPr>
                <w:rFonts w:ascii="Book Antiqua" w:eastAsia="Book Antiqua" w:hAnsi="Book Antiqua"/>
              </w:rPr>
            </w:pPr>
            <w:r>
              <w:rPr>
                <w:rFonts w:ascii="Book Antiqua" w:eastAsia="Book Antiqua" w:hAnsi="Book Antiqua"/>
              </w:rPr>
              <w:t>MR19</w:t>
            </w:r>
          </w:p>
        </w:tc>
        <w:tc>
          <w:tcPr>
            <w:tcW w:w="6798" w:type="dxa"/>
            <w:tcBorders>
              <w:bottom w:val="single" w:sz="4" w:space="0" w:color="auto"/>
              <w:right w:val="single" w:sz="8" w:space="0" w:color="auto"/>
            </w:tcBorders>
            <w:shd w:val="clear" w:color="auto" w:fill="auto"/>
            <w:vAlign w:val="bottom"/>
          </w:tcPr>
          <w:p w:rsidR="00777959" w:rsidRDefault="00777959" w:rsidP="002B2F16">
            <w:pPr>
              <w:spacing w:line="238" w:lineRule="exact"/>
              <w:ind w:left="100"/>
              <w:rPr>
                <w:rFonts w:ascii="Book Antiqua" w:eastAsia="Book Antiqua" w:hAnsi="Book Antiqua"/>
              </w:rPr>
            </w:pPr>
            <w:r>
              <w:rPr>
                <w:rFonts w:ascii="Book Antiqua" w:eastAsia="Book Antiqua" w:hAnsi="Book Antiqua"/>
              </w:rPr>
              <w:t xml:space="preserve">Provide a written declaration of any pending litigation issues either for or against the company </w:t>
            </w:r>
            <w:r w:rsidRPr="00FE4EAD">
              <w:rPr>
                <w:rFonts w:ascii="Book Antiqua" w:eastAsia="Book Antiqua" w:hAnsi="Book Antiqua"/>
              </w:rPr>
              <w:t>(Submit a Dully Filled Tenderer Information Form)</w:t>
            </w:r>
          </w:p>
        </w:tc>
        <w:tc>
          <w:tcPr>
            <w:tcW w:w="1857" w:type="dxa"/>
            <w:tcBorders>
              <w:bottom w:val="single" w:sz="4" w:space="0" w:color="auto"/>
              <w:right w:val="single" w:sz="8" w:space="0" w:color="auto"/>
            </w:tcBorders>
            <w:shd w:val="clear" w:color="auto" w:fill="auto"/>
            <w:vAlign w:val="bottom"/>
          </w:tcPr>
          <w:p w:rsidR="00777959" w:rsidRDefault="00777959" w:rsidP="002B2F16">
            <w:pPr>
              <w:spacing w:line="0" w:lineRule="atLeast"/>
            </w:pPr>
          </w:p>
        </w:tc>
      </w:tr>
      <w:tr w:rsidR="00777959" w:rsidTr="002B2F16">
        <w:trPr>
          <w:trHeight w:val="108"/>
        </w:trPr>
        <w:tc>
          <w:tcPr>
            <w:tcW w:w="939" w:type="dxa"/>
            <w:tcBorders>
              <w:top w:val="single" w:sz="4" w:space="0" w:color="auto"/>
              <w:left w:val="single" w:sz="8" w:space="0" w:color="auto"/>
              <w:right w:val="single" w:sz="8" w:space="0" w:color="auto"/>
            </w:tcBorders>
            <w:shd w:val="clear" w:color="auto" w:fill="auto"/>
            <w:vAlign w:val="bottom"/>
          </w:tcPr>
          <w:p w:rsidR="00777959" w:rsidRDefault="00777959" w:rsidP="002B2F16">
            <w:pPr>
              <w:spacing w:line="0" w:lineRule="atLeast"/>
              <w:rPr>
                <w:sz w:val="21"/>
              </w:rPr>
            </w:pPr>
          </w:p>
        </w:tc>
        <w:tc>
          <w:tcPr>
            <w:tcW w:w="6798" w:type="dxa"/>
            <w:tcBorders>
              <w:top w:val="single" w:sz="4" w:space="0" w:color="auto"/>
              <w:right w:val="single" w:sz="8" w:space="0" w:color="auto"/>
            </w:tcBorders>
            <w:shd w:val="clear" w:color="auto" w:fill="auto"/>
            <w:vAlign w:val="bottom"/>
          </w:tcPr>
          <w:p w:rsidR="00777959" w:rsidRDefault="00777959" w:rsidP="002B2F16">
            <w:pPr>
              <w:spacing w:line="247" w:lineRule="exact"/>
              <w:ind w:left="78"/>
              <w:rPr>
                <w:rFonts w:ascii="Book Antiqua" w:eastAsia="Book Antiqua" w:hAnsi="Book Antiqua"/>
              </w:rPr>
            </w:pPr>
          </w:p>
        </w:tc>
        <w:tc>
          <w:tcPr>
            <w:tcW w:w="1857" w:type="dxa"/>
            <w:tcBorders>
              <w:top w:val="single" w:sz="4" w:space="0" w:color="auto"/>
              <w:right w:val="single" w:sz="8" w:space="0" w:color="auto"/>
            </w:tcBorders>
            <w:shd w:val="clear" w:color="auto" w:fill="auto"/>
            <w:vAlign w:val="bottom"/>
          </w:tcPr>
          <w:p w:rsidR="00777959" w:rsidRDefault="00777959" w:rsidP="002B2F16">
            <w:pPr>
              <w:spacing w:line="0" w:lineRule="atLeast"/>
              <w:rPr>
                <w:sz w:val="21"/>
              </w:rPr>
            </w:pPr>
          </w:p>
        </w:tc>
      </w:tr>
      <w:tr w:rsidR="00777959" w:rsidTr="002B2F16">
        <w:trPr>
          <w:trHeight w:val="108"/>
        </w:trPr>
        <w:tc>
          <w:tcPr>
            <w:tcW w:w="939" w:type="dxa"/>
            <w:tcBorders>
              <w:left w:val="single" w:sz="4" w:space="0" w:color="auto"/>
              <w:bottom w:val="single" w:sz="8" w:space="0" w:color="auto"/>
              <w:right w:val="single" w:sz="8" w:space="0" w:color="auto"/>
            </w:tcBorders>
            <w:shd w:val="clear" w:color="auto" w:fill="auto"/>
            <w:vAlign w:val="bottom"/>
          </w:tcPr>
          <w:p w:rsidR="00777959" w:rsidRPr="005F657B" w:rsidRDefault="00C855F0" w:rsidP="002B2F16">
            <w:pPr>
              <w:spacing w:line="0" w:lineRule="atLeast"/>
              <w:rPr>
                <w:sz w:val="21"/>
              </w:rPr>
            </w:pPr>
            <w:r>
              <w:rPr>
                <w:sz w:val="21"/>
              </w:rPr>
              <w:t xml:space="preserve">   MR20</w:t>
            </w:r>
          </w:p>
        </w:tc>
        <w:tc>
          <w:tcPr>
            <w:tcW w:w="6798" w:type="dxa"/>
            <w:tcBorders>
              <w:bottom w:val="single" w:sz="8" w:space="0" w:color="auto"/>
              <w:right w:val="single" w:sz="8" w:space="0" w:color="auto"/>
            </w:tcBorders>
            <w:shd w:val="clear" w:color="auto" w:fill="auto"/>
            <w:vAlign w:val="bottom"/>
          </w:tcPr>
          <w:p w:rsidR="00777959" w:rsidRPr="005F657B" w:rsidRDefault="00777959" w:rsidP="002B2F16">
            <w:pPr>
              <w:spacing w:line="247" w:lineRule="exact"/>
              <w:rPr>
                <w:rFonts w:ascii="Book Antiqua" w:eastAsia="Book Antiqua" w:hAnsi="Book Antiqua"/>
              </w:rPr>
            </w:pPr>
            <w:r w:rsidRPr="005F657B">
              <w:rPr>
                <w:rFonts w:ascii="Book Antiqua" w:eastAsia="Book Antiqua" w:hAnsi="Book Antiqua"/>
              </w:rPr>
              <w:t>Must</w:t>
            </w:r>
            <w:r w:rsidRPr="005F657B">
              <w:rPr>
                <w:rFonts w:ascii="Book Antiqua" w:eastAsia="Book Antiqua" w:hAnsi="Book Antiqua"/>
              </w:rPr>
              <w:tab/>
              <w:t>provide</w:t>
            </w:r>
            <w:r w:rsidRPr="005F657B">
              <w:rPr>
                <w:rFonts w:ascii="Book Antiqua" w:eastAsia="Book Antiqua" w:hAnsi="Book Antiqua"/>
              </w:rPr>
              <w:tab/>
              <w:t>Biometric</w:t>
            </w:r>
            <w:r w:rsidRPr="005F657B">
              <w:rPr>
                <w:rFonts w:ascii="Book Antiqua" w:eastAsia="Book Antiqua" w:hAnsi="Book Antiqua"/>
              </w:rPr>
              <w:tab/>
              <w:t>Identification Systems at no additional premium.</w:t>
            </w:r>
          </w:p>
        </w:tc>
        <w:tc>
          <w:tcPr>
            <w:tcW w:w="1857" w:type="dxa"/>
            <w:tcBorders>
              <w:bottom w:val="single" w:sz="8" w:space="0" w:color="auto"/>
              <w:right w:val="single" w:sz="8" w:space="0" w:color="auto"/>
            </w:tcBorders>
            <w:shd w:val="clear" w:color="auto" w:fill="auto"/>
            <w:vAlign w:val="bottom"/>
          </w:tcPr>
          <w:p w:rsidR="00777959" w:rsidRPr="005F657B" w:rsidRDefault="00777959" w:rsidP="002B2F16">
            <w:pPr>
              <w:spacing w:line="0" w:lineRule="atLeast"/>
              <w:rPr>
                <w:sz w:val="21"/>
              </w:rPr>
            </w:pPr>
          </w:p>
        </w:tc>
      </w:tr>
      <w:tr w:rsidR="00777959" w:rsidTr="002B2F16">
        <w:trPr>
          <w:trHeight w:val="108"/>
        </w:trPr>
        <w:tc>
          <w:tcPr>
            <w:tcW w:w="939" w:type="dxa"/>
            <w:tcBorders>
              <w:left w:val="single" w:sz="4" w:space="0" w:color="auto"/>
              <w:bottom w:val="single" w:sz="8" w:space="0" w:color="auto"/>
              <w:right w:val="single" w:sz="8" w:space="0" w:color="auto"/>
            </w:tcBorders>
            <w:shd w:val="clear" w:color="auto" w:fill="auto"/>
            <w:vAlign w:val="bottom"/>
          </w:tcPr>
          <w:p w:rsidR="00777959" w:rsidRPr="00803FB0" w:rsidRDefault="00C855F0" w:rsidP="002B2F16">
            <w:pPr>
              <w:spacing w:line="0" w:lineRule="atLeast"/>
              <w:jc w:val="center"/>
              <w:rPr>
                <w:b/>
                <w:sz w:val="21"/>
              </w:rPr>
            </w:pPr>
            <w:r>
              <w:rPr>
                <w:sz w:val="21"/>
              </w:rPr>
              <w:t>MR21</w:t>
            </w:r>
          </w:p>
        </w:tc>
        <w:tc>
          <w:tcPr>
            <w:tcW w:w="6798" w:type="dxa"/>
            <w:tcBorders>
              <w:bottom w:val="single" w:sz="8" w:space="0" w:color="auto"/>
              <w:right w:val="single" w:sz="8" w:space="0" w:color="auto"/>
            </w:tcBorders>
            <w:shd w:val="clear" w:color="auto" w:fill="auto"/>
            <w:vAlign w:val="bottom"/>
          </w:tcPr>
          <w:p w:rsidR="00777959" w:rsidRPr="005F657B" w:rsidRDefault="00777959" w:rsidP="002B2F16">
            <w:pPr>
              <w:spacing w:line="247" w:lineRule="exact"/>
              <w:rPr>
                <w:rFonts w:ascii="Book Antiqua" w:eastAsia="Book Antiqua" w:hAnsi="Book Antiqua"/>
              </w:rPr>
            </w:pPr>
            <w:r w:rsidRPr="005F657B">
              <w:rPr>
                <w:rFonts w:ascii="Book Antiqua" w:eastAsia="Book Antiqua" w:hAnsi="Book Antiqua"/>
              </w:rPr>
              <w:t xml:space="preserve">Evidence of underwriter using </w:t>
            </w:r>
            <w:r w:rsidR="00133DB6">
              <w:rPr>
                <w:rFonts w:ascii="Book Antiqua" w:eastAsia="Book Antiqua" w:hAnsi="Book Antiqua"/>
              </w:rPr>
              <w:t>GLA</w:t>
            </w:r>
            <w:r w:rsidRPr="005F657B">
              <w:rPr>
                <w:rFonts w:ascii="Book Antiqua" w:eastAsia="Book Antiqua" w:hAnsi="Book Antiqua"/>
              </w:rPr>
              <w:t xml:space="preserve"> Online Insurance Management System that can generate member statements and monthly reports</w:t>
            </w:r>
          </w:p>
        </w:tc>
        <w:tc>
          <w:tcPr>
            <w:tcW w:w="1857" w:type="dxa"/>
            <w:tcBorders>
              <w:bottom w:val="single" w:sz="8" w:space="0" w:color="auto"/>
              <w:right w:val="single" w:sz="8" w:space="0" w:color="auto"/>
            </w:tcBorders>
            <w:shd w:val="clear" w:color="auto" w:fill="auto"/>
            <w:vAlign w:val="bottom"/>
          </w:tcPr>
          <w:p w:rsidR="00777959" w:rsidRPr="005F657B" w:rsidRDefault="00777959" w:rsidP="002B2F16">
            <w:pPr>
              <w:spacing w:line="0" w:lineRule="atLeast"/>
              <w:rPr>
                <w:sz w:val="21"/>
              </w:rPr>
            </w:pPr>
          </w:p>
        </w:tc>
      </w:tr>
      <w:tr w:rsidR="00777959" w:rsidTr="002B2F16">
        <w:trPr>
          <w:trHeight w:val="108"/>
        </w:trPr>
        <w:tc>
          <w:tcPr>
            <w:tcW w:w="939" w:type="dxa"/>
            <w:tcBorders>
              <w:left w:val="single" w:sz="4" w:space="0" w:color="auto"/>
              <w:bottom w:val="single" w:sz="8" w:space="0" w:color="auto"/>
              <w:right w:val="single" w:sz="8" w:space="0" w:color="auto"/>
            </w:tcBorders>
            <w:shd w:val="clear" w:color="auto" w:fill="auto"/>
            <w:vAlign w:val="bottom"/>
          </w:tcPr>
          <w:p w:rsidR="00777959" w:rsidRPr="005F657B" w:rsidRDefault="00C855F0" w:rsidP="002B2F16">
            <w:pPr>
              <w:spacing w:line="0" w:lineRule="atLeast"/>
              <w:jc w:val="center"/>
              <w:rPr>
                <w:sz w:val="21"/>
              </w:rPr>
            </w:pPr>
            <w:r>
              <w:rPr>
                <w:sz w:val="21"/>
              </w:rPr>
              <w:t>MR22</w:t>
            </w:r>
          </w:p>
        </w:tc>
        <w:tc>
          <w:tcPr>
            <w:tcW w:w="6798" w:type="dxa"/>
            <w:tcBorders>
              <w:bottom w:val="single" w:sz="8" w:space="0" w:color="auto"/>
              <w:right w:val="single" w:sz="8" w:space="0" w:color="auto"/>
            </w:tcBorders>
            <w:shd w:val="clear" w:color="auto" w:fill="auto"/>
            <w:vAlign w:val="bottom"/>
          </w:tcPr>
          <w:p w:rsidR="00777959" w:rsidRPr="005F657B" w:rsidRDefault="00777959" w:rsidP="002B2F16">
            <w:pPr>
              <w:spacing w:line="247" w:lineRule="exact"/>
              <w:rPr>
                <w:rFonts w:ascii="Book Antiqua" w:eastAsia="Book Antiqua" w:hAnsi="Book Antiqua"/>
              </w:rPr>
            </w:pPr>
            <w:r w:rsidRPr="005F657B">
              <w:rPr>
                <w:rFonts w:ascii="Book Antiqua" w:eastAsia="Book Antiqua" w:hAnsi="Book Antiqua"/>
              </w:rPr>
              <w:t>Cancellation notice will be 60 days</w:t>
            </w:r>
          </w:p>
        </w:tc>
        <w:tc>
          <w:tcPr>
            <w:tcW w:w="1857" w:type="dxa"/>
            <w:tcBorders>
              <w:bottom w:val="single" w:sz="8" w:space="0" w:color="auto"/>
              <w:right w:val="single" w:sz="8" w:space="0" w:color="auto"/>
            </w:tcBorders>
            <w:shd w:val="clear" w:color="auto" w:fill="auto"/>
            <w:vAlign w:val="bottom"/>
          </w:tcPr>
          <w:p w:rsidR="00777959" w:rsidRPr="005F657B" w:rsidRDefault="00777959" w:rsidP="002B2F16">
            <w:pPr>
              <w:spacing w:line="0" w:lineRule="atLeast"/>
              <w:rPr>
                <w:sz w:val="21"/>
              </w:rPr>
            </w:pPr>
          </w:p>
        </w:tc>
      </w:tr>
      <w:tr w:rsidR="00777959" w:rsidTr="002B2F16">
        <w:trPr>
          <w:trHeight w:val="108"/>
        </w:trPr>
        <w:tc>
          <w:tcPr>
            <w:tcW w:w="939" w:type="dxa"/>
            <w:tcBorders>
              <w:left w:val="single" w:sz="4" w:space="0" w:color="auto"/>
              <w:bottom w:val="single" w:sz="8" w:space="0" w:color="auto"/>
              <w:right w:val="single" w:sz="8" w:space="0" w:color="auto"/>
            </w:tcBorders>
            <w:shd w:val="clear" w:color="auto" w:fill="auto"/>
            <w:vAlign w:val="bottom"/>
          </w:tcPr>
          <w:p w:rsidR="00777959" w:rsidRPr="005F657B" w:rsidRDefault="00C855F0" w:rsidP="002B2F16">
            <w:pPr>
              <w:spacing w:line="0" w:lineRule="atLeast"/>
              <w:jc w:val="center"/>
              <w:rPr>
                <w:sz w:val="21"/>
              </w:rPr>
            </w:pPr>
            <w:r>
              <w:rPr>
                <w:sz w:val="21"/>
              </w:rPr>
              <w:t>MR23</w:t>
            </w:r>
          </w:p>
        </w:tc>
        <w:tc>
          <w:tcPr>
            <w:tcW w:w="6798" w:type="dxa"/>
            <w:tcBorders>
              <w:bottom w:val="single" w:sz="8" w:space="0" w:color="auto"/>
              <w:right w:val="single" w:sz="8" w:space="0" w:color="auto"/>
            </w:tcBorders>
            <w:shd w:val="clear" w:color="auto" w:fill="auto"/>
            <w:vAlign w:val="bottom"/>
          </w:tcPr>
          <w:p w:rsidR="00777959" w:rsidRPr="005F657B" w:rsidRDefault="00777959" w:rsidP="002B2F16">
            <w:pPr>
              <w:spacing w:line="247" w:lineRule="exact"/>
              <w:rPr>
                <w:rFonts w:ascii="Book Antiqua" w:eastAsia="Book Antiqua" w:hAnsi="Book Antiqua"/>
              </w:rPr>
            </w:pPr>
            <w:r w:rsidRPr="005F657B">
              <w:rPr>
                <w:rFonts w:ascii="Book Antiqua" w:eastAsia="Book Antiqua" w:hAnsi="Book Antiqua"/>
              </w:rPr>
              <w:t>The bidder will subm</w:t>
            </w:r>
            <w:r>
              <w:rPr>
                <w:rFonts w:ascii="Book Antiqua" w:eastAsia="Book Antiqua" w:hAnsi="Book Antiqua"/>
              </w:rPr>
              <w:t>it only one bid ONLINE</w:t>
            </w:r>
          </w:p>
        </w:tc>
        <w:tc>
          <w:tcPr>
            <w:tcW w:w="1857" w:type="dxa"/>
            <w:tcBorders>
              <w:bottom w:val="single" w:sz="8" w:space="0" w:color="auto"/>
              <w:right w:val="single" w:sz="8" w:space="0" w:color="auto"/>
            </w:tcBorders>
            <w:shd w:val="clear" w:color="auto" w:fill="auto"/>
            <w:vAlign w:val="bottom"/>
          </w:tcPr>
          <w:p w:rsidR="00777959" w:rsidRPr="005F657B" w:rsidRDefault="00777959" w:rsidP="002B2F16">
            <w:pPr>
              <w:spacing w:line="0" w:lineRule="atLeast"/>
              <w:rPr>
                <w:sz w:val="21"/>
              </w:rPr>
            </w:pPr>
          </w:p>
        </w:tc>
      </w:tr>
    </w:tbl>
    <w:p w:rsidR="00777959" w:rsidRDefault="00777959" w:rsidP="00777959">
      <w:pPr>
        <w:spacing w:line="285" w:lineRule="exact"/>
      </w:pPr>
    </w:p>
    <w:p w:rsidR="00777959" w:rsidRDefault="00777959" w:rsidP="00777959">
      <w:pPr>
        <w:spacing w:line="193" w:lineRule="auto"/>
        <w:ind w:right="1680"/>
        <w:rPr>
          <w:rFonts w:ascii="Book Antiqua" w:eastAsia="Book Antiqua" w:hAnsi="Book Antiqua"/>
          <w:b/>
        </w:rPr>
      </w:pPr>
    </w:p>
    <w:p w:rsidR="002B2F16" w:rsidRDefault="002B2F16" w:rsidP="00777959">
      <w:pPr>
        <w:spacing w:line="193" w:lineRule="auto"/>
        <w:ind w:right="4"/>
        <w:rPr>
          <w:rFonts w:ascii="Book Antiqua" w:eastAsia="Book Antiqua" w:hAnsi="Book Antiqua"/>
          <w:b/>
        </w:rPr>
      </w:pPr>
    </w:p>
    <w:p w:rsidR="002B2F16" w:rsidRDefault="002B2F16" w:rsidP="00777959">
      <w:pPr>
        <w:spacing w:line="193" w:lineRule="auto"/>
        <w:ind w:right="4"/>
        <w:rPr>
          <w:rFonts w:ascii="Book Antiqua" w:eastAsia="Book Antiqua" w:hAnsi="Book Antiqua"/>
          <w:b/>
        </w:rPr>
      </w:pPr>
    </w:p>
    <w:p w:rsidR="002B2F16" w:rsidRDefault="002B2F16" w:rsidP="00777959">
      <w:pPr>
        <w:spacing w:line="193" w:lineRule="auto"/>
        <w:ind w:right="4"/>
        <w:rPr>
          <w:rFonts w:ascii="Book Antiqua" w:eastAsia="Book Antiqua" w:hAnsi="Book Antiqua"/>
          <w:b/>
        </w:rPr>
      </w:pPr>
    </w:p>
    <w:p w:rsidR="002B2F16" w:rsidRDefault="002B2F16" w:rsidP="00777959">
      <w:pPr>
        <w:spacing w:line="193" w:lineRule="auto"/>
        <w:ind w:right="4"/>
        <w:rPr>
          <w:rFonts w:ascii="Book Antiqua" w:eastAsia="Book Antiqua" w:hAnsi="Book Antiqua"/>
          <w:b/>
        </w:rPr>
      </w:pPr>
    </w:p>
    <w:p w:rsidR="002B2F16" w:rsidRDefault="002B2F16" w:rsidP="00777959">
      <w:pPr>
        <w:spacing w:line="193" w:lineRule="auto"/>
        <w:ind w:right="4"/>
        <w:rPr>
          <w:rFonts w:ascii="Book Antiqua" w:eastAsia="Book Antiqua" w:hAnsi="Book Antiqua"/>
          <w:b/>
        </w:rPr>
      </w:pPr>
    </w:p>
    <w:p w:rsidR="002B2F16" w:rsidRDefault="002B2F16" w:rsidP="00777959">
      <w:pPr>
        <w:spacing w:line="193" w:lineRule="auto"/>
        <w:ind w:right="4"/>
        <w:rPr>
          <w:rFonts w:ascii="Book Antiqua" w:eastAsia="Book Antiqua" w:hAnsi="Book Antiqua"/>
          <w:b/>
        </w:rPr>
      </w:pPr>
    </w:p>
    <w:p w:rsidR="002B2F16" w:rsidRDefault="002B2F16" w:rsidP="00777959">
      <w:pPr>
        <w:spacing w:line="193" w:lineRule="auto"/>
        <w:ind w:right="4"/>
        <w:rPr>
          <w:rFonts w:ascii="Book Antiqua" w:eastAsia="Book Antiqua" w:hAnsi="Book Antiqua"/>
          <w:b/>
        </w:rPr>
      </w:pPr>
    </w:p>
    <w:p w:rsidR="002B2F16" w:rsidRDefault="002B2F16" w:rsidP="00777959">
      <w:pPr>
        <w:spacing w:line="193" w:lineRule="auto"/>
        <w:ind w:right="4"/>
        <w:rPr>
          <w:rFonts w:ascii="Book Antiqua" w:eastAsia="Book Antiqua" w:hAnsi="Book Antiqua"/>
          <w:b/>
        </w:rPr>
      </w:pPr>
    </w:p>
    <w:p w:rsidR="002B2F16" w:rsidRDefault="002B2F16" w:rsidP="00777959">
      <w:pPr>
        <w:spacing w:line="193" w:lineRule="auto"/>
        <w:ind w:right="4"/>
        <w:rPr>
          <w:rFonts w:ascii="Book Antiqua" w:eastAsia="Book Antiqua" w:hAnsi="Book Antiqua"/>
          <w:b/>
        </w:rPr>
      </w:pPr>
    </w:p>
    <w:p w:rsidR="002B2F16" w:rsidRDefault="002B2F16" w:rsidP="00777959">
      <w:pPr>
        <w:spacing w:line="193" w:lineRule="auto"/>
        <w:ind w:right="4"/>
        <w:rPr>
          <w:rFonts w:ascii="Book Antiqua" w:eastAsia="Book Antiqua" w:hAnsi="Book Antiqua"/>
          <w:b/>
        </w:rPr>
      </w:pPr>
    </w:p>
    <w:p w:rsidR="007275E6" w:rsidRDefault="007275E6" w:rsidP="00777959">
      <w:pPr>
        <w:spacing w:line="193" w:lineRule="auto"/>
        <w:ind w:right="4"/>
        <w:rPr>
          <w:rFonts w:ascii="Book Antiqua" w:eastAsia="Book Antiqua" w:hAnsi="Book Antiqua"/>
          <w:b/>
        </w:rPr>
      </w:pPr>
    </w:p>
    <w:p w:rsidR="007275E6" w:rsidRDefault="007275E6" w:rsidP="00777959">
      <w:pPr>
        <w:spacing w:line="193" w:lineRule="auto"/>
        <w:ind w:right="4"/>
        <w:rPr>
          <w:rFonts w:ascii="Book Antiqua" w:eastAsia="Book Antiqua" w:hAnsi="Book Antiqua"/>
          <w:b/>
        </w:rPr>
      </w:pPr>
    </w:p>
    <w:p w:rsidR="007275E6" w:rsidRDefault="007275E6" w:rsidP="00777959">
      <w:pPr>
        <w:spacing w:line="193" w:lineRule="auto"/>
        <w:ind w:right="4"/>
        <w:rPr>
          <w:rFonts w:ascii="Book Antiqua" w:eastAsia="Book Antiqua" w:hAnsi="Book Antiqua"/>
          <w:b/>
        </w:rPr>
      </w:pPr>
    </w:p>
    <w:p w:rsidR="007275E6" w:rsidRDefault="007275E6" w:rsidP="00777959">
      <w:pPr>
        <w:spacing w:line="193" w:lineRule="auto"/>
        <w:ind w:right="4"/>
        <w:rPr>
          <w:rFonts w:ascii="Book Antiqua" w:eastAsia="Book Antiqua" w:hAnsi="Book Antiqua"/>
          <w:b/>
        </w:rPr>
      </w:pPr>
    </w:p>
    <w:p w:rsidR="007275E6" w:rsidRDefault="007275E6" w:rsidP="00777959">
      <w:pPr>
        <w:spacing w:line="193" w:lineRule="auto"/>
        <w:ind w:right="4"/>
        <w:rPr>
          <w:rFonts w:ascii="Book Antiqua" w:eastAsia="Book Antiqua" w:hAnsi="Book Antiqua"/>
          <w:b/>
        </w:rPr>
      </w:pPr>
    </w:p>
    <w:p w:rsidR="007275E6" w:rsidRDefault="007275E6" w:rsidP="00777959">
      <w:pPr>
        <w:spacing w:line="193" w:lineRule="auto"/>
        <w:ind w:right="4"/>
        <w:rPr>
          <w:rFonts w:ascii="Book Antiqua" w:eastAsia="Book Antiqua" w:hAnsi="Book Antiqua"/>
          <w:b/>
        </w:rPr>
      </w:pPr>
    </w:p>
    <w:p w:rsidR="007275E6" w:rsidRDefault="007275E6" w:rsidP="00777959">
      <w:pPr>
        <w:spacing w:line="193" w:lineRule="auto"/>
        <w:ind w:right="4"/>
        <w:rPr>
          <w:rFonts w:ascii="Book Antiqua" w:eastAsia="Book Antiqua" w:hAnsi="Book Antiqua"/>
          <w:b/>
        </w:rPr>
      </w:pPr>
    </w:p>
    <w:p w:rsidR="007275E6" w:rsidRDefault="007275E6" w:rsidP="00777959">
      <w:pPr>
        <w:spacing w:line="193" w:lineRule="auto"/>
        <w:ind w:right="4"/>
        <w:rPr>
          <w:rFonts w:ascii="Book Antiqua" w:eastAsia="Book Antiqua" w:hAnsi="Book Antiqua"/>
          <w:b/>
        </w:rPr>
      </w:pPr>
    </w:p>
    <w:p w:rsidR="007275E6" w:rsidRDefault="007275E6" w:rsidP="00777959">
      <w:pPr>
        <w:spacing w:line="193" w:lineRule="auto"/>
        <w:ind w:right="4"/>
        <w:rPr>
          <w:rFonts w:ascii="Book Antiqua" w:eastAsia="Book Antiqua" w:hAnsi="Book Antiqua"/>
          <w:b/>
        </w:rPr>
      </w:pPr>
    </w:p>
    <w:p w:rsidR="007275E6" w:rsidRDefault="007275E6" w:rsidP="00777959">
      <w:pPr>
        <w:spacing w:line="193" w:lineRule="auto"/>
        <w:ind w:right="4"/>
        <w:rPr>
          <w:rFonts w:ascii="Book Antiqua" w:eastAsia="Book Antiqua" w:hAnsi="Book Antiqua"/>
          <w:b/>
        </w:rPr>
      </w:pPr>
    </w:p>
    <w:p w:rsidR="007275E6" w:rsidRDefault="007275E6" w:rsidP="00777959">
      <w:pPr>
        <w:spacing w:line="193" w:lineRule="auto"/>
        <w:ind w:right="4"/>
        <w:rPr>
          <w:rFonts w:ascii="Book Antiqua" w:eastAsia="Book Antiqua" w:hAnsi="Book Antiqua"/>
          <w:b/>
        </w:rPr>
      </w:pPr>
    </w:p>
    <w:p w:rsidR="007275E6" w:rsidRDefault="007275E6" w:rsidP="00777959">
      <w:pPr>
        <w:spacing w:line="193" w:lineRule="auto"/>
        <w:ind w:right="4"/>
        <w:rPr>
          <w:rFonts w:ascii="Book Antiqua" w:eastAsia="Book Antiqua" w:hAnsi="Book Antiqua"/>
          <w:b/>
        </w:rPr>
      </w:pPr>
    </w:p>
    <w:p w:rsidR="007275E6" w:rsidRDefault="007275E6" w:rsidP="00777959">
      <w:pPr>
        <w:spacing w:line="193" w:lineRule="auto"/>
        <w:ind w:right="4"/>
        <w:rPr>
          <w:rFonts w:ascii="Book Antiqua" w:eastAsia="Book Antiqua" w:hAnsi="Book Antiqua"/>
          <w:b/>
        </w:rPr>
      </w:pPr>
    </w:p>
    <w:p w:rsidR="007275E6" w:rsidRDefault="007275E6" w:rsidP="00777959">
      <w:pPr>
        <w:spacing w:line="193" w:lineRule="auto"/>
        <w:ind w:right="4"/>
        <w:rPr>
          <w:rFonts w:ascii="Book Antiqua" w:eastAsia="Book Antiqua" w:hAnsi="Book Antiqua"/>
          <w:b/>
        </w:rPr>
      </w:pPr>
    </w:p>
    <w:p w:rsidR="007275E6" w:rsidRDefault="007275E6" w:rsidP="00777959">
      <w:pPr>
        <w:spacing w:line="193" w:lineRule="auto"/>
        <w:ind w:right="4"/>
        <w:rPr>
          <w:rFonts w:ascii="Book Antiqua" w:eastAsia="Book Antiqua" w:hAnsi="Book Antiqua"/>
          <w:b/>
        </w:rPr>
      </w:pPr>
    </w:p>
    <w:p w:rsidR="007275E6" w:rsidRDefault="007275E6" w:rsidP="00777959">
      <w:pPr>
        <w:spacing w:line="193" w:lineRule="auto"/>
        <w:ind w:right="4"/>
        <w:rPr>
          <w:rFonts w:ascii="Book Antiqua" w:eastAsia="Book Antiqua" w:hAnsi="Book Antiqua"/>
          <w:b/>
        </w:rPr>
      </w:pPr>
    </w:p>
    <w:p w:rsidR="007275E6" w:rsidRDefault="007275E6" w:rsidP="00777959">
      <w:pPr>
        <w:spacing w:line="193" w:lineRule="auto"/>
        <w:ind w:right="4"/>
        <w:rPr>
          <w:rFonts w:ascii="Book Antiqua" w:eastAsia="Book Antiqua" w:hAnsi="Book Antiqua"/>
          <w:b/>
        </w:rPr>
      </w:pPr>
    </w:p>
    <w:p w:rsidR="007275E6" w:rsidRDefault="007275E6" w:rsidP="00777959">
      <w:pPr>
        <w:spacing w:line="193" w:lineRule="auto"/>
        <w:ind w:right="4"/>
        <w:rPr>
          <w:rFonts w:ascii="Book Antiqua" w:eastAsia="Book Antiqua" w:hAnsi="Book Antiqua"/>
          <w:b/>
        </w:rPr>
      </w:pPr>
    </w:p>
    <w:p w:rsidR="007275E6" w:rsidRDefault="007275E6" w:rsidP="00777959">
      <w:pPr>
        <w:spacing w:line="193" w:lineRule="auto"/>
        <w:ind w:right="4"/>
        <w:rPr>
          <w:rFonts w:ascii="Book Antiqua" w:eastAsia="Book Antiqua" w:hAnsi="Book Antiqua"/>
          <w:b/>
        </w:rPr>
      </w:pPr>
    </w:p>
    <w:p w:rsidR="007275E6" w:rsidRDefault="007275E6" w:rsidP="00777959">
      <w:pPr>
        <w:spacing w:line="193" w:lineRule="auto"/>
        <w:ind w:right="4"/>
        <w:rPr>
          <w:rFonts w:ascii="Book Antiqua" w:eastAsia="Book Antiqua" w:hAnsi="Book Antiqua"/>
          <w:b/>
        </w:rPr>
      </w:pPr>
    </w:p>
    <w:p w:rsidR="007275E6" w:rsidRDefault="007275E6" w:rsidP="00777959">
      <w:pPr>
        <w:spacing w:line="193" w:lineRule="auto"/>
        <w:ind w:right="4"/>
        <w:rPr>
          <w:rFonts w:ascii="Book Antiqua" w:eastAsia="Book Antiqua" w:hAnsi="Book Antiqua"/>
          <w:b/>
        </w:rPr>
      </w:pPr>
    </w:p>
    <w:p w:rsidR="007275E6" w:rsidRDefault="007275E6" w:rsidP="00777959">
      <w:pPr>
        <w:spacing w:line="193" w:lineRule="auto"/>
        <w:ind w:right="4"/>
        <w:rPr>
          <w:rFonts w:ascii="Book Antiqua" w:eastAsia="Book Antiqua" w:hAnsi="Book Antiqua"/>
          <w:b/>
        </w:rPr>
      </w:pPr>
    </w:p>
    <w:p w:rsidR="007275E6" w:rsidRDefault="007275E6" w:rsidP="00777959">
      <w:pPr>
        <w:spacing w:line="193" w:lineRule="auto"/>
        <w:ind w:right="4"/>
        <w:rPr>
          <w:rFonts w:ascii="Book Antiqua" w:eastAsia="Book Antiqua" w:hAnsi="Book Antiqua"/>
          <w:b/>
        </w:rPr>
      </w:pPr>
    </w:p>
    <w:p w:rsidR="007275E6" w:rsidRDefault="007275E6" w:rsidP="00777959">
      <w:pPr>
        <w:spacing w:line="193" w:lineRule="auto"/>
        <w:ind w:right="4"/>
        <w:rPr>
          <w:rFonts w:ascii="Book Antiqua" w:eastAsia="Book Antiqua" w:hAnsi="Book Antiqua"/>
          <w:b/>
        </w:rPr>
      </w:pPr>
    </w:p>
    <w:p w:rsidR="007275E6" w:rsidRDefault="007275E6" w:rsidP="00777959">
      <w:pPr>
        <w:spacing w:line="193" w:lineRule="auto"/>
        <w:ind w:right="4"/>
        <w:rPr>
          <w:rFonts w:ascii="Book Antiqua" w:eastAsia="Book Antiqua" w:hAnsi="Book Antiqua"/>
          <w:b/>
        </w:rPr>
      </w:pPr>
    </w:p>
    <w:p w:rsidR="007275E6" w:rsidRDefault="007275E6" w:rsidP="00777959">
      <w:pPr>
        <w:spacing w:line="193" w:lineRule="auto"/>
        <w:ind w:right="4"/>
        <w:rPr>
          <w:rFonts w:ascii="Book Antiqua" w:eastAsia="Book Antiqua" w:hAnsi="Book Antiqua"/>
          <w:b/>
        </w:rPr>
      </w:pPr>
    </w:p>
    <w:p w:rsidR="007275E6" w:rsidRDefault="007275E6" w:rsidP="00777959">
      <w:pPr>
        <w:spacing w:line="193" w:lineRule="auto"/>
        <w:ind w:right="4"/>
        <w:rPr>
          <w:rFonts w:ascii="Book Antiqua" w:eastAsia="Book Antiqua" w:hAnsi="Book Antiqua"/>
          <w:b/>
        </w:rPr>
      </w:pPr>
    </w:p>
    <w:p w:rsidR="007275E6" w:rsidRDefault="007275E6" w:rsidP="00777959">
      <w:pPr>
        <w:spacing w:line="193" w:lineRule="auto"/>
        <w:ind w:right="4"/>
        <w:rPr>
          <w:rFonts w:ascii="Book Antiqua" w:eastAsia="Book Antiqua" w:hAnsi="Book Antiqua"/>
          <w:b/>
        </w:rPr>
      </w:pPr>
    </w:p>
    <w:p w:rsidR="007275E6" w:rsidRDefault="007275E6" w:rsidP="00777959">
      <w:pPr>
        <w:spacing w:line="193" w:lineRule="auto"/>
        <w:ind w:right="4"/>
        <w:rPr>
          <w:rFonts w:ascii="Book Antiqua" w:eastAsia="Book Antiqua" w:hAnsi="Book Antiqua"/>
          <w:b/>
        </w:rPr>
      </w:pPr>
    </w:p>
    <w:p w:rsidR="007275E6" w:rsidRDefault="007275E6" w:rsidP="00777959">
      <w:pPr>
        <w:spacing w:line="193" w:lineRule="auto"/>
        <w:ind w:right="4"/>
        <w:rPr>
          <w:rFonts w:ascii="Book Antiqua" w:eastAsia="Book Antiqua" w:hAnsi="Book Antiqua"/>
          <w:b/>
        </w:rPr>
      </w:pPr>
    </w:p>
    <w:p w:rsidR="007275E6" w:rsidRDefault="007275E6" w:rsidP="00777959">
      <w:pPr>
        <w:spacing w:line="193" w:lineRule="auto"/>
        <w:ind w:right="4"/>
        <w:rPr>
          <w:rFonts w:ascii="Book Antiqua" w:eastAsia="Book Antiqua" w:hAnsi="Book Antiqua"/>
          <w:b/>
        </w:rPr>
      </w:pPr>
    </w:p>
    <w:p w:rsidR="007275E6" w:rsidRDefault="007275E6" w:rsidP="00777959">
      <w:pPr>
        <w:spacing w:line="193" w:lineRule="auto"/>
        <w:ind w:right="4"/>
        <w:rPr>
          <w:rFonts w:ascii="Book Antiqua" w:eastAsia="Book Antiqua" w:hAnsi="Book Antiqua"/>
          <w:b/>
        </w:rPr>
      </w:pPr>
    </w:p>
    <w:p w:rsidR="007275E6" w:rsidRDefault="007275E6" w:rsidP="00777959">
      <w:pPr>
        <w:spacing w:line="193" w:lineRule="auto"/>
        <w:ind w:right="4"/>
        <w:rPr>
          <w:rFonts w:ascii="Book Antiqua" w:eastAsia="Book Antiqua" w:hAnsi="Book Antiqua"/>
          <w:b/>
        </w:rPr>
      </w:pPr>
    </w:p>
    <w:p w:rsidR="007275E6" w:rsidRDefault="007275E6" w:rsidP="00777959">
      <w:pPr>
        <w:spacing w:line="193" w:lineRule="auto"/>
        <w:ind w:right="4"/>
        <w:rPr>
          <w:rFonts w:ascii="Book Antiqua" w:eastAsia="Book Antiqua" w:hAnsi="Book Antiqua"/>
          <w:b/>
        </w:rPr>
      </w:pPr>
    </w:p>
    <w:p w:rsidR="00777959" w:rsidRDefault="00777959" w:rsidP="00777959">
      <w:pPr>
        <w:spacing w:line="193" w:lineRule="auto"/>
        <w:ind w:right="4"/>
        <w:rPr>
          <w:rFonts w:ascii="Book Antiqua" w:eastAsia="Book Antiqua" w:hAnsi="Book Antiqua"/>
          <w:b/>
        </w:rPr>
      </w:pPr>
      <w:r>
        <w:rPr>
          <w:rFonts w:ascii="Book Antiqua" w:eastAsia="Book Antiqua" w:hAnsi="Book Antiqua"/>
          <w:b/>
        </w:rPr>
        <w:t>N/B: ALL THE ABOVE REQUIREMENTS MUST BE MET TO QUALIFY FOR THE TECHNICAL STAGE</w:t>
      </w:r>
    </w:p>
    <w:p w:rsidR="00777959" w:rsidRDefault="00777959" w:rsidP="00777959">
      <w:pPr>
        <w:pStyle w:val="Heading2"/>
        <w:spacing w:before="141"/>
        <w:ind w:left="110"/>
      </w:pPr>
    </w:p>
    <w:p w:rsidR="00777959" w:rsidRDefault="00777959" w:rsidP="00777959">
      <w:pPr>
        <w:pStyle w:val="Heading2"/>
        <w:spacing w:before="141"/>
        <w:ind w:left="110"/>
      </w:pPr>
    </w:p>
    <w:p w:rsidR="00777959" w:rsidRDefault="00777959" w:rsidP="00777959">
      <w:pPr>
        <w:pStyle w:val="Heading2"/>
        <w:spacing w:before="141"/>
        <w:ind w:left="110"/>
      </w:pPr>
    </w:p>
    <w:p w:rsidR="00777959" w:rsidRDefault="00777959" w:rsidP="00777959">
      <w:pPr>
        <w:pStyle w:val="Heading2"/>
        <w:spacing w:before="141"/>
        <w:ind w:left="110"/>
      </w:pPr>
    </w:p>
    <w:p w:rsidR="00777959" w:rsidRDefault="00777959" w:rsidP="00777959">
      <w:pPr>
        <w:pStyle w:val="Heading2"/>
        <w:spacing w:before="141"/>
        <w:ind w:left="110"/>
      </w:pPr>
    </w:p>
    <w:p w:rsidR="00777959" w:rsidRDefault="00777959" w:rsidP="00777959">
      <w:pPr>
        <w:pStyle w:val="Heading2"/>
        <w:spacing w:before="141"/>
        <w:ind w:left="110"/>
      </w:pPr>
    </w:p>
    <w:p w:rsidR="00777959" w:rsidRPr="00132548" w:rsidRDefault="00777959" w:rsidP="00777959">
      <w:pPr>
        <w:pStyle w:val="Heading2"/>
        <w:spacing w:before="141"/>
        <w:ind w:left="110"/>
      </w:pPr>
    </w:p>
    <w:p w:rsidR="00777959" w:rsidRDefault="00777959" w:rsidP="00777959">
      <w:pPr>
        <w:sectPr w:rsidR="00777959">
          <w:pgSz w:w="12240" w:h="15840"/>
          <w:pgMar w:top="1160" w:right="300" w:bottom="440" w:left="360" w:header="0" w:footer="260" w:gutter="0"/>
          <w:cols w:space="720"/>
        </w:sectPr>
      </w:pPr>
    </w:p>
    <w:p w:rsidR="00777959" w:rsidRDefault="00777959" w:rsidP="00777959">
      <w:pPr>
        <w:widowControl/>
        <w:autoSpaceDE/>
        <w:autoSpaceDN/>
        <w:spacing w:line="0" w:lineRule="atLeast"/>
        <w:rPr>
          <w:rFonts w:cs="Arial"/>
          <w:b/>
          <w:sz w:val="28"/>
          <w:szCs w:val="20"/>
          <w:u w:val="single"/>
        </w:rPr>
      </w:pPr>
    </w:p>
    <w:p w:rsidR="00777959" w:rsidRPr="00BB67C7" w:rsidRDefault="00777959" w:rsidP="00777959">
      <w:pPr>
        <w:widowControl/>
        <w:numPr>
          <w:ilvl w:val="0"/>
          <w:numId w:val="121"/>
        </w:numPr>
        <w:tabs>
          <w:tab w:val="left" w:pos="426"/>
        </w:tabs>
        <w:autoSpaceDE/>
        <w:autoSpaceDN/>
        <w:spacing w:line="0" w:lineRule="atLeast"/>
        <w:rPr>
          <w:b/>
          <w:bCs/>
          <w:sz w:val="28"/>
          <w:szCs w:val="28"/>
          <w:u w:val="single"/>
        </w:rPr>
      </w:pPr>
      <w:r>
        <w:rPr>
          <w:b/>
          <w:bCs/>
          <w:sz w:val="28"/>
          <w:szCs w:val="28"/>
          <w:u w:val="single"/>
        </w:rPr>
        <w:t>TECHNICAL</w:t>
      </w:r>
      <w:r w:rsidRPr="00FE31C7">
        <w:rPr>
          <w:b/>
          <w:bCs/>
          <w:sz w:val="28"/>
          <w:szCs w:val="28"/>
          <w:u w:val="single"/>
        </w:rPr>
        <w:t xml:space="preserve"> EVALUATION</w:t>
      </w:r>
    </w:p>
    <w:p w:rsidR="00777959" w:rsidRDefault="00777959" w:rsidP="00777959">
      <w:pPr>
        <w:widowControl/>
        <w:autoSpaceDE/>
        <w:autoSpaceDN/>
        <w:spacing w:line="0" w:lineRule="atLeast"/>
        <w:rPr>
          <w:rFonts w:cs="Arial"/>
          <w:b/>
          <w:sz w:val="28"/>
          <w:szCs w:val="20"/>
          <w:u w:val="single"/>
        </w:rPr>
      </w:pPr>
      <w:r w:rsidRPr="00BB67C7">
        <w:rPr>
          <w:rFonts w:cs="Arial"/>
          <w:b/>
          <w:sz w:val="28"/>
          <w:szCs w:val="20"/>
          <w:u w:val="single"/>
        </w:rPr>
        <w:t>Stage Two: Technical Evaluation (Total Points - 1</w:t>
      </w:r>
      <w:r>
        <w:rPr>
          <w:rFonts w:cs="Arial"/>
          <w:b/>
          <w:sz w:val="28"/>
          <w:szCs w:val="20"/>
          <w:u w:val="single"/>
        </w:rPr>
        <w:t>0</w:t>
      </w:r>
      <w:r w:rsidRPr="00BB67C7">
        <w:rPr>
          <w:rFonts w:cs="Arial"/>
          <w:b/>
          <w:sz w:val="28"/>
          <w:szCs w:val="20"/>
          <w:u w:val="single"/>
        </w:rPr>
        <w:t>0 Marks)</w:t>
      </w:r>
    </w:p>
    <w:p w:rsidR="009911D5" w:rsidRDefault="009911D5" w:rsidP="00777959">
      <w:pPr>
        <w:widowControl/>
        <w:autoSpaceDE/>
        <w:autoSpaceDN/>
        <w:spacing w:line="0" w:lineRule="atLeast"/>
        <w:rPr>
          <w:rFonts w:cs="Arial"/>
          <w:b/>
          <w:sz w:val="28"/>
          <w:szCs w:val="20"/>
          <w:u w:val="single"/>
        </w:rPr>
      </w:pPr>
    </w:p>
    <w:tbl>
      <w:tblPr>
        <w:tblStyle w:val="TableGrid0"/>
        <w:tblW w:w="9918" w:type="dxa"/>
        <w:tblInd w:w="-2" w:type="dxa"/>
        <w:tblCellMar>
          <w:top w:w="9" w:type="dxa"/>
          <w:left w:w="44" w:type="dxa"/>
          <w:right w:w="110" w:type="dxa"/>
        </w:tblCellMar>
        <w:tblLook w:val="04A0" w:firstRow="1" w:lastRow="0" w:firstColumn="1" w:lastColumn="0" w:noHBand="0" w:noVBand="1"/>
      </w:tblPr>
      <w:tblGrid>
        <w:gridCol w:w="1980"/>
        <w:gridCol w:w="4674"/>
        <w:gridCol w:w="1704"/>
        <w:gridCol w:w="1560"/>
      </w:tblGrid>
      <w:tr w:rsidR="009911D5" w:rsidTr="00EA2738">
        <w:trPr>
          <w:trHeight w:val="532"/>
        </w:trPr>
        <w:tc>
          <w:tcPr>
            <w:tcW w:w="1980" w:type="dxa"/>
            <w:tcBorders>
              <w:top w:val="single" w:sz="4" w:space="0" w:color="000000"/>
              <w:left w:val="single" w:sz="4" w:space="0" w:color="000000"/>
              <w:bottom w:val="single" w:sz="4" w:space="0" w:color="000000"/>
              <w:right w:val="nil"/>
            </w:tcBorders>
          </w:tcPr>
          <w:p w:rsidR="009911D5" w:rsidRDefault="009911D5" w:rsidP="00EA2738"/>
        </w:tc>
        <w:tc>
          <w:tcPr>
            <w:tcW w:w="4674" w:type="dxa"/>
            <w:tcBorders>
              <w:top w:val="single" w:sz="4" w:space="0" w:color="000000"/>
              <w:left w:val="nil"/>
              <w:bottom w:val="single" w:sz="4" w:space="0" w:color="000000"/>
              <w:right w:val="single" w:sz="4" w:space="0" w:color="000000"/>
            </w:tcBorders>
          </w:tcPr>
          <w:p w:rsidR="009911D5" w:rsidRDefault="009911D5" w:rsidP="00EA2738">
            <w:pPr>
              <w:ind w:left="332"/>
            </w:pPr>
            <w:r>
              <w:rPr>
                <w:b/>
              </w:rPr>
              <w:t>COVER DETAILS</w:t>
            </w:r>
          </w:p>
        </w:tc>
        <w:tc>
          <w:tcPr>
            <w:tcW w:w="1704" w:type="dxa"/>
            <w:vMerge w:val="restart"/>
            <w:tcBorders>
              <w:top w:val="single" w:sz="4" w:space="0" w:color="000000"/>
              <w:left w:val="single" w:sz="4" w:space="0" w:color="000000"/>
              <w:bottom w:val="single" w:sz="4" w:space="0" w:color="000000"/>
              <w:right w:val="single" w:sz="4" w:space="0" w:color="000000"/>
            </w:tcBorders>
          </w:tcPr>
          <w:p w:rsidR="009911D5" w:rsidRDefault="009911D5" w:rsidP="00EA2738">
            <w:pPr>
              <w:ind w:left="2"/>
              <w:jc w:val="center"/>
            </w:pPr>
            <w:r>
              <w:rPr>
                <w:b/>
              </w:rPr>
              <w:t>BIDDERS</w:t>
            </w:r>
          </w:p>
          <w:p w:rsidR="009911D5" w:rsidRDefault="009911D5" w:rsidP="00EA2738">
            <w:pPr>
              <w:ind w:left="182"/>
            </w:pPr>
            <w:r>
              <w:rPr>
                <w:b/>
              </w:rPr>
              <w:t>REMARKS</w:t>
            </w:r>
          </w:p>
          <w:p w:rsidR="009911D5" w:rsidRDefault="009911D5" w:rsidP="00EA2738">
            <w:pPr>
              <w:ind w:left="2"/>
              <w:jc w:val="center"/>
            </w:pPr>
            <w:r>
              <w:rPr>
                <w:b/>
              </w:rPr>
              <w:t>AGAINST</w:t>
            </w:r>
          </w:p>
          <w:p w:rsidR="009911D5" w:rsidRDefault="009911D5" w:rsidP="00EA2738">
            <w:pPr>
              <w:ind w:left="38"/>
            </w:pPr>
            <w:r>
              <w:rPr>
                <w:b/>
              </w:rPr>
              <w:t>EVERY ITEM</w:t>
            </w:r>
          </w:p>
        </w:tc>
        <w:tc>
          <w:tcPr>
            <w:tcW w:w="1560" w:type="dxa"/>
            <w:vMerge w:val="restart"/>
            <w:tcBorders>
              <w:top w:val="single" w:sz="4" w:space="0" w:color="000000"/>
              <w:left w:val="single" w:sz="4" w:space="0" w:color="000000"/>
              <w:bottom w:val="single" w:sz="4" w:space="0" w:color="000000"/>
              <w:right w:val="single" w:sz="4" w:space="0" w:color="000000"/>
            </w:tcBorders>
          </w:tcPr>
          <w:p w:rsidR="009911D5" w:rsidRDefault="009911D5" w:rsidP="00EA2738">
            <w:pPr>
              <w:ind w:left="4"/>
              <w:jc w:val="center"/>
            </w:pPr>
            <w:r>
              <w:rPr>
                <w:b/>
              </w:rPr>
              <w:t xml:space="preserve">YES NO  </w:t>
            </w:r>
          </w:p>
        </w:tc>
      </w:tr>
      <w:tr w:rsidR="009911D5" w:rsidTr="00EA2738">
        <w:trPr>
          <w:trHeight w:val="532"/>
        </w:trPr>
        <w:tc>
          <w:tcPr>
            <w:tcW w:w="1980" w:type="dxa"/>
            <w:tcBorders>
              <w:top w:val="single" w:sz="4" w:space="0" w:color="000000"/>
              <w:left w:val="single" w:sz="4" w:space="0" w:color="000000"/>
              <w:bottom w:val="single" w:sz="4" w:space="0" w:color="000000"/>
              <w:right w:val="single" w:sz="4" w:space="0" w:color="000000"/>
            </w:tcBorders>
          </w:tcPr>
          <w:p w:rsidR="009911D5" w:rsidRDefault="009911D5" w:rsidP="00EA2738"/>
        </w:tc>
        <w:tc>
          <w:tcPr>
            <w:tcW w:w="4674" w:type="dxa"/>
            <w:tcBorders>
              <w:top w:val="single" w:sz="4" w:space="0" w:color="000000"/>
              <w:left w:val="single" w:sz="4" w:space="0" w:color="000000"/>
              <w:bottom w:val="single" w:sz="4" w:space="0" w:color="000000"/>
              <w:right w:val="single" w:sz="4" w:space="0" w:color="000000"/>
            </w:tcBorders>
          </w:tcPr>
          <w:p w:rsidR="009911D5" w:rsidRDefault="009911D5" w:rsidP="00EA2738">
            <w:pPr>
              <w:ind w:left="4"/>
              <w:jc w:val="center"/>
            </w:pPr>
            <w:r>
              <w:rPr>
                <w:b/>
              </w:rPr>
              <w:t>SECTION A</w:t>
            </w:r>
          </w:p>
        </w:tc>
        <w:tc>
          <w:tcPr>
            <w:tcW w:w="0" w:type="auto"/>
            <w:vMerge/>
            <w:tcBorders>
              <w:top w:val="nil"/>
              <w:left w:val="single" w:sz="4" w:space="0" w:color="000000"/>
              <w:bottom w:val="single" w:sz="4" w:space="0" w:color="000000"/>
              <w:right w:val="single" w:sz="4" w:space="0" w:color="000000"/>
            </w:tcBorders>
          </w:tcPr>
          <w:p w:rsidR="009911D5" w:rsidRDefault="009911D5" w:rsidP="00EA2738"/>
        </w:tc>
        <w:tc>
          <w:tcPr>
            <w:tcW w:w="0" w:type="auto"/>
            <w:vMerge/>
            <w:tcBorders>
              <w:top w:val="nil"/>
              <w:left w:val="single" w:sz="4" w:space="0" w:color="000000"/>
              <w:bottom w:val="single" w:sz="4" w:space="0" w:color="000000"/>
              <w:right w:val="single" w:sz="4" w:space="0" w:color="000000"/>
            </w:tcBorders>
          </w:tcPr>
          <w:p w:rsidR="009911D5" w:rsidRDefault="009911D5" w:rsidP="00EA2738"/>
        </w:tc>
      </w:tr>
      <w:tr w:rsidR="009911D5" w:rsidTr="00EA2738">
        <w:trPr>
          <w:trHeight w:val="516"/>
        </w:trPr>
        <w:tc>
          <w:tcPr>
            <w:tcW w:w="1980" w:type="dxa"/>
            <w:tcBorders>
              <w:top w:val="single" w:sz="4" w:space="0" w:color="000000"/>
              <w:left w:val="single" w:sz="4" w:space="0" w:color="000000"/>
              <w:bottom w:val="single" w:sz="4" w:space="0" w:color="000000"/>
              <w:right w:val="single" w:sz="4" w:space="0" w:color="000000"/>
            </w:tcBorders>
          </w:tcPr>
          <w:p w:rsidR="009911D5" w:rsidRDefault="009911D5" w:rsidP="00EA2738">
            <w:r>
              <w:t>POLICY</w:t>
            </w:r>
          </w:p>
        </w:tc>
        <w:tc>
          <w:tcPr>
            <w:tcW w:w="4674" w:type="dxa"/>
            <w:tcBorders>
              <w:top w:val="single" w:sz="4" w:space="0" w:color="000000"/>
              <w:left w:val="single" w:sz="4" w:space="0" w:color="000000"/>
              <w:bottom w:val="single" w:sz="4" w:space="0" w:color="000000"/>
              <w:right w:val="single" w:sz="4" w:space="0" w:color="000000"/>
            </w:tcBorders>
          </w:tcPr>
          <w:p w:rsidR="009911D5" w:rsidRDefault="009911D5" w:rsidP="00EA2738">
            <w:r>
              <w:t>MCA’S Group Life with last expense insurance with last expense cover  and critical illness.</w:t>
            </w:r>
          </w:p>
        </w:tc>
        <w:tc>
          <w:tcPr>
            <w:tcW w:w="1704" w:type="dxa"/>
            <w:vMerge w:val="restart"/>
            <w:tcBorders>
              <w:top w:val="single" w:sz="4" w:space="0" w:color="000000"/>
              <w:left w:val="single" w:sz="4" w:space="0" w:color="000000"/>
              <w:bottom w:val="single" w:sz="4" w:space="0" w:color="000000"/>
              <w:right w:val="single" w:sz="4" w:space="0" w:color="000000"/>
            </w:tcBorders>
          </w:tcPr>
          <w:p w:rsidR="009911D5" w:rsidRDefault="009911D5" w:rsidP="00EA2738">
            <w:pPr>
              <w:ind w:left="8"/>
            </w:pPr>
            <w:r>
              <w:rPr>
                <w:noProof/>
              </w:rPr>
              <mc:AlternateContent>
                <mc:Choice Requires="wpg">
                  <w:drawing>
                    <wp:inline distT="0" distB="0" distL="0" distR="0" wp14:anchorId="1C10B810" wp14:editId="48720DFC">
                      <wp:extent cx="637307" cy="2015693"/>
                      <wp:effectExtent l="0" t="0" r="0" b="0"/>
                      <wp:docPr id="12" name="Group 12"/>
                      <wp:cNvGraphicFramePr/>
                      <a:graphic xmlns:a="http://schemas.openxmlformats.org/drawingml/2006/main">
                        <a:graphicData uri="http://schemas.microsoft.com/office/word/2010/wordprocessingGroup">
                          <wpg:wgp>
                            <wpg:cNvGrpSpPr/>
                            <wpg:grpSpPr>
                              <a:xfrm>
                                <a:off x="0" y="0"/>
                                <a:ext cx="637307" cy="2015693"/>
                                <a:chOff x="0" y="0"/>
                                <a:chExt cx="637307" cy="2015693"/>
                              </a:xfrm>
                            </wpg:grpSpPr>
                            <wps:wsp>
                              <wps:cNvPr id="13" name="Rectangle 13"/>
                              <wps:cNvSpPr/>
                              <wps:spPr>
                                <a:xfrm rot="-5399999">
                                  <a:off x="51228" y="1685901"/>
                                  <a:ext cx="103305" cy="205760"/>
                                </a:xfrm>
                                <a:prstGeom prst="rect">
                                  <a:avLst/>
                                </a:prstGeom>
                                <a:ln>
                                  <a:noFill/>
                                </a:ln>
                              </wps:spPr>
                              <wps:txbx>
                                <w:txbxContent>
                                  <w:p w:rsidR="009911D5" w:rsidRDefault="009911D5" w:rsidP="009911D5">
                                    <w:r>
                                      <w:t>P</w:t>
                                    </w:r>
                                  </w:p>
                                </w:txbxContent>
                              </wps:txbx>
                              <wps:bodyPr horzOverflow="overflow" vert="horz" lIns="0" tIns="0" rIns="0" bIns="0" rtlCol="0">
                                <a:noAutofit/>
                              </wps:bodyPr>
                            </wps:wsp>
                            <wps:wsp>
                              <wps:cNvPr id="15" name="Rectangle 15"/>
                              <wps:cNvSpPr/>
                              <wps:spPr>
                                <a:xfrm rot="-5399999">
                                  <a:off x="46212" y="1603415"/>
                                  <a:ext cx="113339" cy="205760"/>
                                </a:xfrm>
                                <a:prstGeom prst="rect">
                                  <a:avLst/>
                                </a:prstGeom>
                                <a:ln>
                                  <a:noFill/>
                                </a:ln>
                              </wps:spPr>
                              <wps:txbx>
                                <w:txbxContent>
                                  <w:p w:rsidR="009911D5" w:rsidRDefault="009911D5" w:rsidP="009911D5">
                                    <w:r>
                                      <w:t>L</w:t>
                                    </w:r>
                                  </w:p>
                                </w:txbxContent>
                              </wps:txbx>
                              <wps:bodyPr horzOverflow="overflow" vert="horz" lIns="0" tIns="0" rIns="0" bIns="0" rtlCol="0">
                                <a:noAutofit/>
                              </wps:bodyPr>
                            </wps:wsp>
                            <wps:wsp>
                              <wps:cNvPr id="63" name="Rectangle 63"/>
                              <wps:cNvSpPr/>
                              <wps:spPr>
                                <a:xfrm rot="-5399999">
                                  <a:off x="46211" y="1518324"/>
                                  <a:ext cx="113339" cy="205760"/>
                                </a:xfrm>
                                <a:prstGeom prst="rect">
                                  <a:avLst/>
                                </a:prstGeom>
                                <a:ln>
                                  <a:noFill/>
                                </a:ln>
                              </wps:spPr>
                              <wps:txbx>
                                <w:txbxContent>
                                  <w:p w:rsidR="009911D5" w:rsidRDefault="009911D5" w:rsidP="009911D5">
                                    <w:r>
                                      <w:t>E</w:t>
                                    </w:r>
                                  </w:p>
                                </w:txbxContent>
                              </wps:txbx>
                              <wps:bodyPr horzOverflow="overflow" vert="horz" lIns="0" tIns="0" rIns="0" bIns="0" rtlCol="0">
                                <a:noAutofit/>
                              </wps:bodyPr>
                            </wps:wsp>
                            <wps:wsp>
                              <wps:cNvPr id="65" name="Rectangle 65"/>
                              <wps:cNvSpPr/>
                              <wps:spPr>
                                <a:xfrm rot="-5399999">
                                  <a:off x="35805" y="1422829"/>
                                  <a:ext cx="134149" cy="205760"/>
                                </a:xfrm>
                                <a:prstGeom prst="rect">
                                  <a:avLst/>
                                </a:prstGeom>
                                <a:ln>
                                  <a:noFill/>
                                </a:ln>
                              </wps:spPr>
                              <wps:txbx>
                                <w:txbxContent>
                                  <w:p w:rsidR="009911D5" w:rsidRDefault="009911D5" w:rsidP="009911D5">
                                    <w:r>
                                      <w:t>A</w:t>
                                    </w:r>
                                  </w:p>
                                </w:txbxContent>
                              </wps:txbx>
                              <wps:bodyPr horzOverflow="overflow" vert="horz" lIns="0" tIns="0" rIns="0" bIns="0" rtlCol="0">
                                <a:noAutofit/>
                              </wps:bodyPr>
                            </wps:wsp>
                            <wps:wsp>
                              <wps:cNvPr id="67" name="Rectangle 67"/>
                              <wps:cNvSpPr/>
                              <wps:spPr>
                                <a:xfrm rot="-5399999">
                                  <a:off x="51228" y="1337921"/>
                                  <a:ext cx="103305" cy="205760"/>
                                </a:xfrm>
                                <a:prstGeom prst="rect">
                                  <a:avLst/>
                                </a:prstGeom>
                                <a:ln>
                                  <a:noFill/>
                                </a:ln>
                              </wps:spPr>
                              <wps:txbx>
                                <w:txbxContent>
                                  <w:p w:rsidR="009911D5" w:rsidRDefault="009911D5" w:rsidP="009911D5">
                                    <w:r>
                                      <w:t>S</w:t>
                                    </w:r>
                                  </w:p>
                                </w:txbxContent>
                              </wps:txbx>
                              <wps:bodyPr horzOverflow="overflow" vert="horz" lIns="0" tIns="0" rIns="0" bIns="0" rtlCol="0">
                                <a:noAutofit/>
                              </wps:bodyPr>
                            </wps:wsp>
                            <wps:wsp>
                              <wps:cNvPr id="69" name="Rectangle 69"/>
                              <wps:cNvSpPr/>
                              <wps:spPr>
                                <a:xfrm rot="-5399999">
                                  <a:off x="46212" y="1255434"/>
                                  <a:ext cx="113339" cy="205760"/>
                                </a:xfrm>
                                <a:prstGeom prst="rect">
                                  <a:avLst/>
                                </a:prstGeom>
                                <a:ln>
                                  <a:noFill/>
                                </a:ln>
                              </wps:spPr>
                              <wps:txbx>
                                <w:txbxContent>
                                  <w:p w:rsidR="009911D5" w:rsidRDefault="009911D5" w:rsidP="009911D5">
                                    <w:r>
                                      <w:t>E</w:t>
                                    </w:r>
                                  </w:p>
                                </w:txbxContent>
                              </wps:txbx>
                              <wps:bodyPr horzOverflow="overflow" vert="horz" lIns="0" tIns="0" rIns="0" bIns="0" rtlCol="0">
                                <a:noAutofit/>
                              </wps:bodyPr>
                            </wps:wsp>
                            <wps:wsp>
                              <wps:cNvPr id="71" name="Rectangle 71"/>
                              <wps:cNvSpPr/>
                              <wps:spPr>
                                <a:xfrm rot="-5399999">
                                  <a:off x="79655" y="1201248"/>
                                  <a:ext cx="46450" cy="205760"/>
                                </a:xfrm>
                                <a:prstGeom prst="rect">
                                  <a:avLst/>
                                </a:prstGeom>
                                <a:ln>
                                  <a:noFill/>
                                </a:ln>
                              </wps:spPr>
                              <wps:txbx>
                                <w:txbxContent>
                                  <w:p w:rsidR="009911D5" w:rsidRDefault="009911D5" w:rsidP="009911D5">
                                    <w:r>
                                      <w:t xml:space="preserve"> </w:t>
                                    </w:r>
                                  </w:p>
                                </w:txbxContent>
                              </wps:txbx>
                              <wps:bodyPr horzOverflow="overflow" vert="horz" lIns="0" tIns="0" rIns="0" bIns="0" rtlCol="0">
                                <a:noAutofit/>
                              </wps:bodyPr>
                            </wps:wsp>
                            <wps:wsp>
                              <wps:cNvPr id="73" name="Rectangle 73"/>
                              <wps:cNvSpPr/>
                              <wps:spPr>
                                <a:xfrm rot="-5399999">
                                  <a:off x="35805" y="1123110"/>
                                  <a:ext cx="134149" cy="205760"/>
                                </a:xfrm>
                                <a:prstGeom prst="rect">
                                  <a:avLst/>
                                </a:prstGeom>
                                <a:ln>
                                  <a:noFill/>
                                </a:ln>
                              </wps:spPr>
                              <wps:txbx>
                                <w:txbxContent>
                                  <w:p w:rsidR="009911D5" w:rsidRDefault="009911D5" w:rsidP="009911D5">
                                    <w:r>
                                      <w:t>N</w:t>
                                    </w:r>
                                  </w:p>
                                </w:txbxContent>
                              </wps:txbx>
                              <wps:bodyPr horzOverflow="overflow" vert="horz" lIns="0" tIns="0" rIns="0" bIns="0" rtlCol="0">
                                <a:noAutofit/>
                              </wps:bodyPr>
                            </wps:wsp>
                            <wps:wsp>
                              <wps:cNvPr id="75" name="Rectangle 75"/>
                              <wps:cNvSpPr/>
                              <wps:spPr>
                                <a:xfrm rot="-5399999">
                                  <a:off x="35805" y="1022779"/>
                                  <a:ext cx="134149" cy="205760"/>
                                </a:xfrm>
                                <a:prstGeom prst="rect">
                                  <a:avLst/>
                                </a:prstGeom>
                                <a:ln>
                                  <a:noFill/>
                                </a:ln>
                              </wps:spPr>
                              <wps:txbx>
                                <w:txbxContent>
                                  <w:p w:rsidR="009911D5" w:rsidRDefault="009911D5" w:rsidP="009911D5">
                                    <w:r>
                                      <w:t>O</w:t>
                                    </w:r>
                                  </w:p>
                                </w:txbxContent>
                              </wps:txbx>
                              <wps:bodyPr horzOverflow="overflow" vert="horz" lIns="0" tIns="0" rIns="0" bIns="0" rtlCol="0">
                                <a:noAutofit/>
                              </wps:bodyPr>
                            </wps:wsp>
                            <wps:wsp>
                              <wps:cNvPr id="77" name="Rectangle 77"/>
                              <wps:cNvSpPr/>
                              <wps:spPr>
                                <a:xfrm rot="-5399999">
                                  <a:off x="46212" y="932854"/>
                                  <a:ext cx="113338" cy="205760"/>
                                </a:xfrm>
                                <a:prstGeom prst="rect">
                                  <a:avLst/>
                                </a:prstGeom>
                                <a:ln>
                                  <a:noFill/>
                                </a:ln>
                              </wps:spPr>
                              <wps:txbx>
                                <w:txbxContent>
                                  <w:p w:rsidR="009911D5" w:rsidRDefault="009911D5" w:rsidP="009911D5">
                                    <w:r>
                                      <w:t>T</w:t>
                                    </w:r>
                                  </w:p>
                                </w:txbxContent>
                              </wps:txbx>
                              <wps:bodyPr horzOverflow="overflow" vert="horz" lIns="0" tIns="0" rIns="0" bIns="0" rtlCol="0">
                                <a:noAutofit/>
                              </wps:bodyPr>
                            </wps:wsp>
                            <wps:wsp>
                              <wps:cNvPr id="79" name="Rectangle 79"/>
                              <wps:cNvSpPr/>
                              <wps:spPr>
                                <a:xfrm rot="-5399999">
                                  <a:off x="46212" y="847765"/>
                                  <a:ext cx="113339" cy="205760"/>
                                </a:xfrm>
                                <a:prstGeom prst="rect">
                                  <a:avLst/>
                                </a:prstGeom>
                                <a:ln>
                                  <a:noFill/>
                                </a:ln>
                              </wps:spPr>
                              <wps:txbx>
                                <w:txbxContent>
                                  <w:p w:rsidR="009911D5" w:rsidRDefault="009911D5" w:rsidP="009911D5">
                                    <w:r>
                                      <w:t>E</w:t>
                                    </w:r>
                                  </w:p>
                                </w:txbxContent>
                              </wps:txbx>
                              <wps:bodyPr horzOverflow="overflow" vert="horz" lIns="0" tIns="0" rIns="0" bIns="0" rtlCol="0">
                                <a:noAutofit/>
                              </wps:bodyPr>
                            </wps:wsp>
                            <wps:wsp>
                              <wps:cNvPr id="81" name="Rectangle 81"/>
                              <wps:cNvSpPr/>
                              <wps:spPr>
                                <a:xfrm rot="-5399999">
                                  <a:off x="79655" y="794848"/>
                                  <a:ext cx="46450" cy="205760"/>
                                </a:xfrm>
                                <a:prstGeom prst="rect">
                                  <a:avLst/>
                                </a:prstGeom>
                                <a:ln>
                                  <a:noFill/>
                                </a:ln>
                              </wps:spPr>
                              <wps:txbx>
                                <w:txbxContent>
                                  <w:p w:rsidR="009911D5" w:rsidRDefault="009911D5" w:rsidP="009911D5">
                                    <w:r>
                                      <w:t xml:space="preserve"> </w:t>
                                    </w:r>
                                  </w:p>
                                </w:txbxContent>
                              </wps:txbx>
                              <wps:bodyPr horzOverflow="overflow" vert="horz" lIns="0" tIns="0" rIns="0" bIns="0" rtlCol="0">
                                <a:noAutofit/>
                              </wps:bodyPr>
                            </wps:wsp>
                            <wps:wsp>
                              <wps:cNvPr id="83" name="Rectangle 83"/>
                              <wps:cNvSpPr/>
                              <wps:spPr>
                                <a:xfrm rot="-5399999">
                                  <a:off x="46211" y="725843"/>
                                  <a:ext cx="113339" cy="205760"/>
                                </a:xfrm>
                                <a:prstGeom prst="rect">
                                  <a:avLst/>
                                </a:prstGeom>
                                <a:ln>
                                  <a:noFill/>
                                </a:ln>
                              </wps:spPr>
                              <wps:txbx>
                                <w:txbxContent>
                                  <w:p w:rsidR="009911D5" w:rsidRDefault="009911D5" w:rsidP="009911D5">
                                    <w:r>
                                      <w:t>T</w:t>
                                    </w:r>
                                  </w:p>
                                </w:txbxContent>
                              </wps:txbx>
                              <wps:bodyPr horzOverflow="overflow" vert="horz" lIns="0" tIns="0" rIns="0" bIns="0" rtlCol="0">
                                <a:noAutofit/>
                              </wps:bodyPr>
                            </wps:wsp>
                            <wps:wsp>
                              <wps:cNvPr id="85" name="Rectangle 85"/>
                              <wps:cNvSpPr/>
                              <wps:spPr>
                                <a:xfrm rot="-5399999">
                                  <a:off x="35807" y="630350"/>
                                  <a:ext cx="134148" cy="205760"/>
                                </a:xfrm>
                                <a:prstGeom prst="rect">
                                  <a:avLst/>
                                </a:prstGeom>
                                <a:ln>
                                  <a:noFill/>
                                </a:ln>
                              </wps:spPr>
                              <wps:txbx>
                                <w:txbxContent>
                                  <w:p w:rsidR="009911D5" w:rsidRDefault="009911D5" w:rsidP="009911D5">
                                    <w:r>
                                      <w:t>H</w:t>
                                    </w:r>
                                  </w:p>
                                </w:txbxContent>
                              </wps:txbx>
                              <wps:bodyPr horzOverflow="overflow" vert="horz" lIns="0" tIns="0" rIns="0" bIns="0" rtlCol="0">
                                <a:noAutofit/>
                              </wps:bodyPr>
                            </wps:wsp>
                            <wps:wsp>
                              <wps:cNvPr id="87" name="Rectangle 87"/>
                              <wps:cNvSpPr/>
                              <wps:spPr>
                                <a:xfrm rot="-5399999">
                                  <a:off x="35806" y="530020"/>
                                  <a:ext cx="134149" cy="205760"/>
                                </a:xfrm>
                                <a:prstGeom prst="rect">
                                  <a:avLst/>
                                </a:prstGeom>
                                <a:ln>
                                  <a:noFill/>
                                </a:ln>
                              </wps:spPr>
                              <wps:txbx>
                                <w:txbxContent>
                                  <w:p w:rsidR="009911D5" w:rsidRDefault="009911D5" w:rsidP="009911D5">
                                    <w:r>
                                      <w:t>A</w:t>
                                    </w:r>
                                  </w:p>
                                </w:txbxContent>
                              </wps:txbx>
                              <wps:bodyPr horzOverflow="overflow" vert="horz" lIns="0" tIns="0" rIns="0" bIns="0" rtlCol="0">
                                <a:noAutofit/>
                              </wps:bodyPr>
                            </wps:wsp>
                            <wps:wsp>
                              <wps:cNvPr id="89" name="Rectangle 89"/>
                              <wps:cNvSpPr/>
                              <wps:spPr>
                                <a:xfrm rot="-5399999">
                                  <a:off x="46211" y="440093"/>
                                  <a:ext cx="113339" cy="205760"/>
                                </a:xfrm>
                                <a:prstGeom prst="rect">
                                  <a:avLst/>
                                </a:prstGeom>
                                <a:ln>
                                  <a:noFill/>
                                </a:ln>
                              </wps:spPr>
                              <wps:txbx>
                                <w:txbxContent>
                                  <w:p w:rsidR="009911D5" w:rsidRDefault="009911D5" w:rsidP="009911D5">
                                    <w:r>
                                      <w:t>T</w:t>
                                    </w:r>
                                  </w:p>
                                </w:txbxContent>
                              </wps:txbx>
                              <wps:bodyPr horzOverflow="overflow" vert="horz" lIns="0" tIns="0" rIns="0" bIns="0" rtlCol="0">
                                <a:noAutofit/>
                              </wps:bodyPr>
                            </wps:wsp>
                            <wps:wsp>
                              <wps:cNvPr id="91" name="Rectangle 91"/>
                              <wps:cNvSpPr/>
                              <wps:spPr>
                                <a:xfrm rot="-5399999">
                                  <a:off x="79655" y="387178"/>
                                  <a:ext cx="46450" cy="205760"/>
                                </a:xfrm>
                                <a:prstGeom prst="rect">
                                  <a:avLst/>
                                </a:prstGeom>
                                <a:ln>
                                  <a:noFill/>
                                </a:ln>
                              </wps:spPr>
                              <wps:txbx>
                                <w:txbxContent>
                                  <w:p w:rsidR="009911D5" w:rsidRDefault="009911D5" w:rsidP="009911D5">
                                    <w:r>
                                      <w:t xml:space="preserve"> </w:t>
                                    </w:r>
                                  </w:p>
                                </w:txbxContent>
                              </wps:txbx>
                              <wps:bodyPr horzOverflow="overflow" vert="horz" lIns="0" tIns="0" rIns="0" bIns="0" rtlCol="0">
                                <a:noAutofit/>
                              </wps:bodyPr>
                            </wps:wsp>
                            <wps:wsp>
                              <wps:cNvPr id="93" name="Rectangle 93"/>
                              <wps:cNvSpPr/>
                              <wps:spPr>
                                <a:xfrm rot="-5399999">
                                  <a:off x="46211" y="319443"/>
                                  <a:ext cx="113339" cy="205760"/>
                                </a:xfrm>
                                <a:prstGeom prst="rect">
                                  <a:avLst/>
                                </a:prstGeom>
                                <a:ln>
                                  <a:noFill/>
                                </a:ln>
                              </wps:spPr>
                              <wps:txbx>
                                <w:txbxContent>
                                  <w:p w:rsidR="009911D5" w:rsidRDefault="009911D5" w:rsidP="009911D5">
                                    <w:r>
                                      <w:t>T</w:t>
                                    </w:r>
                                  </w:p>
                                </w:txbxContent>
                              </wps:txbx>
                              <wps:bodyPr horzOverflow="overflow" vert="horz" lIns="0" tIns="0" rIns="0" bIns="0" rtlCol="0">
                                <a:noAutofit/>
                              </wps:bodyPr>
                            </wps:wsp>
                            <wps:wsp>
                              <wps:cNvPr id="95" name="Rectangle 95"/>
                              <wps:cNvSpPr/>
                              <wps:spPr>
                                <a:xfrm rot="-5399999">
                                  <a:off x="35807" y="223950"/>
                                  <a:ext cx="134148" cy="205760"/>
                                </a:xfrm>
                                <a:prstGeom prst="rect">
                                  <a:avLst/>
                                </a:prstGeom>
                                <a:ln>
                                  <a:noFill/>
                                </a:ln>
                              </wps:spPr>
                              <wps:txbx>
                                <w:txbxContent>
                                  <w:p w:rsidR="009911D5" w:rsidRDefault="009911D5" w:rsidP="009911D5">
                                    <w:r>
                                      <w:t>H</w:t>
                                    </w:r>
                                  </w:p>
                                </w:txbxContent>
                              </wps:txbx>
                              <wps:bodyPr horzOverflow="overflow" vert="horz" lIns="0" tIns="0" rIns="0" bIns="0" rtlCol="0">
                                <a:noAutofit/>
                              </wps:bodyPr>
                            </wps:wsp>
                            <wps:wsp>
                              <wps:cNvPr id="96" name="Rectangle 96"/>
                              <wps:cNvSpPr/>
                              <wps:spPr>
                                <a:xfrm rot="-5399999">
                                  <a:off x="46211" y="134024"/>
                                  <a:ext cx="113339" cy="205760"/>
                                </a:xfrm>
                                <a:prstGeom prst="rect">
                                  <a:avLst/>
                                </a:prstGeom>
                                <a:ln>
                                  <a:noFill/>
                                </a:ln>
                              </wps:spPr>
                              <wps:txbx>
                                <w:txbxContent>
                                  <w:p w:rsidR="009911D5" w:rsidRDefault="009911D5" w:rsidP="009911D5">
                                    <w:r>
                                      <w:t>E</w:t>
                                    </w:r>
                                  </w:p>
                                </w:txbxContent>
                              </wps:txbx>
                              <wps:bodyPr horzOverflow="overflow" vert="horz" lIns="0" tIns="0" rIns="0" bIns="0" rtlCol="0">
                                <a:noAutofit/>
                              </wps:bodyPr>
                            </wps:wsp>
                            <wps:wsp>
                              <wps:cNvPr id="97" name="Rectangle 97"/>
                              <wps:cNvSpPr/>
                              <wps:spPr>
                                <a:xfrm rot="-5399999">
                                  <a:off x="79655" y="81108"/>
                                  <a:ext cx="46450" cy="205760"/>
                                </a:xfrm>
                                <a:prstGeom prst="rect">
                                  <a:avLst/>
                                </a:prstGeom>
                                <a:ln>
                                  <a:noFill/>
                                </a:ln>
                              </wps:spPr>
                              <wps:txbx>
                                <w:txbxContent>
                                  <w:p w:rsidR="009911D5" w:rsidRDefault="009911D5" w:rsidP="009911D5">
                                    <w:r>
                                      <w:t xml:space="preserve"> </w:t>
                                    </w:r>
                                  </w:p>
                                </w:txbxContent>
                              </wps:txbx>
                              <wps:bodyPr horzOverflow="overflow" vert="horz" lIns="0" tIns="0" rIns="0" bIns="0" rtlCol="0">
                                <a:noAutofit/>
                              </wps:bodyPr>
                            </wps:wsp>
                            <wps:wsp>
                              <wps:cNvPr id="98" name="Rectangle 98"/>
                              <wps:cNvSpPr/>
                              <wps:spPr>
                                <a:xfrm rot="-5399999">
                                  <a:off x="202298" y="1666791"/>
                                  <a:ext cx="123743" cy="205760"/>
                                </a:xfrm>
                                <a:prstGeom prst="rect">
                                  <a:avLst/>
                                </a:prstGeom>
                                <a:ln>
                                  <a:noFill/>
                                </a:ln>
                              </wps:spPr>
                              <wps:txbx>
                                <w:txbxContent>
                                  <w:p w:rsidR="009911D5" w:rsidRDefault="009911D5" w:rsidP="009911D5">
                                    <w:r>
                                      <w:t>B</w:t>
                                    </w:r>
                                  </w:p>
                                </w:txbxContent>
                              </wps:txbx>
                              <wps:bodyPr horzOverflow="overflow" vert="horz" lIns="0" tIns="0" rIns="0" bIns="0" rtlCol="0">
                                <a:noAutofit/>
                              </wps:bodyPr>
                            </wps:wsp>
                            <wps:wsp>
                              <wps:cNvPr id="99" name="Rectangle 99"/>
                              <wps:cNvSpPr/>
                              <wps:spPr>
                                <a:xfrm rot="-5399999">
                                  <a:off x="233233" y="1605017"/>
                                  <a:ext cx="61872" cy="205760"/>
                                </a:xfrm>
                                <a:prstGeom prst="rect">
                                  <a:avLst/>
                                </a:prstGeom>
                                <a:ln>
                                  <a:noFill/>
                                </a:ln>
                              </wps:spPr>
                              <wps:txbx>
                                <w:txbxContent>
                                  <w:p w:rsidR="009911D5" w:rsidRDefault="009911D5" w:rsidP="009911D5">
                                    <w:r>
                                      <w:t>I</w:t>
                                    </w:r>
                                  </w:p>
                                </w:txbxContent>
                              </wps:txbx>
                              <wps:bodyPr horzOverflow="overflow" vert="horz" lIns="0" tIns="0" rIns="0" bIns="0" rtlCol="0">
                                <a:noAutofit/>
                              </wps:bodyPr>
                            </wps:wsp>
                            <wps:wsp>
                              <wps:cNvPr id="100" name="Rectangle 100"/>
                              <wps:cNvSpPr/>
                              <wps:spPr>
                                <a:xfrm rot="-5399999">
                                  <a:off x="197096" y="1521889"/>
                                  <a:ext cx="134148" cy="205760"/>
                                </a:xfrm>
                                <a:prstGeom prst="rect">
                                  <a:avLst/>
                                </a:prstGeom>
                                <a:ln>
                                  <a:noFill/>
                                </a:ln>
                              </wps:spPr>
                              <wps:txbx>
                                <w:txbxContent>
                                  <w:p w:rsidR="009911D5" w:rsidRDefault="009911D5" w:rsidP="009911D5">
                                    <w:r>
                                      <w:t>D</w:t>
                                    </w:r>
                                  </w:p>
                                </w:txbxContent>
                              </wps:txbx>
                              <wps:bodyPr horzOverflow="overflow" vert="horz" lIns="0" tIns="0" rIns="0" bIns="0" rtlCol="0">
                                <a:noAutofit/>
                              </wps:bodyPr>
                            </wps:wsp>
                            <wps:wsp>
                              <wps:cNvPr id="101" name="Rectangle 101"/>
                              <wps:cNvSpPr/>
                              <wps:spPr>
                                <a:xfrm rot="-5399999">
                                  <a:off x="197096" y="1421560"/>
                                  <a:ext cx="134149" cy="205760"/>
                                </a:xfrm>
                                <a:prstGeom prst="rect">
                                  <a:avLst/>
                                </a:prstGeom>
                                <a:ln>
                                  <a:noFill/>
                                </a:ln>
                              </wps:spPr>
                              <wps:txbx>
                                <w:txbxContent>
                                  <w:p w:rsidR="009911D5" w:rsidRDefault="009911D5" w:rsidP="009911D5">
                                    <w:r>
                                      <w:t>D</w:t>
                                    </w:r>
                                  </w:p>
                                </w:txbxContent>
                              </wps:txbx>
                              <wps:bodyPr horzOverflow="overflow" vert="horz" lIns="0" tIns="0" rIns="0" bIns="0" rtlCol="0">
                                <a:noAutofit/>
                              </wps:bodyPr>
                            </wps:wsp>
                            <wps:wsp>
                              <wps:cNvPr id="102" name="Rectangle 102"/>
                              <wps:cNvSpPr/>
                              <wps:spPr>
                                <a:xfrm rot="-5399999">
                                  <a:off x="207501" y="1331634"/>
                                  <a:ext cx="113339" cy="205760"/>
                                </a:xfrm>
                                <a:prstGeom prst="rect">
                                  <a:avLst/>
                                </a:prstGeom>
                                <a:ln>
                                  <a:noFill/>
                                </a:ln>
                              </wps:spPr>
                              <wps:txbx>
                                <w:txbxContent>
                                  <w:p w:rsidR="009911D5" w:rsidRDefault="009911D5" w:rsidP="009911D5">
                                    <w:r>
                                      <w:t>E</w:t>
                                    </w:r>
                                  </w:p>
                                </w:txbxContent>
                              </wps:txbx>
                              <wps:bodyPr horzOverflow="overflow" vert="horz" lIns="0" tIns="0" rIns="0" bIns="0" rtlCol="0">
                                <a:noAutofit/>
                              </wps:bodyPr>
                            </wps:wsp>
                            <wps:wsp>
                              <wps:cNvPr id="103" name="Rectangle 103"/>
                              <wps:cNvSpPr/>
                              <wps:spPr>
                                <a:xfrm rot="-5399999">
                                  <a:off x="202298" y="1241341"/>
                                  <a:ext cx="123743" cy="205760"/>
                                </a:xfrm>
                                <a:prstGeom prst="rect">
                                  <a:avLst/>
                                </a:prstGeom>
                                <a:ln>
                                  <a:noFill/>
                                </a:ln>
                              </wps:spPr>
                              <wps:txbx>
                                <w:txbxContent>
                                  <w:p w:rsidR="009911D5" w:rsidRDefault="009911D5" w:rsidP="009911D5">
                                    <w:r>
                                      <w:t>R</w:t>
                                    </w:r>
                                  </w:p>
                                </w:txbxContent>
                              </wps:txbx>
                              <wps:bodyPr horzOverflow="overflow" vert="horz" lIns="0" tIns="0" rIns="0" bIns="0" rtlCol="0">
                                <a:noAutofit/>
                              </wps:bodyPr>
                            </wps:wsp>
                            <wps:wsp>
                              <wps:cNvPr id="104" name="Rectangle 104"/>
                              <wps:cNvSpPr/>
                              <wps:spPr>
                                <a:xfrm rot="-5399999">
                                  <a:off x="212517" y="1158851"/>
                                  <a:ext cx="103305" cy="205760"/>
                                </a:xfrm>
                                <a:prstGeom prst="rect">
                                  <a:avLst/>
                                </a:prstGeom>
                                <a:ln>
                                  <a:noFill/>
                                </a:ln>
                              </wps:spPr>
                              <wps:txbx>
                                <w:txbxContent>
                                  <w:p w:rsidR="009911D5" w:rsidRDefault="009911D5" w:rsidP="009911D5">
                                    <w:r>
                                      <w:t>S</w:t>
                                    </w:r>
                                  </w:p>
                                </w:txbxContent>
                              </wps:txbx>
                              <wps:bodyPr horzOverflow="overflow" vert="horz" lIns="0" tIns="0" rIns="0" bIns="0" rtlCol="0">
                                <a:noAutofit/>
                              </wps:bodyPr>
                            </wps:wsp>
                            <wps:wsp>
                              <wps:cNvPr id="105" name="Rectangle 105"/>
                              <wps:cNvSpPr/>
                              <wps:spPr>
                                <a:xfrm rot="-5399999">
                                  <a:off x="240945" y="1108538"/>
                                  <a:ext cx="46450" cy="205760"/>
                                </a:xfrm>
                                <a:prstGeom prst="rect">
                                  <a:avLst/>
                                </a:prstGeom>
                                <a:ln>
                                  <a:noFill/>
                                </a:ln>
                              </wps:spPr>
                              <wps:txbx>
                                <w:txbxContent>
                                  <w:p w:rsidR="009911D5" w:rsidRDefault="009911D5" w:rsidP="009911D5">
                                    <w:r>
                                      <w:t xml:space="preserve"> </w:t>
                                    </w:r>
                                  </w:p>
                                </w:txbxContent>
                              </wps:txbx>
                              <wps:bodyPr horzOverflow="overflow" vert="horz" lIns="0" tIns="0" rIns="0" bIns="0" rtlCol="0">
                                <a:noAutofit/>
                              </wps:bodyPr>
                            </wps:wsp>
                            <wps:wsp>
                              <wps:cNvPr id="106" name="Rectangle 106"/>
                              <wps:cNvSpPr/>
                              <wps:spPr>
                                <a:xfrm rot="-5399999">
                                  <a:off x="202299" y="1034332"/>
                                  <a:ext cx="123743" cy="205760"/>
                                </a:xfrm>
                                <a:prstGeom prst="rect">
                                  <a:avLst/>
                                </a:prstGeom>
                                <a:ln>
                                  <a:noFill/>
                                </a:ln>
                              </wps:spPr>
                              <wps:txbx>
                                <w:txbxContent>
                                  <w:p w:rsidR="009911D5" w:rsidRDefault="009911D5" w:rsidP="009911D5">
                                    <w:r>
                                      <w:t>R</w:t>
                                    </w:r>
                                  </w:p>
                                </w:txbxContent>
                              </wps:txbx>
                              <wps:bodyPr horzOverflow="overflow" vert="horz" lIns="0" tIns="0" rIns="0" bIns="0" rtlCol="0">
                                <a:noAutofit/>
                              </wps:bodyPr>
                            </wps:wsp>
                            <wps:wsp>
                              <wps:cNvPr id="113" name="Rectangle 113"/>
                              <wps:cNvSpPr/>
                              <wps:spPr>
                                <a:xfrm rot="-5399999">
                                  <a:off x="207500" y="946824"/>
                                  <a:ext cx="113339" cy="205760"/>
                                </a:xfrm>
                                <a:prstGeom prst="rect">
                                  <a:avLst/>
                                </a:prstGeom>
                                <a:ln>
                                  <a:noFill/>
                                </a:ln>
                              </wps:spPr>
                              <wps:txbx>
                                <w:txbxContent>
                                  <w:p w:rsidR="009911D5" w:rsidRDefault="009911D5" w:rsidP="009911D5">
                                    <w:r>
                                      <w:t>E</w:t>
                                    </w:r>
                                  </w:p>
                                </w:txbxContent>
                              </wps:txbx>
                              <wps:bodyPr horzOverflow="overflow" vert="horz" lIns="0" tIns="0" rIns="0" bIns="0" rtlCol="0">
                                <a:noAutofit/>
                              </wps:bodyPr>
                            </wps:wsp>
                            <wps:wsp>
                              <wps:cNvPr id="115" name="Rectangle 115"/>
                              <wps:cNvSpPr/>
                              <wps:spPr>
                                <a:xfrm rot="-5399999">
                                  <a:off x="181581" y="835815"/>
                                  <a:ext cx="165177" cy="205760"/>
                                </a:xfrm>
                                <a:prstGeom prst="rect">
                                  <a:avLst/>
                                </a:prstGeom>
                                <a:ln>
                                  <a:noFill/>
                                </a:ln>
                              </wps:spPr>
                              <wps:txbx>
                                <w:txbxContent>
                                  <w:p w:rsidR="009911D5" w:rsidRDefault="009911D5" w:rsidP="009911D5">
                                    <w:r>
                                      <w:t>M</w:t>
                                    </w:r>
                                  </w:p>
                                </w:txbxContent>
                              </wps:txbx>
                              <wps:bodyPr horzOverflow="overflow" vert="horz" lIns="0" tIns="0" rIns="0" bIns="0" rtlCol="0">
                                <a:noAutofit/>
                              </wps:bodyPr>
                            </wps:wsp>
                            <wps:wsp>
                              <wps:cNvPr id="117" name="Rectangle 117"/>
                              <wps:cNvSpPr/>
                              <wps:spPr>
                                <a:xfrm rot="-5399999">
                                  <a:off x="197095" y="726870"/>
                                  <a:ext cx="134149" cy="205760"/>
                                </a:xfrm>
                                <a:prstGeom prst="rect">
                                  <a:avLst/>
                                </a:prstGeom>
                                <a:ln>
                                  <a:noFill/>
                                </a:ln>
                              </wps:spPr>
                              <wps:txbx>
                                <w:txbxContent>
                                  <w:p w:rsidR="009911D5" w:rsidRDefault="009911D5" w:rsidP="009911D5">
                                    <w:r>
                                      <w:t>A</w:t>
                                    </w:r>
                                  </w:p>
                                </w:txbxContent>
                              </wps:txbx>
                              <wps:bodyPr horzOverflow="overflow" vert="horz" lIns="0" tIns="0" rIns="0" bIns="0" rtlCol="0">
                                <a:noAutofit/>
                              </wps:bodyPr>
                            </wps:wsp>
                            <wps:wsp>
                              <wps:cNvPr id="119" name="Rectangle 119"/>
                              <wps:cNvSpPr/>
                              <wps:spPr>
                                <a:xfrm rot="-5399999">
                                  <a:off x="202298" y="631741"/>
                                  <a:ext cx="123743" cy="205760"/>
                                </a:xfrm>
                                <a:prstGeom prst="rect">
                                  <a:avLst/>
                                </a:prstGeom>
                                <a:ln>
                                  <a:noFill/>
                                </a:ln>
                              </wps:spPr>
                              <wps:txbx>
                                <w:txbxContent>
                                  <w:p w:rsidR="009911D5" w:rsidRDefault="009911D5" w:rsidP="009911D5">
                                    <w:r>
                                      <w:t>R</w:t>
                                    </w:r>
                                  </w:p>
                                </w:txbxContent>
                              </wps:txbx>
                              <wps:bodyPr horzOverflow="overflow" vert="horz" lIns="0" tIns="0" rIns="0" bIns="0" rtlCol="0">
                                <a:noAutofit/>
                              </wps:bodyPr>
                            </wps:wsp>
                            <wps:wsp>
                              <wps:cNvPr id="121" name="Rectangle 121"/>
                              <wps:cNvSpPr/>
                              <wps:spPr>
                                <a:xfrm rot="-5399999">
                                  <a:off x="197096" y="533829"/>
                                  <a:ext cx="134149" cy="205760"/>
                                </a:xfrm>
                                <a:prstGeom prst="rect">
                                  <a:avLst/>
                                </a:prstGeom>
                                <a:ln>
                                  <a:noFill/>
                                </a:ln>
                              </wps:spPr>
                              <wps:txbx>
                                <w:txbxContent>
                                  <w:p w:rsidR="009911D5" w:rsidRDefault="009911D5" w:rsidP="009911D5">
                                    <w:r>
                                      <w:t>K</w:t>
                                    </w:r>
                                  </w:p>
                                </w:txbxContent>
                              </wps:txbx>
                              <wps:bodyPr horzOverflow="overflow" vert="horz" lIns="0" tIns="0" rIns="0" bIns="0" rtlCol="0">
                                <a:noAutofit/>
                              </wps:bodyPr>
                            </wps:wsp>
                            <wps:wsp>
                              <wps:cNvPr id="123" name="Rectangle 123"/>
                              <wps:cNvSpPr/>
                              <wps:spPr>
                                <a:xfrm rot="-5399999">
                                  <a:off x="212517" y="448921"/>
                                  <a:ext cx="103305" cy="205760"/>
                                </a:xfrm>
                                <a:prstGeom prst="rect">
                                  <a:avLst/>
                                </a:prstGeom>
                                <a:ln>
                                  <a:noFill/>
                                </a:ln>
                              </wps:spPr>
                              <wps:txbx>
                                <w:txbxContent>
                                  <w:p w:rsidR="009911D5" w:rsidRDefault="009911D5" w:rsidP="009911D5">
                                    <w:r>
                                      <w:t>S</w:t>
                                    </w:r>
                                  </w:p>
                                </w:txbxContent>
                              </wps:txbx>
                              <wps:bodyPr horzOverflow="overflow" vert="horz" lIns="0" tIns="0" rIns="0" bIns="0" rtlCol="0">
                                <a:noAutofit/>
                              </wps:bodyPr>
                            </wps:wsp>
                            <wps:wsp>
                              <wps:cNvPr id="125" name="Rectangle 125"/>
                              <wps:cNvSpPr/>
                              <wps:spPr>
                                <a:xfrm rot="-5399999">
                                  <a:off x="240945" y="398608"/>
                                  <a:ext cx="46450" cy="205760"/>
                                </a:xfrm>
                                <a:prstGeom prst="rect">
                                  <a:avLst/>
                                </a:prstGeom>
                                <a:ln>
                                  <a:noFill/>
                                </a:ln>
                              </wps:spPr>
                              <wps:txbx>
                                <w:txbxContent>
                                  <w:p w:rsidR="009911D5" w:rsidRDefault="009911D5" w:rsidP="009911D5">
                                    <w:r>
                                      <w:t xml:space="preserve"> </w:t>
                                    </w:r>
                                  </w:p>
                                </w:txbxContent>
                              </wps:txbx>
                              <wps:bodyPr horzOverflow="overflow" vert="horz" lIns="0" tIns="0" rIns="0" bIns="0" rtlCol="0">
                                <a:noAutofit/>
                              </wps:bodyPr>
                            </wps:wsp>
                            <wps:wsp>
                              <wps:cNvPr id="127" name="Rectangle 127"/>
                              <wps:cNvSpPr/>
                              <wps:spPr>
                                <a:xfrm rot="-5399999">
                                  <a:off x="212517" y="334621"/>
                                  <a:ext cx="103305" cy="205760"/>
                                </a:xfrm>
                                <a:prstGeom prst="rect">
                                  <a:avLst/>
                                </a:prstGeom>
                                <a:ln>
                                  <a:noFill/>
                                </a:ln>
                              </wps:spPr>
                              <wps:txbx>
                                <w:txbxContent>
                                  <w:p w:rsidR="009911D5" w:rsidRDefault="009911D5" w:rsidP="009911D5">
                                    <w:r>
                                      <w:t>F</w:t>
                                    </w:r>
                                  </w:p>
                                </w:txbxContent>
                              </wps:txbx>
                              <wps:bodyPr horzOverflow="overflow" vert="horz" lIns="0" tIns="0" rIns="0" bIns="0" rtlCol="0">
                                <a:noAutofit/>
                              </wps:bodyPr>
                            </wps:wsp>
                            <wps:wsp>
                              <wps:cNvPr id="129" name="Rectangle 129"/>
                              <wps:cNvSpPr/>
                              <wps:spPr>
                                <a:xfrm rot="-5399999">
                                  <a:off x="197096" y="241729"/>
                                  <a:ext cx="134149" cy="205760"/>
                                </a:xfrm>
                                <a:prstGeom prst="rect">
                                  <a:avLst/>
                                </a:prstGeom>
                                <a:ln>
                                  <a:noFill/>
                                </a:ln>
                              </wps:spPr>
                              <wps:txbx>
                                <w:txbxContent>
                                  <w:p w:rsidR="009911D5" w:rsidRDefault="009911D5" w:rsidP="009911D5">
                                    <w:r>
                                      <w:t>O</w:t>
                                    </w:r>
                                  </w:p>
                                </w:txbxContent>
                              </wps:txbx>
                              <wps:bodyPr horzOverflow="overflow" vert="horz" lIns="0" tIns="0" rIns="0" bIns="0" rtlCol="0">
                                <a:noAutofit/>
                              </wps:bodyPr>
                            </wps:wsp>
                            <wps:wsp>
                              <wps:cNvPr id="131" name="Rectangle 131"/>
                              <wps:cNvSpPr/>
                              <wps:spPr>
                                <a:xfrm rot="-5399999">
                                  <a:off x="202299" y="146602"/>
                                  <a:ext cx="123743" cy="205760"/>
                                </a:xfrm>
                                <a:prstGeom prst="rect">
                                  <a:avLst/>
                                </a:prstGeom>
                                <a:ln>
                                  <a:noFill/>
                                </a:ln>
                              </wps:spPr>
                              <wps:txbx>
                                <w:txbxContent>
                                  <w:p w:rsidR="009911D5" w:rsidRDefault="009911D5" w:rsidP="009911D5">
                                    <w:r>
                                      <w:t>R</w:t>
                                    </w:r>
                                  </w:p>
                                </w:txbxContent>
                              </wps:txbx>
                              <wps:bodyPr horzOverflow="overflow" vert="horz" lIns="0" tIns="0" rIns="0" bIns="0" rtlCol="0">
                                <a:noAutofit/>
                              </wps:bodyPr>
                            </wps:wsp>
                            <wps:wsp>
                              <wps:cNvPr id="133" name="Rectangle 133"/>
                              <wps:cNvSpPr/>
                              <wps:spPr>
                                <a:xfrm rot="-5399999">
                                  <a:off x="240945" y="91268"/>
                                  <a:ext cx="46450" cy="205760"/>
                                </a:xfrm>
                                <a:prstGeom prst="rect">
                                  <a:avLst/>
                                </a:prstGeom>
                                <a:ln>
                                  <a:noFill/>
                                </a:ln>
                              </wps:spPr>
                              <wps:txbx>
                                <w:txbxContent>
                                  <w:p w:rsidR="009911D5" w:rsidRDefault="009911D5" w:rsidP="009911D5">
                                    <w:r>
                                      <w:t xml:space="preserve"> </w:t>
                                    </w:r>
                                  </w:p>
                                </w:txbxContent>
                              </wps:txbx>
                              <wps:bodyPr horzOverflow="overflow" vert="horz" lIns="0" tIns="0" rIns="0" bIns="0" rtlCol="0">
                                <a:noAutofit/>
                              </wps:bodyPr>
                            </wps:wsp>
                            <wps:wsp>
                              <wps:cNvPr id="135" name="Rectangle 135"/>
                              <wps:cNvSpPr/>
                              <wps:spPr>
                                <a:xfrm rot="-5399999">
                                  <a:off x="372538" y="1842111"/>
                                  <a:ext cx="103305" cy="205760"/>
                                </a:xfrm>
                                <a:prstGeom prst="rect">
                                  <a:avLst/>
                                </a:prstGeom>
                                <a:ln>
                                  <a:noFill/>
                                </a:ln>
                              </wps:spPr>
                              <wps:txbx>
                                <w:txbxContent>
                                  <w:p w:rsidR="009911D5" w:rsidRDefault="009911D5" w:rsidP="009911D5">
                                    <w:r>
                                      <w:t>S</w:t>
                                    </w:r>
                                  </w:p>
                                </w:txbxContent>
                              </wps:txbx>
                              <wps:bodyPr horzOverflow="overflow" vert="horz" lIns="0" tIns="0" rIns="0" bIns="0" rtlCol="0">
                                <a:noAutofit/>
                              </wps:bodyPr>
                            </wps:wsp>
                            <wps:wsp>
                              <wps:cNvPr id="137" name="Rectangle 137"/>
                              <wps:cNvSpPr/>
                              <wps:spPr>
                                <a:xfrm rot="-5399999">
                                  <a:off x="367520" y="1759624"/>
                                  <a:ext cx="113339" cy="205760"/>
                                </a:xfrm>
                                <a:prstGeom prst="rect">
                                  <a:avLst/>
                                </a:prstGeom>
                                <a:ln>
                                  <a:noFill/>
                                </a:ln>
                              </wps:spPr>
                              <wps:txbx>
                                <w:txbxContent>
                                  <w:p w:rsidR="009911D5" w:rsidRDefault="009911D5" w:rsidP="009911D5">
                                    <w:r>
                                      <w:t>E</w:t>
                                    </w:r>
                                  </w:p>
                                </w:txbxContent>
                              </wps:txbx>
                              <wps:bodyPr horzOverflow="overflow" vert="horz" lIns="0" tIns="0" rIns="0" bIns="0" rtlCol="0">
                                <a:noAutofit/>
                              </wps:bodyPr>
                            </wps:wsp>
                            <wps:wsp>
                              <wps:cNvPr id="139" name="Rectangle 139"/>
                              <wps:cNvSpPr/>
                              <wps:spPr>
                                <a:xfrm rot="-5399999">
                                  <a:off x="362320" y="1669332"/>
                                  <a:ext cx="123743" cy="205760"/>
                                </a:xfrm>
                                <a:prstGeom prst="rect">
                                  <a:avLst/>
                                </a:prstGeom>
                                <a:ln>
                                  <a:noFill/>
                                </a:ln>
                              </wps:spPr>
                              <wps:txbx>
                                <w:txbxContent>
                                  <w:p w:rsidR="009911D5" w:rsidRDefault="009911D5" w:rsidP="009911D5">
                                    <w:r>
                                      <w:t>C</w:t>
                                    </w:r>
                                  </w:p>
                                </w:txbxContent>
                              </wps:txbx>
                              <wps:bodyPr horzOverflow="overflow" vert="horz" lIns="0" tIns="0" rIns="0" bIns="0" rtlCol="0">
                                <a:noAutofit/>
                              </wps:bodyPr>
                            </wps:wsp>
                            <wps:wsp>
                              <wps:cNvPr id="141" name="Rectangle 141"/>
                              <wps:cNvSpPr/>
                              <wps:spPr>
                                <a:xfrm rot="-5399999">
                                  <a:off x="367520" y="1581824"/>
                                  <a:ext cx="113339" cy="205760"/>
                                </a:xfrm>
                                <a:prstGeom prst="rect">
                                  <a:avLst/>
                                </a:prstGeom>
                                <a:ln>
                                  <a:noFill/>
                                </a:ln>
                              </wps:spPr>
                              <wps:txbx>
                                <w:txbxContent>
                                  <w:p w:rsidR="009911D5" w:rsidRDefault="009911D5" w:rsidP="009911D5">
                                    <w:r>
                                      <w:t>T</w:t>
                                    </w:r>
                                  </w:p>
                                </w:txbxContent>
                              </wps:txbx>
                              <wps:bodyPr horzOverflow="overflow" vert="horz" lIns="0" tIns="0" rIns="0" bIns="0" rtlCol="0">
                                <a:noAutofit/>
                              </wps:bodyPr>
                            </wps:wsp>
                            <wps:wsp>
                              <wps:cNvPr id="142" name="Rectangle 142"/>
                              <wps:cNvSpPr/>
                              <wps:spPr>
                                <a:xfrm rot="-5399999">
                                  <a:off x="393253" y="1522467"/>
                                  <a:ext cx="61872" cy="205760"/>
                                </a:xfrm>
                                <a:prstGeom prst="rect">
                                  <a:avLst/>
                                </a:prstGeom>
                                <a:ln>
                                  <a:noFill/>
                                </a:ln>
                              </wps:spPr>
                              <wps:txbx>
                                <w:txbxContent>
                                  <w:p w:rsidR="009911D5" w:rsidRDefault="009911D5" w:rsidP="009911D5">
                                    <w:r>
                                      <w:t>I</w:t>
                                    </w:r>
                                  </w:p>
                                </w:txbxContent>
                              </wps:txbx>
                              <wps:bodyPr horzOverflow="overflow" vert="horz" lIns="0" tIns="0" rIns="0" bIns="0" rtlCol="0">
                                <a:noAutofit/>
                              </wps:bodyPr>
                            </wps:wsp>
                            <wps:wsp>
                              <wps:cNvPr id="143" name="Rectangle 143"/>
                              <wps:cNvSpPr/>
                              <wps:spPr>
                                <a:xfrm rot="-5399999">
                                  <a:off x="357117" y="1439339"/>
                                  <a:ext cx="134148" cy="205760"/>
                                </a:xfrm>
                                <a:prstGeom prst="rect">
                                  <a:avLst/>
                                </a:prstGeom>
                                <a:ln>
                                  <a:noFill/>
                                </a:ln>
                              </wps:spPr>
                              <wps:txbx>
                                <w:txbxContent>
                                  <w:p w:rsidR="009911D5" w:rsidRDefault="009911D5" w:rsidP="009911D5">
                                    <w:r>
                                      <w:t>O</w:t>
                                    </w:r>
                                  </w:p>
                                </w:txbxContent>
                              </wps:txbx>
                              <wps:bodyPr horzOverflow="overflow" vert="horz" lIns="0" tIns="0" rIns="0" bIns="0" rtlCol="0">
                                <a:noAutofit/>
                              </wps:bodyPr>
                            </wps:wsp>
                            <wps:wsp>
                              <wps:cNvPr id="145" name="Rectangle 145"/>
                              <wps:cNvSpPr/>
                              <wps:spPr>
                                <a:xfrm rot="-5399999">
                                  <a:off x="357116" y="1339010"/>
                                  <a:ext cx="134149" cy="205760"/>
                                </a:xfrm>
                                <a:prstGeom prst="rect">
                                  <a:avLst/>
                                </a:prstGeom>
                                <a:ln>
                                  <a:noFill/>
                                </a:ln>
                              </wps:spPr>
                              <wps:txbx>
                                <w:txbxContent>
                                  <w:p w:rsidR="009911D5" w:rsidRDefault="009911D5" w:rsidP="009911D5">
                                    <w:r>
                                      <w:t>N</w:t>
                                    </w:r>
                                  </w:p>
                                </w:txbxContent>
                              </wps:txbx>
                              <wps:bodyPr horzOverflow="overflow" vert="horz" lIns="0" tIns="0" rIns="0" bIns="0" rtlCol="0">
                                <a:noAutofit/>
                              </wps:bodyPr>
                            </wps:wsp>
                            <wps:wsp>
                              <wps:cNvPr id="146" name="Rectangle 146"/>
                              <wps:cNvSpPr/>
                              <wps:spPr>
                                <a:xfrm rot="-5399999">
                                  <a:off x="400965" y="1279988"/>
                                  <a:ext cx="46450" cy="205760"/>
                                </a:xfrm>
                                <a:prstGeom prst="rect">
                                  <a:avLst/>
                                </a:prstGeom>
                                <a:ln>
                                  <a:noFill/>
                                </a:ln>
                              </wps:spPr>
                              <wps:txbx>
                                <w:txbxContent>
                                  <w:p w:rsidR="009911D5" w:rsidRDefault="009911D5" w:rsidP="009911D5">
                                    <w:r>
                                      <w:t xml:space="preserve"> </w:t>
                                    </w:r>
                                  </w:p>
                                </w:txbxContent>
                              </wps:txbx>
                              <wps:bodyPr horzOverflow="overflow" vert="horz" lIns="0" tIns="0" rIns="0" bIns="0" rtlCol="0">
                                <a:noAutofit/>
                              </wps:bodyPr>
                            </wps:wsp>
                            <wps:wsp>
                              <wps:cNvPr id="147" name="Rectangle 147"/>
                              <wps:cNvSpPr/>
                              <wps:spPr>
                                <a:xfrm rot="-5399999">
                                  <a:off x="357118" y="1201850"/>
                                  <a:ext cx="134148" cy="205760"/>
                                </a:xfrm>
                                <a:prstGeom prst="rect">
                                  <a:avLst/>
                                </a:prstGeom>
                                <a:ln>
                                  <a:noFill/>
                                </a:ln>
                              </wps:spPr>
                              <wps:txbx>
                                <w:txbxContent>
                                  <w:p w:rsidR="009911D5" w:rsidRDefault="009911D5" w:rsidP="009911D5">
                                    <w:r>
                                      <w:t>A</w:t>
                                    </w:r>
                                  </w:p>
                                </w:txbxContent>
                              </wps:txbx>
                              <wps:bodyPr horzOverflow="overflow" vert="horz" lIns="0" tIns="0" rIns="0" bIns="0" rtlCol="0">
                                <a:noAutofit/>
                              </wps:bodyPr>
                            </wps:wsp>
                            <wps:wsp>
                              <wps:cNvPr id="150" name="Rectangle 150"/>
                              <wps:cNvSpPr/>
                              <wps:spPr>
                                <a:xfrm rot="-5399999">
                                  <a:off x="400966" y="1144098"/>
                                  <a:ext cx="46450" cy="205760"/>
                                </a:xfrm>
                                <a:prstGeom prst="rect">
                                  <a:avLst/>
                                </a:prstGeom>
                                <a:ln>
                                  <a:noFill/>
                                </a:ln>
                              </wps:spPr>
                              <wps:txbx>
                                <w:txbxContent>
                                  <w:p w:rsidR="009911D5" w:rsidRDefault="009911D5" w:rsidP="009911D5">
                                    <w:r>
                                      <w:t xml:space="preserve"> </w:t>
                                    </w:r>
                                  </w:p>
                                </w:txbxContent>
                              </wps:txbx>
                              <wps:bodyPr horzOverflow="overflow" vert="horz" lIns="0" tIns="0" rIns="0" bIns="0" rtlCol="0">
                                <a:noAutofit/>
                              </wps:bodyPr>
                            </wps:wsp>
                            <wps:wsp>
                              <wps:cNvPr id="151" name="Rectangle 151"/>
                              <wps:cNvSpPr/>
                              <wps:spPr>
                                <a:xfrm rot="-5399999">
                                  <a:off x="393255" y="1102097"/>
                                  <a:ext cx="61872" cy="205760"/>
                                </a:xfrm>
                                <a:prstGeom prst="rect">
                                  <a:avLst/>
                                </a:prstGeom>
                                <a:ln>
                                  <a:noFill/>
                                </a:ln>
                              </wps:spPr>
                              <wps:txbx>
                                <w:txbxContent>
                                  <w:p w:rsidR="009911D5" w:rsidRDefault="009911D5" w:rsidP="009911D5">
                                    <w:r>
                                      <w:t>I</w:t>
                                    </w:r>
                                  </w:p>
                                </w:txbxContent>
                              </wps:txbx>
                              <wps:bodyPr horzOverflow="overflow" vert="horz" lIns="0" tIns="0" rIns="0" bIns="0" rtlCol="0">
                                <a:noAutofit/>
                              </wps:bodyPr>
                            </wps:wsp>
                            <wps:wsp>
                              <wps:cNvPr id="152" name="Rectangle 152"/>
                              <wps:cNvSpPr/>
                              <wps:spPr>
                                <a:xfrm rot="-5399999">
                                  <a:off x="372538" y="1034390"/>
                                  <a:ext cx="103306" cy="205760"/>
                                </a:xfrm>
                                <a:prstGeom prst="rect">
                                  <a:avLst/>
                                </a:prstGeom>
                                <a:ln>
                                  <a:noFill/>
                                </a:ln>
                              </wps:spPr>
                              <wps:txbx>
                                <w:txbxContent>
                                  <w:p w:rsidR="009911D5" w:rsidRDefault="009911D5" w:rsidP="009911D5">
                                    <w:r>
                                      <w:t>S</w:t>
                                    </w:r>
                                  </w:p>
                                </w:txbxContent>
                              </wps:txbx>
                              <wps:bodyPr horzOverflow="overflow" vert="horz" lIns="0" tIns="0" rIns="0" bIns="0" rtlCol="0">
                                <a:noAutofit/>
                              </wps:bodyPr>
                            </wps:wsp>
                            <wps:wsp>
                              <wps:cNvPr id="153" name="Rectangle 153"/>
                              <wps:cNvSpPr/>
                              <wps:spPr>
                                <a:xfrm rot="-5399999">
                                  <a:off x="400966" y="985348"/>
                                  <a:ext cx="46450" cy="205760"/>
                                </a:xfrm>
                                <a:prstGeom prst="rect">
                                  <a:avLst/>
                                </a:prstGeom>
                                <a:ln>
                                  <a:noFill/>
                                </a:ln>
                              </wps:spPr>
                              <wps:txbx>
                                <w:txbxContent>
                                  <w:p w:rsidR="009911D5" w:rsidRDefault="009911D5" w:rsidP="009911D5">
                                    <w:r>
                                      <w:t xml:space="preserve"> </w:t>
                                    </w:r>
                                  </w:p>
                                </w:txbxContent>
                              </wps:txbx>
                              <wps:bodyPr horzOverflow="overflow" vert="horz" lIns="0" tIns="0" rIns="0" bIns="0" rtlCol="0">
                                <a:noAutofit/>
                              </wps:bodyPr>
                            </wps:wsp>
                            <wps:wsp>
                              <wps:cNvPr id="155" name="Rectangle 155"/>
                              <wps:cNvSpPr/>
                              <wps:spPr>
                                <a:xfrm rot="-5399999">
                                  <a:off x="367522" y="917615"/>
                                  <a:ext cx="113339" cy="205760"/>
                                </a:xfrm>
                                <a:prstGeom prst="rect">
                                  <a:avLst/>
                                </a:prstGeom>
                                <a:ln>
                                  <a:noFill/>
                                </a:ln>
                              </wps:spPr>
                              <wps:txbx>
                                <w:txbxContent>
                                  <w:p w:rsidR="009911D5" w:rsidRDefault="009911D5" w:rsidP="009911D5">
                                    <w:r>
                                      <w:t>E</w:t>
                                    </w:r>
                                  </w:p>
                                </w:txbxContent>
                              </wps:txbx>
                              <wps:bodyPr horzOverflow="overflow" vert="horz" lIns="0" tIns="0" rIns="0" bIns="0" rtlCol="0">
                                <a:noAutofit/>
                              </wps:bodyPr>
                            </wps:wsp>
                            <wps:wsp>
                              <wps:cNvPr id="158" name="Rectangle 158"/>
                              <wps:cNvSpPr/>
                              <wps:spPr>
                                <a:xfrm rot="-5399999">
                                  <a:off x="393255" y="858258"/>
                                  <a:ext cx="61872" cy="205760"/>
                                </a:xfrm>
                                <a:prstGeom prst="rect">
                                  <a:avLst/>
                                </a:prstGeom>
                                <a:ln>
                                  <a:noFill/>
                                </a:ln>
                              </wps:spPr>
                              <wps:txbx>
                                <w:txbxContent>
                                  <w:p w:rsidR="009911D5" w:rsidRDefault="009911D5" w:rsidP="009911D5">
                                    <w:r>
                                      <w:t>I</w:t>
                                    </w:r>
                                  </w:p>
                                </w:txbxContent>
                              </wps:txbx>
                              <wps:bodyPr horzOverflow="overflow" vert="horz" lIns="0" tIns="0" rIns="0" bIns="0" rtlCol="0">
                                <a:noAutofit/>
                              </wps:bodyPr>
                            </wps:wsp>
                            <wps:wsp>
                              <wps:cNvPr id="159" name="Rectangle 159"/>
                              <wps:cNvSpPr/>
                              <wps:spPr>
                                <a:xfrm rot="-5399999">
                                  <a:off x="367521" y="785534"/>
                                  <a:ext cx="113339" cy="205760"/>
                                </a:xfrm>
                                <a:prstGeom prst="rect">
                                  <a:avLst/>
                                </a:prstGeom>
                                <a:ln>
                                  <a:noFill/>
                                </a:ln>
                              </wps:spPr>
                              <wps:txbx>
                                <w:txbxContent>
                                  <w:p w:rsidR="009911D5" w:rsidRDefault="009911D5" w:rsidP="009911D5">
                                    <w:r>
                                      <w:t>T</w:t>
                                    </w:r>
                                  </w:p>
                                </w:txbxContent>
                              </wps:txbx>
                              <wps:bodyPr horzOverflow="overflow" vert="horz" lIns="0" tIns="0" rIns="0" bIns="0" rtlCol="0">
                                <a:noAutofit/>
                              </wps:bodyPr>
                            </wps:wsp>
                            <wps:wsp>
                              <wps:cNvPr id="160" name="Rectangle 160"/>
                              <wps:cNvSpPr/>
                              <wps:spPr>
                                <a:xfrm rot="-5399999">
                                  <a:off x="357117" y="690039"/>
                                  <a:ext cx="134148" cy="205760"/>
                                </a:xfrm>
                                <a:prstGeom prst="rect">
                                  <a:avLst/>
                                </a:prstGeom>
                                <a:ln>
                                  <a:noFill/>
                                </a:ln>
                              </wps:spPr>
                              <wps:txbx>
                                <w:txbxContent>
                                  <w:p w:rsidR="009911D5" w:rsidRDefault="009911D5" w:rsidP="009911D5">
                                    <w:r>
                                      <w:t>H</w:t>
                                    </w:r>
                                  </w:p>
                                </w:txbxContent>
                              </wps:txbx>
                              <wps:bodyPr horzOverflow="overflow" vert="horz" lIns="0" tIns="0" rIns="0" bIns="0" rtlCol="0">
                                <a:noAutofit/>
                              </wps:bodyPr>
                            </wps:wsp>
                            <wps:wsp>
                              <wps:cNvPr id="161" name="Rectangle 161"/>
                              <wps:cNvSpPr/>
                              <wps:spPr>
                                <a:xfrm rot="-5399999">
                                  <a:off x="367522" y="600115"/>
                                  <a:ext cx="113339" cy="205760"/>
                                </a:xfrm>
                                <a:prstGeom prst="rect">
                                  <a:avLst/>
                                </a:prstGeom>
                                <a:ln>
                                  <a:noFill/>
                                </a:ln>
                              </wps:spPr>
                              <wps:txbx>
                                <w:txbxContent>
                                  <w:p w:rsidR="009911D5" w:rsidRDefault="009911D5" w:rsidP="009911D5">
                                    <w:r>
                                      <w:t>E</w:t>
                                    </w:r>
                                  </w:p>
                                </w:txbxContent>
                              </wps:txbx>
                              <wps:bodyPr horzOverflow="overflow" vert="horz" lIns="0" tIns="0" rIns="0" bIns="0" rtlCol="0">
                                <a:noAutofit/>
                              </wps:bodyPr>
                            </wps:wsp>
                            <wps:wsp>
                              <wps:cNvPr id="162" name="Rectangle 162"/>
                              <wps:cNvSpPr/>
                              <wps:spPr>
                                <a:xfrm rot="-5399999">
                                  <a:off x="362319" y="509822"/>
                                  <a:ext cx="123743" cy="205760"/>
                                </a:xfrm>
                                <a:prstGeom prst="rect">
                                  <a:avLst/>
                                </a:prstGeom>
                                <a:ln>
                                  <a:noFill/>
                                </a:ln>
                              </wps:spPr>
                              <wps:txbx>
                                <w:txbxContent>
                                  <w:p w:rsidR="009911D5" w:rsidRDefault="009911D5" w:rsidP="009911D5">
                                    <w:r>
                                      <w:t>R</w:t>
                                    </w:r>
                                  </w:p>
                                </w:txbxContent>
                              </wps:txbx>
                              <wps:bodyPr horzOverflow="overflow" vert="horz" lIns="0" tIns="0" rIns="0" bIns="0" rtlCol="0">
                                <a:noAutofit/>
                              </wps:bodyPr>
                            </wps:wsp>
                            <wps:wsp>
                              <wps:cNvPr id="163" name="Rectangle 163"/>
                              <wps:cNvSpPr/>
                              <wps:spPr>
                                <a:xfrm rot="-5399999">
                                  <a:off x="400965" y="454488"/>
                                  <a:ext cx="46450" cy="205760"/>
                                </a:xfrm>
                                <a:prstGeom prst="rect">
                                  <a:avLst/>
                                </a:prstGeom>
                                <a:ln>
                                  <a:noFill/>
                                </a:ln>
                              </wps:spPr>
                              <wps:txbx>
                                <w:txbxContent>
                                  <w:p w:rsidR="009911D5" w:rsidRDefault="009911D5" w:rsidP="009911D5">
                                    <w:r>
                                      <w:t xml:space="preserve"> </w:t>
                                    </w:r>
                                  </w:p>
                                </w:txbxContent>
                              </wps:txbx>
                              <wps:bodyPr horzOverflow="overflow" vert="horz" lIns="0" tIns="0" rIns="0" bIns="0" rtlCol="0">
                                <a:noAutofit/>
                              </wps:bodyPr>
                            </wps:wsp>
                            <wps:wsp>
                              <wps:cNvPr id="164" name="Rectangle 164"/>
                              <wps:cNvSpPr/>
                              <wps:spPr>
                                <a:xfrm rot="-5399999">
                                  <a:off x="357116" y="375079"/>
                                  <a:ext cx="134149" cy="205760"/>
                                </a:xfrm>
                                <a:prstGeom prst="rect">
                                  <a:avLst/>
                                </a:prstGeom>
                                <a:ln>
                                  <a:noFill/>
                                </a:ln>
                              </wps:spPr>
                              <wps:txbx>
                                <w:txbxContent>
                                  <w:p w:rsidR="009911D5" w:rsidRDefault="009911D5" w:rsidP="009911D5">
                                    <w:r>
                                      <w:t>Y</w:t>
                                    </w:r>
                                  </w:p>
                                </w:txbxContent>
                              </wps:txbx>
                              <wps:bodyPr horzOverflow="overflow" vert="horz" lIns="0" tIns="0" rIns="0" bIns="0" rtlCol="0">
                                <a:noAutofit/>
                              </wps:bodyPr>
                            </wps:wsp>
                            <wps:wsp>
                              <wps:cNvPr id="165" name="Rectangle 165"/>
                              <wps:cNvSpPr/>
                              <wps:spPr>
                                <a:xfrm rot="-5399999">
                                  <a:off x="367521" y="285154"/>
                                  <a:ext cx="113338" cy="205760"/>
                                </a:xfrm>
                                <a:prstGeom prst="rect">
                                  <a:avLst/>
                                </a:prstGeom>
                                <a:ln>
                                  <a:noFill/>
                                </a:ln>
                              </wps:spPr>
                              <wps:txbx>
                                <w:txbxContent>
                                  <w:p w:rsidR="009911D5" w:rsidRDefault="009911D5" w:rsidP="009911D5">
                                    <w:r>
                                      <w:t>E</w:t>
                                    </w:r>
                                  </w:p>
                                </w:txbxContent>
                              </wps:txbx>
                              <wps:bodyPr horzOverflow="overflow" vert="horz" lIns="0" tIns="0" rIns="0" bIns="0" rtlCol="0">
                                <a:noAutofit/>
                              </wps:bodyPr>
                            </wps:wsp>
                            <wps:wsp>
                              <wps:cNvPr id="166" name="Rectangle 166"/>
                              <wps:cNvSpPr/>
                              <wps:spPr>
                                <a:xfrm rot="-5399999">
                                  <a:off x="372538" y="205081"/>
                                  <a:ext cx="103306" cy="205760"/>
                                </a:xfrm>
                                <a:prstGeom prst="rect">
                                  <a:avLst/>
                                </a:prstGeom>
                                <a:ln>
                                  <a:noFill/>
                                </a:ln>
                              </wps:spPr>
                              <wps:txbx>
                                <w:txbxContent>
                                  <w:p w:rsidR="009911D5" w:rsidRDefault="009911D5" w:rsidP="009911D5">
                                    <w:r>
                                      <w:t>S</w:t>
                                    </w:r>
                                  </w:p>
                                </w:txbxContent>
                              </wps:txbx>
                              <wps:bodyPr horzOverflow="overflow" vert="horz" lIns="0" tIns="0" rIns="0" bIns="0" rtlCol="0">
                                <a:noAutofit/>
                              </wps:bodyPr>
                            </wps:wsp>
                            <wps:wsp>
                              <wps:cNvPr id="167" name="Rectangle 167"/>
                              <wps:cNvSpPr/>
                              <wps:spPr>
                                <a:xfrm rot="-5399999">
                                  <a:off x="400965" y="154768"/>
                                  <a:ext cx="46450" cy="205760"/>
                                </a:xfrm>
                                <a:prstGeom prst="rect">
                                  <a:avLst/>
                                </a:prstGeom>
                                <a:ln>
                                  <a:noFill/>
                                </a:ln>
                              </wps:spPr>
                              <wps:txbx>
                                <w:txbxContent>
                                  <w:p w:rsidR="009911D5" w:rsidRDefault="009911D5" w:rsidP="009911D5">
                                    <w:r>
                                      <w:t xml:space="preserve"> </w:t>
                                    </w:r>
                                  </w:p>
                                </w:txbxContent>
                              </wps:txbx>
                              <wps:bodyPr horzOverflow="overflow" vert="horz" lIns="0" tIns="0" rIns="0" bIns="0" rtlCol="0">
                                <a:noAutofit/>
                              </wps:bodyPr>
                            </wps:wsp>
                            <wps:wsp>
                              <wps:cNvPr id="168" name="Rectangle 168"/>
                              <wps:cNvSpPr/>
                              <wps:spPr>
                                <a:xfrm rot="-5399999">
                                  <a:off x="357116" y="76629"/>
                                  <a:ext cx="134149" cy="205760"/>
                                </a:xfrm>
                                <a:prstGeom prst="rect">
                                  <a:avLst/>
                                </a:prstGeom>
                                <a:ln>
                                  <a:noFill/>
                                </a:ln>
                              </wps:spPr>
                              <wps:txbx>
                                <w:txbxContent>
                                  <w:p w:rsidR="009911D5" w:rsidRDefault="009911D5" w:rsidP="009911D5">
                                    <w:r>
                                      <w:t>O</w:t>
                                    </w:r>
                                  </w:p>
                                </w:txbxContent>
                              </wps:txbx>
                              <wps:bodyPr horzOverflow="overflow" vert="horz" lIns="0" tIns="0" rIns="0" bIns="0" rtlCol="0">
                                <a:noAutofit/>
                              </wps:bodyPr>
                            </wps:wsp>
                            <wps:wsp>
                              <wps:cNvPr id="169" name="Rectangle 169"/>
                              <wps:cNvSpPr/>
                              <wps:spPr>
                                <a:xfrm rot="-5399999">
                                  <a:off x="362319" y="-18497"/>
                                  <a:ext cx="123743" cy="205760"/>
                                </a:xfrm>
                                <a:prstGeom prst="rect">
                                  <a:avLst/>
                                </a:prstGeom>
                                <a:ln>
                                  <a:noFill/>
                                </a:ln>
                              </wps:spPr>
                              <wps:txbx>
                                <w:txbxContent>
                                  <w:p w:rsidR="009911D5" w:rsidRDefault="009911D5" w:rsidP="009911D5">
                                    <w:r>
                                      <w:t>R</w:t>
                                    </w:r>
                                  </w:p>
                                </w:txbxContent>
                              </wps:txbx>
                              <wps:bodyPr horzOverflow="overflow" vert="horz" lIns="0" tIns="0" rIns="0" bIns="0" rtlCol="0">
                                <a:noAutofit/>
                              </wps:bodyPr>
                            </wps:wsp>
                            <wps:wsp>
                              <wps:cNvPr id="170" name="Rectangle 170"/>
                              <wps:cNvSpPr/>
                              <wps:spPr>
                                <a:xfrm rot="-5399999">
                                  <a:off x="400965" y="-73831"/>
                                  <a:ext cx="46450" cy="205760"/>
                                </a:xfrm>
                                <a:prstGeom prst="rect">
                                  <a:avLst/>
                                </a:prstGeom>
                                <a:ln>
                                  <a:noFill/>
                                </a:ln>
                              </wps:spPr>
                              <wps:txbx>
                                <w:txbxContent>
                                  <w:p w:rsidR="009911D5" w:rsidRDefault="009911D5" w:rsidP="009911D5">
                                    <w:r>
                                      <w:t xml:space="preserve"> </w:t>
                                    </w:r>
                                  </w:p>
                                </w:txbxContent>
                              </wps:txbx>
                              <wps:bodyPr horzOverflow="overflow" vert="horz" lIns="0" tIns="0" rIns="0" bIns="0" rtlCol="0">
                                <a:noAutofit/>
                              </wps:bodyPr>
                            </wps:wsp>
                            <wps:wsp>
                              <wps:cNvPr id="171" name="Rectangle 171"/>
                              <wps:cNvSpPr/>
                              <wps:spPr>
                                <a:xfrm rot="-5399999">
                                  <a:off x="518406" y="1845739"/>
                                  <a:ext cx="134148" cy="205760"/>
                                </a:xfrm>
                                <a:prstGeom prst="rect">
                                  <a:avLst/>
                                </a:prstGeom>
                                <a:ln>
                                  <a:noFill/>
                                </a:ln>
                              </wps:spPr>
                              <wps:txbx>
                                <w:txbxContent>
                                  <w:p w:rsidR="009911D5" w:rsidRDefault="009911D5" w:rsidP="009911D5">
                                    <w:r>
                                      <w:t>N</w:t>
                                    </w:r>
                                  </w:p>
                                </w:txbxContent>
                              </wps:txbx>
                              <wps:bodyPr horzOverflow="overflow" vert="horz" lIns="0" tIns="0" rIns="0" bIns="0" rtlCol="0">
                                <a:noAutofit/>
                              </wps:bodyPr>
                            </wps:wsp>
                            <wps:wsp>
                              <wps:cNvPr id="172" name="Rectangle 172"/>
                              <wps:cNvSpPr/>
                              <wps:spPr>
                                <a:xfrm rot="-5399999">
                                  <a:off x="518405" y="1745410"/>
                                  <a:ext cx="134149" cy="205760"/>
                                </a:xfrm>
                                <a:prstGeom prst="rect">
                                  <a:avLst/>
                                </a:prstGeom>
                                <a:ln>
                                  <a:noFill/>
                                </a:ln>
                              </wps:spPr>
                              <wps:txbx>
                                <w:txbxContent>
                                  <w:p w:rsidR="009911D5" w:rsidRDefault="009911D5" w:rsidP="009911D5">
                                    <w:r>
                                      <w:t>O</w:t>
                                    </w:r>
                                  </w:p>
                                </w:txbxContent>
                              </wps:txbx>
                              <wps:bodyPr horzOverflow="overflow" vert="horz" lIns="0" tIns="0" rIns="0" bIns="0" rtlCol="0">
                                <a:noAutofit/>
                              </wps:bodyPr>
                            </wps:wsp>
                            <wps:wsp>
                              <wps:cNvPr id="173" name="Rectangle 173"/>
                              <wps:cNvSpPr/>
                              <wps:spPr>
                                <a:xfrm rot="-5399999">
                                  <a:off x="562255" y="1687658"/>
                                  <a:ext cx="46450" cy="205760"/>
                                </a:xfrm>
                                <a:prstGeom prst="rect">
                                  <a:avLst/>
                                </a:prstGeom>
                                <a:ln>
                                  <a:noFill/>
                                </a:ln>
                              </wps:spPr>
                              <wps:txbx>
                                <w:txbxContent>
                                  <w:p w:rsidR="009911D5" w:rsidRDefault="009911D5" w:rsidP="009911D5">
                                    <w:r>
                                      <w:t xml:space="preserve"> </w:t>
                                    </w:r>
                                  </w:p>
                                </w:txbxContent>
                              </wps:txbx>
                              <wps:bodyPr horzOverflow="overflow" vert="horz" lIns="0" tIns="0" rIns="0" bIns="0" rtlCol="0">
                                <a:noAutofit/>
                              </wps:bodyPr>
                            </wps:wsp>
                            <wps:wsp>
                              <wps:cNvPr id="174" name="Rectangle 174"/>
                              <wps:cNvSpPr/>
                              <wps:spPr>
                                <a:xfrm rot="-5399999">
                                  <a:off x="518406" y="1609520"/>
                                  <a:ext cx="134149" cy="205760"/>
                                </a:xfrm>
                                <a:prstGeom prst="rect">
                                  <a:avLst/>
                                </a:prstGeom>
                                <a:ln>
                                  <a:noFill/>
                                </a:ln>
                              </wps:spPr>
                              <wps:txbx>
                                <w:txbxContent>
                                  <w:p w:rsidR="009911D5" w:rsidRDefault="009911D5" w:rsidP="009911D5">
                                    <w:r>
                                      <w:t>A</w:t>
                                    </w:r>
                                  </w:p>
                                </w:txbxContent>
                              </wps:txbx>
                              <wps:bodyPr horzOverflow="overflow" vert="horz" lIns="0" tIns="0" rIns="0" bIns="0" rtlCol="0">
                                <a:noAutofit/>
                              </wps:bodyPr>
                            </wps:wsp>
                            <wps:wsp>
                              <wps:cNvPr id="175" name="Rectangle 175"/>
                              <wps:cNvSpPr/>
                              <wps:spPr>
                                <a:xfrm rot="-5399999">
                                  <a:off x="518406" y="1509189"/>
                                  <a:ext cx="134148" cy="205760"/>
                                </a:xfrm>
                                <a:prstGeom prst="rect">
                                  <a:avLst/>
                                </a:prstGeom>
                                <a:ln>
                                  <a:noFill/>
                                </a:ln>
                              </wps:spPr>
                              <wps:txbx>
                                <w:txbxContent>
                                  <w:p w:rsidR="009911D5" w:rsidRDefault="009911D5" w:rsidP="009911D5">
                                    <w:r>
                                      <w:t>N</w:t>
                                    </w:r>
                                  </w:p>
                                </w:txbxContent>
                              </wps:txbx>
                              <wps:bodyPr horzOverflow="overflow" vert="horz" lIns="0" tIns="0" rIns="0" bIns="0" rtlCol="0">
                                <a:noAutofit/>
                              </wps:bodyPr>
                            </wps:wsp>
                            <wps:wsp>
                              <wps:cNvPr id="176" name="Rectangle 176"/>
                              <wps:cNvSpPr/>
                              <wps:spPr>
                                <a:xfrm rot="-5399999">
                                  <a:off x="518405" y="1408860"/>
                                  <a:ext cx="134149" cy="205760"/>
                                </a:xfrm>
                                <a:prstGeom prst="rect">
                                  <a:avLst/>
                                </a:prstGeom>
                                <a:ln>
                                  <a:noFill/>
                                </a:ln>
                              </wps:spPr>
                              <wps:txbx>
                                <w:txbxContent>
                                  <w:p w:rsidR="009911D5" w:rsidRDefault="009911D5" w:rsidP="009911D5">
                                    <w:r>
                                      <w:t>D</w:t>
                                    </w:r>
                                  </w:p>
                                </w:txbxContent>
                              </wps:txbx>
                              <wps:bodyPr horzOverflow="overflow" vert="horz" lIns="0" tIns="0" rIns="0" bIns="0" rtlCol="0">
                                <a:noAutofit/>
                              </wps:bodyPr>
                            </wps:wsp>
                            <wps:wsp>
                              <wps:cNvPr id="177" name="Rectangle 177"/>
                              <wps:cNvSpPr/>
                              <wps:spPr>
                                <a:xfrm rot="-5399999">
                                  <a:off x="562255" y="1351108"/>
                                  <a:ext cx="46450" cy="205760"/>
                                </a:xfrm>
                                <a:prstGeom prst="rect">
                                  <a:avLst/>
                                </a:prstGeom>
                                <a:ln>
                                  <a:noFill/>
                                </a:ln>
                              </wps:spPr>
                              <wps:txbx>
                                <w:txbxContent>
                                  <w:p w:rsidR="009911D5" w:rsidRDefault="009911D5" w:rsidP="009911D5">
                                    <w:r>
                                      <w:t xml:space="preserve"> </w:t>
                                    </w:r>
                                  </w:p>
                                </w:txbxContent>
                              </wps:txbx>
                              <wps:bodyPr horzOverflow="overflow" vert="horz" lIns="0" tIns="0" rIns="0" bIns="0" rtlCol="0">
                                <a:noAutofit/>
                              </wps:bodyPr>
                            </wps:wsp>
                            <wps:wsp>
                              <wps:cNvPr id="178" name="Rectangle 178"/>
                              <wps:cNvSpPr/>
                              <wps:spPr>
                                <a:xfrm rot="-5399999">
                                  <a:off x="518407" y="1271700"/>
                                  <a:ext cx="134148" cy="205760"/>
                                </a:xfrm>
                                <a:prstGeom prst="rect">
                                  <a:avLst/>
                                </a:prstGeom>
                                <a:ln>
                                  <a:noFill/>
                                </a:ln>
                              </wps:spPr>
                              <wps:txbx>
                                <w:txbxContent>
                                  <w:p w:rsidR="009911D5" w:rsidRDefault="009911D5" w:rsidP="009911D5">
                                    <w:r>
                                      <w:t>N</w:t>
                                    </w:r>
                                  </w:p>
                                </w:txbxContent>
                              </wps:txbx>
                              <wps:bodyPr horzOverflow="overflow" vert="horz" lIns="0" tIns="0" rIns="0" bIns="0" rtlCol="0">
                                <a:noAutofit/>
                              </wps:bodyPr>
                            </wps:wsp>
                            <wps:wsp>
                              <wps:cNvPr id="179" name="Rectangle 179"/>
                              <wps:cNvSpPr/>
                              <wps:spPr>
                                <a:xfrm rot="-5399999">
                                  <a:off x="518406" y="1171370"/>
                                  <a:ext cx="134149" cy="205760"/>
                                </a:xfrm>
                                <a:prstGeom prst="rect">
                                  <a:avLst/>
                                </a:prstGeom>
                                <a:ln>
                                  <a:noFill/>
                                </a:ln>
                              </wps:spPr>
                              <wps:txbx>
                                <w:txbxContent>
                                  <w:p w:rsidR="009911D5" w:rsidRDefault="009911D5" w:rsidP="009911D5">
                                    <w:r>
                                      <w:t>O</w:t>
                                    </w:r>
                                  </w:p>
                                </w:txbxContent>
                              </wps:txbx>
                              <wps:bodyPr horzOverflow="overflow" vert="horz" lIns="0" tIns="0" rIns="0" bIns="0" rtlCol="0">
                                <a:noAutofit/>
                              </wps:bodyPr>
                            </wps:wsp>
                            <wps:wsp>
                              <wps:cNvPr id="180" name="Rectangle 180"/>
                              <wps:cNvSpPr/>
                              <wps:spPr>
                                <a:xfrm rot="-5399999">
                                  <a:off x="562254" y="1113618"/>
                                  <a:ext cx="46450" cy="205760"/>
                                </a:xfrm>
                                <a:prstGeom prst="rect">
                                  <a:avLst/>
                                </a:prstGeom>
                                <a:ln>
                                  <a:noFill/>
                                </a:ln>
                              </wps:spPr>
                              <wps:txbx>
                                <w:txbxContent>
                                  <w:p w:rsidR="009911D5" w:rsidRDefault="009911D5" w:rsidP="009911D5">
                                    <w:r>
                                      <w:t xml:space="preserve"> </w:t>
                                    </w:r>
                                  </w:p>
                                </w:txbxContent>
                              </wps:txbx>
                              <wps:bodyPr horzOverflow="overflow" vert="horz" lIns="0" tIns="0" rIns="0" bIns="0" rtlCol="0">
                                <a:noAutofit/>
                              </wps:bodyPr>
                            </wps:wsp>
                            <wps:wsp>
                              <wps:cNvPr id="181" name="Rectangle 181"/>
                              <wps:cNvSpPr/>
                              <wps:spPr>
                                <a:xfrm rot="-5399999">
                                  <a:off x="523609" y="1040682"/>
                                  <a:ext cx="123743" cy="205760"/>
                                </a:xfrm>
                                <a:prstGeom prst="rect">
                                  <a:avLst/>
                                </a:prstGeom>
                                <a:ln>
                                  <a:noFill/>
                                </a:ln>
                              </wps:spPr>
                              <wps:txbx>
                                <w:txbxContent>
                                  <w:p w:rsidR="009911D5" w:rsidRDefault="009911D5" w:rsidP="009911D5">
                                    <w:r>
                                      <w:t>C</w:t>
                                    </w:r>
                                  </w:p>
                                </w:txbxContent>
                              </wps:txbx>
                              <wps:bodyPr horzOverflow="overflow" vert="horz" lIns="0" tIns="0" rIns="0" bIns="0" rtlCol="0">
                                <a:noAutofit/>
                              </wps:bodyPr>
                            </wps:wsp>
                            <wps:wsp>
                              <wps:cNvPr id="182" name="Rectangle 182"/>
                              <wps:cNvSpPr/>
                              <wps:spPr>
                                <a:xfrm rot="-5399999">
                                  <a:off x="518406" y="942770"/>
                                  <a:ext cx="134149" cy="205760"/>
                                </a:xfrm>
                                <a:prstGeom prst="rect">
                                  <a:avLst/>
                                </a:prstGeom>
                                <a:ln>
                                  <a:noFill/>
                                </a:ln>
                              </wps:spPr>
                              <wps:txbx>
                                <w:txbxContent>
                                  <w:p w:rsidR="009911D5" w:rsidRDefault="009911D5" w:rsidP="009911D5">
                                    <w:r>
                                      <w:t>O</w:t>
                                    </w:r>
                                  </w:p>
                                </w:txbxContent>
                              </wps:txbx>
                              <wps:bodyPr horzOverflow="overflow" vert="horz" lIns="0" tIns="0" rIns="0" bIns="0" rtlCol="0">
                                <a:noAutofit/>
                              </wps:bodyPr>
                            </wps:wsp>
                            <wps:wsp>
                              <wps:cNvPr id="183" name="Rectangle 183"/>
                              <wps:cNvSpPr/>
                              <wps:spPr>
                                <a:xfrm rot="-5399999">
                                  <a:off x="518406" y="842439"/>
                                  <a:ext cx="134148" cy="205760"/>
                                </a:xfrm>
                                <a:prstGeom prst="rect">
                                  <a:avLst/>
                                </a:prstGeom>
                                <a:ln>
                                  <a:noFill/>
                                </a:ln>
                              </wps:spPr>
                              <wps:txbx>
                                <w:txbxContent>
                                  <w:p w:rsidR="009911D5" w:rsidRDefault="009911D5" w:rsidP="009911D5">
                                    <w:r>
                                      <w:t>U</w:t>
                                    </w:r>
                                  </w:p>
                                </w:txbxContent>
                              </wps:txbx>
                              <wps:bodyPr horzOverflow="overflow" vert="horz" lIns="0" tIns="0" rIns="0" bIns="0" rtlCol="0">
                                <a:noAutofit/>
                              </wps:bodyPr>
                            </wps:wsp>
                            <wps:wsp>
                              <wps:cNvPr id="184" name="Rectangle 184"/>
                              <wps:cNvSpPr/>
                              <wps:spPr>
                                <a:xfrm rot="-5399999">
                                  <a:off x="518405" y="742110"/>
                                  <a:ext cx="134149" cy="205760"/>
                                </a:xfrm>
                                <a:prstGeom prst="rect">
                                  <a:avLst/>
                                </a:prstGeom>
                                <a:ln>
                                  <a:noFill/>
                                </a:ln>
                              </wps:spPr>
                              <wps:txbx>
                                <w:txbxContent>
                                  <w:p w:rsidR="009911D5" w:rsidRDefault="009911D5" w:rsidP="009911D5">
                                    <w:r>
                                      <w:t>N</w:t>
                                    </w:r>
                                  </w:p>
                                </w:txbxContent>
                              </wps:txbx>
                              <wps:bodyPr horzOverflow="overflow" vert="horz" lIns="0" tIns="0" rIns="0" bIns="0" rtlCol="0">
                                <a:noAutofit/>
                              </wps:bodyPr>
                            </wps:wsp>
                            <wps:wsp>
                              <wps:cNvPr id="185" name="Rectangle 185"/>
                              <wps:cNvSpPr/>
                              <wps:spPr>
                                <a:xfrm rot="-5399999">
                                  <a:off x="528812" y="652184"/>
                                  <a:ext cx="113339" cy="205760"/>
                                </a:xfrm>
                                <a:prstGeom prst="rect">
                                  <a:avLst/>
                                </a:prstGeom>
                                <a:ln>
                                  <a:noFill/>
                                </a:ln>
                              </wps:spPr>
                              <wps:txbx>
                                <w:txbxContent>
                                  <w:p w:rsidR="009911D5" w:rsidRDefault="009911D5" w:rsidP="009911D5">
                                    <w:r>
                                      <w:t>T</w:t>
                                    </w:r>
                                  </w:p>
                                </w:txbxContent>
                              </wps:txbx>
                              <wps:bodyPr horzOverflow="overflow" vert="horz" lIns="0" tIns="0" rIns="0" bIns="0" rtlCol="0">
                                <a:noAutofit/>
                              </wps:bodyPr>
                            </wps:wsp>
                            <wps:wsp>
                              <wps:cNvPr id="186" name="Rectangle 186"/>
                              <wps:cNvSpPr/>
                              <wps:spPr>
                                <a:xfrm rot="-5399999">
                                  <a:off x="528811" y="565824"/>
                                  <a:ext cx="113339" cy="205760"/>
                                </a:xfrm>
                                <a:prstGeom prst="rect">
                                  <a:avLst/>
                                </a:prstGeom>
                                <a:ln>
                                  <a:noFill/>
                                </a:ln>
                              </wps:spPr>
                              <wps:txbx>
                                <w:txbxContent>
                                  <w:p w:rsidR="009911D5" w:rsidRDefault="009911D5" w:rsidP="009911D5">
                                    <w:r>
                                      <w:t>E</w:t>
                                    </w:r>
                                  </w:p>
                                </w:txbxContent>
                              </wps:txbx>
                              <wps:bodyPr horzOverflow="overflow" vert="horz" lIns="0" tIns="0" rIns="0" bIns="0" rtlCol="0">
                                <a:noAutofit/>
                              </wps:bodyPr>
                            </wps:wsp>
                            <wps:wsp>
                              <wps:cNvPr id="187" name="Rectangle 187"/>
                              <wps:cNvSpPr/>
                              <wps:spPr>
                                <a:xfrm rot="-5399999">
                                  <a:off x="523609" y="475532"/>
                                  <a:ext cx="123743" cy="205760"/>
                                </a:xfrm>
                                <a:prstGeom prst="rect">
                                  <a:avLst/>
                                </a:prstGeom>
                                <a:ln>
                                  <a:noFill/>
                                </a:ln>
                              </wps:spPr>
                              <wps:txbx>
                                <w:txbxContent>
                                  <w:p w:rsidR="009911D5" w:rsidRDefault="009911D5" w:rsidP="009911D5">
                                    <w:r>
                                      <w:t>R</w:t>
                                    </w:r>
                                  </w:p>
                                </w:txbxContent>
                              </wps:txbx>
                              <wps:bodyPr horzOverflow="overflow" vert="horz" lIns="0" tIns="0" rIns="0" bIns="0" rtlCol="0">
                                <a:noAutofit/>
                              </wps:bodyPr>
                            </wps:wsp>
                            <wps:wsp>
                              <wps:cNvPr id="188" name="Rectangle 188"/>
                              <wps:cNvSpPr/>
                              <wps:spPr>
                                <a:xfrm rot="-5399999">
                                  <a:off x="562255" y="420198"/>
                                  <a:ext cx="46450" cy="205760"/>
                                </a:xfrm>
                                <a:prstGeom prst="rect">
                                  <a:avLst/>
                                </a:prstGeom>
                                <a:ln>
                                  <a:noFill/>
                                </a:ln>
                              </wps:spPr>
                              <wps:txbx>
                                <w:txbxContent>
                                  <w:p w:rsidR="009911D5" w:rsidRDefault="009911D5" w:rsidP="009911D5">
                                    <w:r>
                                      <w:t xml:space="preserve"> </w:t>
                                    </w:r>
                                  </w:p>
                                </w:txbxContent>
                              </wps:txbx>
                              <wps:bodyPr horzOverflow="overflow" vert="horz" lIns="0" tIns="0" rIns="0" bIns="0" rtlCol="0">
                                <a:noAutofit/>
                              </wps:bodyPr>
                            </wps:wsp>
                            <wps:wsp>
                              <wps:cNvPr id="189" name="Rectangle 189"/>
                              <wps:cNvSpPr/>
                              <wps:spPr>
                                <a:xfrm rot="-5399999">
                                  <a:off x="518406" y="340789"/>
                                  <a:ext cx="134148" cy="205760"/>
                                </a:xfrm>
                                <a:prstGeom prst="rect">
                                  <a:avLst/>
                                </a:prstGeom>
                                <a:ln>
                                  <a:noFill/>
                                </a:ln>
                              </wps:spPr>
                              <wps:txbx>
                                <w:txbxContent>
                                  <w:p w:rsidR="009911D5" w:rsidRDefault="009911D5" w:rsidP="009911D5">
                                    <w:r>
                                      <w:t>O</w:t>
                                    </w:r>
                                  </w:p>
                                </w:txbxContent>
                              </wps:txbx>
                              <wps:bodyPr horzOverflow="overflow" vert="horz" lIns="0" tIns="0" rIns="0" bIns="0" rtlCol="0">
                                <a:noAutofit/>
                              </wps:bodyPr>
                            </wps:wsp>
                            <wps:wsp>
                              <wps:cNvPr id="190" name="Rectangle 190"/>
                              <wps:cNvSpPr/>
                              <wps:spPr>
                                <a:xfrm rot="-5399999">
                                  <a:off x="533828" y="255881"/>
                                  <a:ext cx="103306" cy="205760"/>
                                </a:xfrm>
                                <a:prstGeom prst="rect">
                                  <a:avLst/>
                                </a:prstGeom>
                                <a:ln>
                                  <a:noFill/>
                                </a:ln>
                              </wps:spPr>
                              <wps:txbx>
                                <w:txbxContent>
                                  <w:p w:rsidR="009911D5" w:rsidRDefault="009911D5" w:rsidP="009911D5">
                                    <w:r>
                                      <w:t>F</w:t>
                                    </w:r>
                                  </w:p>
                                </w:txbxContent>
                              </wps:txbx>
                              <wps:bodyPr horzOverflow="overflow" vert="horz" lIns="0" tIns="0" rIns="0" bIns="0" rtlCol="0">
                                <a:noAutofit/>
                              </wps:bodyPr>
                            </wps:wsp>
                            <wps:wsp>
                              <wps:cNvPr id="191" name="Rectangle 191"/>
                              <wps:cNvSpPr/>
                              <wps:spPr>
                                <a:xfrm rot="-5399999">
                                  <a:off x="533827" y="178411"/>
                                  <a:ext cx="103305" cy="205760"/>
                                </a:xfrm>
                                <a:prstGeom prst="rect">
                                  <a:avLst/>
                                </a:prstGeom>
                                <a:ln>
                                  <a:noFill/>
                                </a:ln>
                              </wps:spPr>
                              <wps:txbx>
                                <w:txbxContent>
                                  <w:p w:rsidR="009911D5" w:rsidRDefault="009911D5" w:rsidP="009911D5">
                                    <w:r>
                                      <w:t>F</w:t>
                                    </w:r>
                                  </w:p>
                                </w:txbxContent>
                              </wps:txbx>
                              <wps:bodyPr horzOverflow="overflow" vert="horz" lIns="0" tIns="0" rIns="0" bIns="0" rtlCol="0">
                                <a:noAutofit/>
                              </wps:bodyPr>
                            </wps:wsp>
                            <wps:wsp>
                              <wps:cNvPr id="576" name="Rectangle 576"/>
                              <wps:cNvSpPr/>
                              <wps:spPr>
                                <a:xfrm rot="-5399999">
                                  <a:off x="528811" y="95924"/>
                                  <a:ext cx="113339" cy="205760"/>
                                </a:xfrm>
                                <a:prstGeom prst="rect">
                                  <a:avLst/>
                                </a:prstGeom>
                                <a:ln>
                                  <a:noFill/>
                                </a:ln>
                              </wps:spPr>
                              <wps:txbx>
                                <w:txbxContent>
                                  <w:p w:rsidR="009911D5" w:rsidRDefault="009911D5" w:rsidP="009911D5">
                                    <w:r>
                                      <w:t>E</w:t>
                                    </w:r>
                                  </w:p>
                                </w:txbxContent>
                              </wps:txbx>
                              <wps:bodyPr horzOverflow="overflow" vert="horz" lIns="0" tIns="0" rIns="0" bIns="0" rtlCol="0">
                                <a:noAutofit/>
                              </wps:bodyPr>
                            </wps:wsp>
                            <wps:wsp>
                              <wps:cNvPr id="577" name="Rectangle 577"/>
                              <wps:cNvSpPr/>
                              <wps:spPr>
                                <a:xfrm rot="-5399999">
                                  <a:off x="523609" y="5632"/>
                                  <a:ext cx="123743" cy="205760"/>
                                </a:xfrm>
                                <a:prstGeom prst="rect">
                                  <a:avLst/>
                                </a:prstGeom>
                                <a:ln>
                                  <a:noFill/>
                                </a:ln>
                              </wps:spPr>
                              <wps:txbx>
                                <w:txbxContent>
                                  <w:p w:rsidR="009911D5" w:rsidRDefault="009911D5" w:rsidP="009911D5">
                                    <w:r>
                                      <w:t>R</w:t>
                                    </w:r>
                                  </w:p>
                                </w:txbxContent>
                              </wps:txbx>
                              <wps:bodyPr horzOverflow="overflow" vert="horz" lIns="0" tIns="0" rIns="0" bIns="0" rtlCol="0">
                                <a:noAutofit/>
                              </wps:bodyPr>
                            </wps:wsp>
                            <wps:wsp>
                              <wps:cNvPr id="578" name="Rectangle 578"/>
                              <wps:cNvSpPr/>
                              <wps:spPr>
                                <a:xfrm rot="-5399999">
                                  <a:off x="533827" y="-76859"/>
                                  <a:ext cx="103306" cy="205760"/>
                                </a:xfrm>
                                <a:prstGeom prst="rect">
                                  <a:avLst/>
                                </a:prstGeom>
                                <a:ln>
                                  <a:noFill/>
                                </a:ln>
                              </wps:spPr>
                              <wps:txbx>
                                <w:txbxContent>
                                  <w:p w:rsidR="009911D5" w:rsidRDefault="009911D5" w:rsidP="009911D5">
                                    <w:r>
                                      <w:t>S</w:t>
                                    </w:r>
                                  </w:p>
                                </w:txbxContent>
                              </wps:txbx>
                              <wps:bodyPr horzOverflow="overflow" vert="horz" lIns="0" tIns="0" rIns="0" bIns="0" rtlCol="0">
                                <a:noAutofit/>
                              </wps:bodyPr>
                            </wps:wsp>
                          </wpg:wgp>
                        </a:graphicData>
                      </a:graphic>
                    </wp:inline>
                  </w:drawing>
                </mc:Choice>
                <mc:Fallback>
                  <w:pict>
                    <v:group w14:anchorId="1C10B810" id="Group 12" o:spid="_x0000_s1026" style="width:50.2pt;height:158.7pt;mso-position-horizontal-relative:char;mso-position-vertical-relative:line" coordsize="6373,20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">
                      <v:rect id="Rectangle 13" o:spid="_x0000_s1027" style="position:absolute;left:512;top:16859;width:1033;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" filled="f" stroked="f">
                        <v:textbox inset="0,0,0,0">
                          <w:txbxContent>
                            <w:p w:rsidR="009911D5" w:rsidRDefault="009911D5" w:rsidP="009911D5">
                              <w:r>
                                <w:t>P</w:t>
                              </w:r>
                            </w:p>
                          </w:txbxContent>
                        </v:textbox>
                      </v:rect>
                      <v:rect id="Rectangle 15" o:spid="_x0000_s1028" style="position:absolute;left:462;top:16034;width:1133;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" filled="f" stroked="f">
                        <v:textbox inset="0,0,0,0">
                          <w:txbxContent>
                            <w:p w:rsidR="009911D5" w:rsidRDefault="009911D5" w:rsidP="009911D5">
                              <w:r>
                                <w:t>L</w:t>
                              </w:r>
                            </w:p>
                          </w:txbxContent>
                        </v:textbox>
                      </v:rect>
                      <v:rect id="Rectangle 63" o:spid="_x0000_s1029" style="position:absolute;left:462;top:15183;width:1133;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" filled="f" stroked="f">
                        <v:textbox inset="0,0,0,0">
                          <w:txbxContent>
                            <w:p w:rsidR="009911D5" w:rsidRDefault="009911D5" w:rsidP="009911D5">
                              <w:r>
                                <w:t>E</w:t>
                              </w:r>
                            </w:p>
                          </w:txbxContent>
                        </v:textbox>
                      </v:rect>
                      <v:rect id="Rectangle 65" o:spid="_x0000_s1030" style="position:absolute;left:358;top:14228;width:1341;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" filled="f" stroked="f">
                        <v:textbox inset="0,0,0,0">
                          <w:txbxContent>
                            <w:p w:rsidR="009911D5" w:rsidRDefault="009911D5" w:rsidP="009911D5">
                              <w:r>
                                <w:t>A</w:t>
                              </w:r>
                            </w:p>
                          </w:txbxContent>
                        </v:textbox>
                      </v:rect>
                      <v:rect id="Rectangle 67" o:spid="_x0000_s1031" style="position:absolute;left:512;top:13379;width:1033;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" filled="f" stroked="f">
                        <v:textbox inset="0,0,0,0">
                          <w:txbxContent>
                            <w:p w:rsidR="009911D5" w:rsidRDefault="009911D5" w:rsidP="009911D5">
                              <w:r>
                                <w:t>S</w:t>
                              </w:r>
                            </w:p>
                          </w:txbxContent>
                        </v:textbox>
                      </v:rect>
                      <v:rect id="Rectangle 69" o:spid="_x0000_s1032" style="position:absolute;left:462;top:12554;width:1133;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" filled="f" stroked="f">
                        <v:textbox inset="0,0,0,0">
                          <w:txbxContent>
                            <w:p w:rsidR="009911D5" w:rsidRDefault="009911D5" w:rsidP="009911D5">
                              <w:r>
                                <w:t>E</w:t>
                              </w:r>
                            </w:p>
                          </w:txbxContent>
                        </v:textbox>
                      </v:rect>
                      <v:rect id="Rectangle 71" o:spid="_x0000_s1033" style="position:absolute;left:797;top:12012;width:464;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" filled="f" stroked="f">
                        <v:textbox inset="0,0,0,0">
                          <w:txbxContent>
                            <w:p w:rsidR="009911D5" w:rsidRDefault="009911D5" w:rsidP="009911D5">
                              <w:r>
                                <w:t xml:space="preserve"> </w:t>
                              </w:r>
                            </w:p>
                          </w:txbxContent>
                        </v:textbox>
                      </v:rect>
                      <v:rect id="Rectangle 73" o:spid="_x0000_s1034" style="position:absolute;left:358;top:11231;width:1341;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" filled="f" stroked="f">
                        <v:textbox inset="0,0,0,0">
                          <w:txbxContent>
                            <w:p w:rsidR="009911D5" w:rsidRDefault="009911D5" w:rsidP="009911D5">
                              <w:r>
                                <w:t>N</w:t>
                              </w:r>
                            </w:p>
                          </w:txbxContent>
                        </v:textbox>
                      </v:rect>
                      <v:rect id="Rectangle 75" o:spid="_x0000_s1035" style="position:absolute;left:358;top:10227;width:1342;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" filled="f" stroked="f">
                        <v:textbox inset="0,0,0,0">
                          <w:txbxContent>
                            <w:p w:rsidR="009911D5" w:rsidRDefault="009911D5" w:rsidP="009911D5">
                              <w:r>
                                <w:t>O</w:t>
                              </w:r>
                            </w:p>
                          </w:txbxContent>
                        </v:textbox>
                      </v:rect>
                      <v:rect id="Rectangle 77" o:spid="_x0000_s1036" style="position:absolute;left:462;top:9328;width:1134;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" filled="f" stroked="f">
                        <v:textbox inset="0,0,0,0">
                          <w:txbxContent>
                            <w:p w:rsidR="009911D5" w:rsidRDefault="009911D5" w:rsidP="009911D5">
                              <w:r>
                                <w:t>T</w:t>
                              </w:r>
                            </w:p>
                          </w:txbxContent>
                        </v:textbox>
                      </v:rect>
                      <v:rect id="Rectangle 79" o:spid="_x0000_s1037" style="position:absolute;left:462;top:8477;width:1134;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" filled="f" stroked="f">
                        <v:textbox inset="0,0,0,0">
                          <w:txbxContent>
                            <w:p w:rsidR="009911D5" w:rsidRDefault="009911D5" w:rsidP="009911D5">
                              <w:r>
                                <w:t>E</w:t>
                              </w:r>
                            </w:p>
                          </w:txbxContent>
                        </v:textbox>
                      </v:rect>
                      <v:rect id="Rectangle 81" o:spid="_x0000_s1038" style="position:absolute;left:797;top:7948;width:464;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" filled="f" stroked="f">
                        <v:textbox inset="0,0,0,0">
                          <w:txbxContent>
                            <w:p w:rsidR="009911D5" w:rsidRDefault="009911D5" w:rsidP="009911D5">
                              <w:r>
                                <w:t xml:space="preserve"> </w:t>
                              </w:r>
                            </w:p>
                          </w:txbxContent>
                        </v:textbox>
                      </v:rect>
                      <v:rect id="Rectangle 83" o:spid="_x0000_s1039" style="position:absolute;left:462;top:7258;width:1133;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" filled="f" stroked="f">
                        <v:textbox inset="0,0,0,0">
                          <w:txbxContent>
                            <w:p w:rsidR="009911D5" w:rsidRDefault="009911D5" w:rsidP="009911D5">
                              <w:r>
                                <w:t>T</w:t>
                              </w:r>
                            </w:p>
                          </w:txbxContent>
                        </v:textbox>
                      </v:rect>
                      <v:rect id="Rectangle 85" o:spid="_x0000_s1040" style="position:absolute;left:358;top:6303;width:1342;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" filled="f" stroked="f">
                        <v:textbox inset="0,0,0,0">
                          <w:txbxContent>
                            <w:p w:rsidR="009911D5" w:rsidRDefault="009911D5" w:rsidP="009911D5">
                              <w:r>
                                <w:t>H</w:t>
                              </w:r>
                            </w:p>
                          </w:txbxContent>
                        </v:textbox>
                      </v:rect>
                      <v:rect id="Rectangle 87" o:spid="_x0000_s1041" style="position:absolute;left:358;top:5300;width:1341;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" filled="f" stroked="f">
                        <v:textbox inset="0,0,0,0">
                          <w:txbxContent>
                            <w:p w:rsidR="009911D5" w:rsidRDefault="009911D5" w:rsidP="009911D5">
                              <w:r>
                                <w:t>A</w:t>
                              </w:r>
                            </w:p>
                          </w:txbxContent>
                        </v:textbox>
                      </v:rect>
                      <v:rect id="Rectangle 89" o:spid="_x0000_s1042" style="position:absolute;left:462;top:4401;width:1133;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" filled="f" stroked="f">
                        <v:textbox inset="0,0,0,0">
                          <w:txbxContent>
                            <w:p w:rsidR="009911D5" w:rsidRDefault="009911D5" w:rsidP="009911D5">
                              <w:r>
                                <w:t>T</w:t>
                              </w:r>
                            </w:p>
                          </w:txbxContent>
                        </v:textbox>
                      </v:rect>
                      <v:rect id="Rectangle 91" o:spid="_x0000_s1043" style="position:absolute;left:797;top:3871;width:464;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" filled="f" stroked="f">
                        <v:textbox inset="0,0,0,0">
                          <w:txbxContent>
                            <w:p w:rsidR="009911D5" w:rsidRDefault="009911D5" w:rsidP="009911D5">
                              <w:r>
                                <w:t xml:space="preserve"> </w:t>
                              </w:r>
                            </w:p>
                          </w:txbxContent>
                        </v:textbox>
                      </v:rect>
                      <v:rect id="Rectangle 93" o:spid="_x0000_s1044" style="position:absolute;left:462;top:3194;width:1133;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" filled="f" stroked="f">
                        <v:textbox inset="0,0,0,0">
                          <w:txbxContent>
                            <w:p w:rsidR="009911D5" w:rsidRDefault="009911D5" w:rsidP="009911D5">
                              <w:r>
                                <w:t>T</w:t>
                              </w:r>
                            </w:p>
                          </w:txbxContent>
                        </v:textbox>
                      </v:rect>
                      <v:rect id="Rectangle 95" o:spid="_x0000_s1045" style="position:absolute;left:358;top:2239;width:1342;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" filled="f" stroked="f">
                        <v:textbox inset="0,0,0,0">
                          <w:txbxContent>
                            <w:p w:rsidR="009911D5" w:rsidRDefault="009911D5" w:rsidP="009911D5">
                              <w:r>
                                <w:t>H</w:t>
                              </w:r>
                            </w:p>
                          </w:txbxContent>
                        </v:textbox>
                      </v:rect>
                      <v:rect id="Rectangle 96" o:spid="_x0000_s1046" style="position:absolute;left:462;top:1340;width:1133;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" filled="f" stroked="f">
                        <v:textbox inset="0,0,0,0">
                          <w:txbxContent>
                            <w:p w:rsidR="009911D5" w:rsidRDefault="009911D5" w:rsidP="009911D5">
                              <w:r>
                                <w:t>E</w:t>
                              </w:r>
                            </w:p>
                          </w:txbxContent>
                        </v:textbox>
                      </v:rect>
                      <v:rect id="Rectangle 97" o:spid="_x0000_s1047" style="position:absolute;left:796;top:811;width:465;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" filled="f" stroked="f">
                        <v:textbox inset="0,0,0,0">
                          <w:txbxContent>
                            <w:p w:rsidR="009911D5" w:rsidRDefault="009911D5" w:rsidP="009911D5">
                              <w:r>
                                <w:t xml:space="preserve"> </w:t>
                              </w:r>
                            </w:p>
                          </w:txbxContent>
                        </v:textbox>
                      </v:rect>
                      <v:rect id="Rectangle 98" o:spid="_x0000_s1048" style="position:absolute;left:2022;top:16667;width:1238;height:20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" filled="f" stroked="f">
                        <v:textbox inset="0,0,0,0">
                          <w:txbxContent>
                            <w:p w:rsidR="009911D5" w:rsidRDefault="009911D5" w:rsidP="009911D5">
                              <w:r>
                                <w:t>B</w:t>
                              </w:r>
                            </w:p>
                          </w:txbxContent>
                        </v:textbox>
                      </v:rect>
                      <v:rect id="Rectangle 99" o:spid="_x0000_s1049" style="position:absolute;left:2331;top:16050;width:619;height:20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" filled="f" stroked="f">
                        <v:textbox inset="0,0,0,0">
                          <w:txbxContent>
                            <w:p w:rsidR="009911D5" w:rsidRDefault="009911D5" w:rsidP="009911D5">
                              <w:r>
                                <w:t>I</w:t>
                              </w:r>
                            </w:p>
                          </w:txbxContent>
                        </v:textbox>
                      </v:rect>
                      <v:rect id="Rectangle 100" o:spid="_x0000_s1050" style="position:absolute;left:1970;top:15218;width:1342;height:20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" filled="f" stroked="f">
                        <v:textbox inset="0,0,0,0">
                          <w:txbxContent>
                            <w:p w:rsidR="009911D5" w:rsidRDefault="009911D5" w:rsidP="009911D5">
                              <w:r>
                                <w:t>D</w:t>
                              </w:r>
                            </w:p>
                          </w:txbxContent>
                        </v:textbox>
                      </v:rect>
                      <v:rect id="Rectangle 101" o:spid="_x0000_s1051" style="position:absolute;left:1970;top:14215;width:1342;height:20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" filled="f" stroked="f">
                        <v:textbox inset="0,0,0,0">
                          <w:txbxContent>
                            <w:p w:rsidR="009911D5" w:rsidRDefault="009911D5" w:rsidP="009911D5">
                              <w:r>
                                <w:t>D</w:t>
                              </w:r>
                            </w:p>
                          </w:txbxContent>
                        </v:textbox>
                      </v:rect>
                      <v:rect id="Rectangle 102" o:spid="_x0000_s1052" style="position:absolute;left:2074;top:13316;width:1133;height:20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" filled="f" stroked="f">
                        <v:textbox inset="0,0,0,0">
                          <w:txbxContent>
                            <w:p w:rsidR="009911D5" w:rsidRDefault="009911D5" w:rsidP="009911D5">
                              <w:r>
                                <w:t>E</w:t>
                              </w:r>
                            </w:p>
                          </w:txbxContent>
                        </v:textbox>
                      </v:rect>
                      <v:rect id="Rectangle 103" o:spid="_x0000_s1053" style="position:absolute;left:2022;top:12413;width:1237;height:20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" filled="f" stroked="f">
                        <v:textbox inset="0,0,0,0">
                          <w:txbxContent>
                            <w:p w:rsidR="009911D5" w:rsidRDefault="009911D5" w:rsidP="009911D5">
                              <w:r>
                                <w:t>R</w:t>
                              </w:r>
                            </w:p>
                          </w:txbxContent>
                        </v:textbox>
                      </v:rect>
                      <v:rect id="Rectangle 104" o:spid="_x0000_s1054" style="position:absolute;left:2124;top:11588;width:1033;height:20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" filled="f" stroked="f">
                        <v:textbox inset="0,0,0,0">
                          <w:txbxContent>
                            <w:p w:rsidR="009911D5" w:rsidRDefault="009911D5" w:rsidP="009911D5">
                              <w:r>
                                <w:t>S</w:t>
                              </w:r>
                            </w:p>
                          </w:txbxContent>
                        </v:textbox>
                      </v:rect>
                      <v:rect id="Rectangle 105" o:spid="_x0000_s1055" style="position:absolute;left:2408;top:11085;width:465;height:20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" filled="f" stroked="f">
                        <v:textbox inset="0,0,0,0">
                          <w:txbxContent>
                            <w:p w:rsidR="009911D5" w:rsidRDefault="009911D5" w:rsidP="009911D5">
                              <w:r>
                                <w:t xml:space="preserve"> </w:t>
                              </w:r>
                            </w:p>
                          </w:txbxContent>
                        </v:textbox>
                      </v:rect>
                      <v:rect id="Rectangle 106" o:spid="_x0000_s1056" style="position:absolute;left:2022;top:10343;width:1237;height:20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" filled="f" stroked="f">
                        <v:textbox inset="0,0,0,0">
                          <w:txbxContent>
                            <w:p w:rsidR="009911D5" w:rsidRDefault="009911D5" w:rsidP="009911D5">
                              <w:r>
                                <w:t>R</w:t>
                              </w:r>
                            </w:p>
                          </w:txbxContent>
                        </v:textbox>
                      </v:rect>
                      <v:rect id="Rectangle 113" o:spid="_x0000_s1057" style="position:absolute;left:2074;top:9468;width:1133;height:20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" filled="f" stroked="f">
                        <v:textbox inset="0,0,0,0">
                          <w:txbxContent>
                            <w:p w:rsidR="009911D5" w:rsidRDefault="009911D5" w:rsidP="009911D5">
                              <w:r>
                                <w:t>E</w:t>
                              </w:r>
                            </w:p>
                          </w:txbxContent>
                        </v:textbox>
                      </v:rect>
                      <v:rect id="Rectangle 115" o:spid="_x0000_s1058" style="position:absolute;left:1815;top:8358;width:1651;height:20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" filled="f" stroked="f">
                        <v:textbox inset="0,0,0,0">
                          <w:txbxContent>
                            <w:p w:rsidR="009911D5" w:rsidRDefault="009911D5" w:rsidP="009911D5">
                              <w:r>
                                <w:t>M</w:t>
                              </w:r>
                            </w:p>
                          </w:txbxContent>
                        </v:textbox>
                      </v:rect>
                      <v:rect id="Rectangle 117" o:spid="_x0000_s1059" style="position:absolute;left:1970;top:7268;width:1342;height:20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" filled="f" stroked="f">
                        <v:textbox inset="0,0,0,0">
                          <w:txbxContent>
                            <w:p w:rsidR="009911D5" w:rsidRDefault="009911D5" w:rsidP="009911D5">
                              <w:r>
                                <w:t>A</w:t>
                              </w:r>
                            </w:p>
                          </w:txbxContent>
                        </v:textbox>
                      </v:rect>
                      <v:rect id="Rectangle 119" o:spid="_x0000_s1060" style="position:absolute;left:2022;top:6317;width:1237;height:20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" filled="f" stroked="f">
                        <v:textbox inset="0,0,0,0">
                          <w:txbxContent>
                            <w:p w:rsidR="009911D5" w:rsidRDefault="009911D5" w:rsidP="009911D5">
                              <w:r>
                                <w:t>R</w:t>
                              </w:r>
                            </w:p>
                          </w:txbxContent>
                        </v:textbox>
                      </v:rect>
                      <v:rect id="Rectangle 121" o:spid="_x0000_s1061" style="position:absolute;left:1970;top:5338;width:1341;height:20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" filled="f" stroked="f">
                        <v:textbox inset="0,0,0,0">
                          <w:txbxContent>
                            <w:p w:rsidR="009911D5" w:rsidRDefault="009911D5" w:rsidP="009911D5">
                              <w:r>
                                <w:t>K</w:t>
                              </w:r>
                            </w:p>
                          </w:txbxContent>
                        </v:textbox>
                      </v:rect>
                      <v:rect id="Rectangle 123" o:spid="_x0000_s1062" style="position:absolute;left:2124;top:4489;width:1033;height:20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" filled="f" stroked="f">
                        <v:textbox inset="0,0,0,0">
                          <w:txbxContent>
                            <w:p w:rsidR="009911D5" w:rsidRDefault="009911D5" w:rsidP="009911D5">
                              <w:r>
                                <w:t>S</w:t>
                              </w:r>
                            </w:p>
                          </w:txbxContent>
                        </v:textbox>
                      </v:rect>
                      <v:rect id="Rectangle 125" o:spid="_x0000_s1063" style="position:absolute;left:2408;top:3986;width:465;height:20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" filled="f" stroked="f">
                        <v:textbox inset="0,0,0,0">
                          <w:txbxContent>
                            <w:p w:rsidR="009911D5" w:rsidRDefault="009911D5" w:rsidP="009911D5">
                              <w:r>
                                <w:t xml:space="preserve"> </w:t>
                              </w:r>
                            </w:p>
                          </w:txbxContent>
                        </v:textbox>
                      </v:rect>
                      <v:rect id="Rectangle 127" o:spid="_x0000_s1064" style="position:absolute;left:2124;top:3346;width:1033;height:20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" filled="f" stroked="f">
                        <v:textbox inset="0,0,0,0">
                          <w:txbxContent>
                            <w:p w:rsidR="009911D5" w:rsidRDefault="009911D5" w:rsidP="009911D5">
                              <w:r>
                                <w:t>F</w:t>
                              </w:r>
                            </w:p>
                          </w:txbxContent>
                        </v:textbox>
                      </v:rect>
                      <v:rect id="Rectangle 129" o:spid="_x0000_s1065" style="position:absolute;left:1970;top:2417;width:1341;height:20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" filled="f" stroked="f">
                        <v:textbox inset="0,0,0,0">
                          <w:txbxContent>
                            <w:p w:rsidR="009911D5" w:rsidRDefault="009911D5" w:rsidP="009911D5">
                              <w:r>
                                <w:t>O</w:t>
                              </w:r>
                            </w:p>
                          </w:txbxContent>
                        </v:textbox>
                      </v:rect>
                      <v:rect id="Rectangle 131" o:spid="_x0000_s1066" style="position:absolute;left:2022;top:1466;width:1237;height:20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" filled="f" stroked="f">
                        <v:textbox inset="0,0,0,0">
                          <w:txbxContent>
                            <w:p w:rsidR="009911D5" w:rsidRDefault="009911D5" w:rsidP="009911D5">
                              <w:r>
                                <w:t>R</w:t>
                              </w:r>
                            </w:p>
                          </w:txbxContent>
                        </v:textbox>
                      </v:rect>
                      <v:rect id="Rectangle 133" o:spid="_x0000_s1067" style="position:absolute;left:2409;top:912;width:464;height:20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" filled="f" stroked="f">
                        <v:textbox inset="0,0,0,0">
                          <w:txbxContent>
                            <w:p w:rsidR="009911D5" w:rsidRDefault="009911D5" w:rsidP="009911D5">
                              <w:r>
                                <w:t xml:space="preserve"> </w:t>
                              </w:r>
                            </w:p>
                          </w:txbxContent>
                        </v:textbox>
                      </v:rect>
                      <v:rect id="Rectangle 135" o:spid="_x0000_s1068" style="position:absolute;left:3725;top:18421;width:1033;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" filled="f" stroked="f">
                        <v:textbox inset="0,0,0,0">
                          <w:txbxContent>
                            <w:p w:rsidR="009911D5" w:rsidRDefault="009911D5" w:rsidP="009911D5">
                              <w:r>
                                <w:t>S</w:t>
                              </w:r>
                            </w:p>
                          </w:txbxContent>
                        </v:textbox>
                      </v:rect>
                      <v:rect id="Rectangle 137" o:spid="_x0000_s1069" style="position:absolute;left:3675;top:17596;width:1133;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" filled="f" stroked="f">
                        <v:textbox inset="0,0,0,0">
                          <w:txbxContent>
                            <w:p w:rsidR="009911D5" w:rsidRDefault="009911D5" w:rsidP="009911D5">
                              <w:r>
                                <w:t>E</w:t>
                              </w:r>
                            </w:p>
                          </w:txbxContent>
                        </v:textbox>
                      </v:rect>
                      <v:rect id="Rectangle 139" o:spid="_x0000_s1070" style="position:absolute;left:3623;top:16693;width:1237;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" filled="f" stroked="f">
                        <v:textbox inset="0,0,0,0">
                          <w:txbxContent>
                            <w:p w:rsidR="009911D5" w:rsidRDefault="009911D5" w:rsidP="009911D5">
                              <w:r>
                                <w:t>C</w:t>
                              </w:r>
                            </w:p>
                          </w:txbxContent>
                        </v:textbox>
                      </v:rect>
                      <v:rect id="Rectangle 141" o:spid="_x0000_s1071" style="position:absolute;left:3675;top:15818;width:1133;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" filled="f" stroked="f">
                        <v:textbox inset="0,0,0,0">
                          <w:txbxContent>
                            <w:p w:rsidR="009911D5" w:rsidRDefault="009911D5" w:rsidP="009911D5">
                              <w:r>
                                <w:t>T</w:t>
                              </w:r>
                            </w:p>
                          </w:txbxContent>
                        </v:textbox>
                      </v:rect>
                      <v:rect id="Rectangle 142" o:spid="_x0000_s1072" style="position:absolute;left:3933;top:15224;width:618;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" filled="f" stroked="f">
                        <v:textbox inset="0,0,0,0">
                          <w:txbxContent>
                            <w:p w:rsidR="009911D5" w:rsidRDefault="009911D5" w:rsidP="009911D5">
                              <w:r>
                                <w:t>I</w:t>
                              </w:r>
                            </w:p>
                          </w:txbxContent>
                        </v:textbox>
                      </v:rect>
                      <v:rect id="Rectangle 143" o:spid="_x0000_s1073" style="position:absolute;left:3571;top:14393;width:1341;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" filled="f" stroked="f">
                        <v:textbox inset="0,0,0,0">
                          <w:txbxContent>
                            <w:p w:rsidR="009911D5" w:rsidRDefault="009911D5" w:rsidP="009911D5">
                              <w:r>
                                <w:t>O</w:t>
                              </w:r>
                            </w:p>
                          </w:txbxContent>
                        </v:textbox>
                      </v:rect>
                      <v:rect id="Rectangle 145" o:spid="_x0000_s1074" style="position:absolute;left:3571;top:13390;width:1341;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" filled="f" stroked="f">
                        <v:textbox inset="0,0,0,0">
                          <w:txbxContent>
                            <w:p w:rsidR="009911D5" w:rsidRDefault="009911D5" w:rsidP="009911D5">
                              <w:r>
                                <w:t>N</w:t>
                              </w:r>
                            </w:p>
                          </w:txbxContent>
                        </v:textbox>
                      </v:rect>
                      <v:rect id="Rectangle 146" o:spid="_x0000_s1075" style="position:absolute;left:4010;top:12799;width:464;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" filled="f" stroked="f">
                        <v:textbox inset="0,0,0,0">
                          <w:txbxContent>
                            <w:p w:rsidR="009911D5" w:rsidRDefault="009911D5" w:rsidP="009911D5">
                              <w:r>
                                <w:t xml:space="preserve"> </w:t>
                              </w:r>
                            </w:p>
                          </w:txbxContent>
                        </v:textbox>
                      </v:rect>
                      <v:rect id="Rectangle 147" o:spid="_x0000_s1076" style="position:absolute;left:3571;top:12018;width:1342;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" filled="f" stroked="f">
                        <v:textbox inset="0,0,0,0">
                          <w:txbxContent>
                            <w:p w:rsidR="009911D5" w:rsidRDefault="009911D5" w:rsidP="009911D5">
                              <w:r>
                                <w:t>A</w:t>
                              </w:r>
                            </w:p>
                          </w:txbxContent>
                        </v:textbox>
                      </v:rect>
                      <v:rect id="Rectangle 150" o:spid="_x0000_s1077" style="position:absolute;left:4009;top:11441;width:465;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" filled="f" stroked="f">
                        <v:textbox inset="0,0,0,0">
                          <w:txbxContent>
                            <w:p w:rsidR="009911D5" w:rsidRDefault="009911D5" w:rsidP="009911D5">
                              <w:r>
                                <w:t xml:space="preserve"> </w:t>
                              </w:r>
                            </w:p>
                          </w:txbxContent>
                        </v:textbox>
                      </v:rect>
                      <v:rect id="Rectangle 151" o:spid="_x0000_s1078" style="position:absolute;left:3932;top:11021;width:619;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" filled="f" stroked="f">
                        <v:textbox inset="0,0,0,0">
                          <w:txbxContent>
                            <w:p w:rsidR="009911D5" w:rsidRDefault="009911D5" w:rsidP="009911D5">
                              <w:r>
                                <w:t>I</w:t>
                              </w:r>
                            </w:p>
                          </w:txbxContent>
                        </v:textbox>
                      </v:rect>
                      <v:rect id="Rectangle 152" o:spid="_x0000_s1079" style="position:absolute;left:3725;top:10344;width:1033;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" filled="f" stroked="f">
                        <v:textbox inset="0,0,0,0">
                          <w:txbxContent>
                            <w:p w:rsidR="009911D5" w:rsidRDefault="009911D5" w:rsidP="009911D5">
                              <w:r>
                                <w:t>S</w:t>
                              </w:r>
                            </w:p>
                          </w:txbxContent>
                        </v:textbox>
                      </v:rect>
                      <v:rect id="Rectangle 153" o:spid="_x0000_s1080" style="position:absolute;left:4010;top:9853;width:464;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" filled="f" stroked="f">
                        <v:textbox inset="0,0,0,0">
                          <w:txbxContent>
                            <w:p w:rsidR="009911D5" w:rsidRDefault="009911D5" w:rsidP="009911D5">
                              <w:r>
                                <w:t xml:space="preserve"> </w:t>
                              </w:r>
                            </w:p>
                          </w:txbxContent>
                        </v:textbox>
                      </v:rect>
                      <v:rect id="Rectangle 155" o:spid="_x0000_s1081" style="position:absolute;left:3675;top:9176;width:1133;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" filled="f" stroked="f">
                        <v:textbox inset="0,0,0,0">
                          <w:txbxContent>
                            <w:p w:rsidR="009911D5" w:rsidRDefault="009911D5" w:rsidP="009911D5">
                              <w:r>
                                <w:t>E</w:t>
                              </w:r>
                            </w:p>
                          </w:txbxContent>
                        </v:textbox>
                      </v:rect>
                      <v:rect id="Rectangle 158" o:spid="_x0000_s1082" style="position:absolute;left:3933;top:8582;width:618;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" filled="f" stroked="f">
                        <v:textbox inset="0,0,0,0">
                          <w:txbxContent>
                            <w:p w:rsidR="009911D5" w:rsidRDefault="009911D5" w:rsidP="009911D5">
                              <w:r>
                                <w:t>I</w:t>
                              </w:r>
                            </w:p>
                          </w:txbxContent>
                        </v:textbox>
                      </v:rect>
                      <v:rect id="Rectangle 159" o:spid="_x0000_s1083" style="position:absolute;left:3675;top:7855;width:1133;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" filled="f" stroked="f">
                        <v:textbox inset="0,0,0,0">
                          <w:txbxContent>
                            <w:p w:rsidR="009911D5" w:rsidRDefault="009911D5" w:rsidP="009911D5">
                              <w:r>
                                <w:t>T</w:t>
                              </w:r>
                            </w:p>
                          </w:txbxContent>
                        </v:textbox>
                      </v:rect>
                      <v:rect id="Rectangle 160" o:spid="_x0000_s1084" style="position:absolute;left:3571;top:6900;width:1341;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" filled="f" stroked="f">
                        <v:textbox inset="0,0,0,0">
                          <w:txbxContent>
                            <w:p w:rsidR="009911D5" w:rsidRDefault="009911D5" w:rsidP="009911D5">
                              <w:r>
                                <w:t>H</w:t>
                              </w:r>
                            </w:p>
                          </w:txbxContent>
                        </v:textbox>
                      </v:rect>
                      <v:rect id="Rectangle 161" o:spid="_x0000_s1085" style="position:absolute;left:3675;top:6001;width:1133;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" filled="f" stroked="f">
                        <v:textbox inset="0,0,0,0">
                          <w:txbxContent>
                            <w:p w:rsidR="009911D5" w:rsidRDefault="009911D5" w:rsidP="009911D5">
                              <w:r>
                                <w:t>E</w:t>
                              </w:r>
                            </w:p>
                          </w:txbxContent>
                        </v:textbox>
                      </v:rect>
                      <v:rect id="Rectangle 162" o:spid="_x0000_s1086" style="position:absolute;left:3623;top:5098;width:1237;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" filled="f" stroked="f">
                        <v:textbox inset="0,0,0,0">
                          <w:txbxContent>
                            <w:p w:rsidR="009911D5" w:rsidRDefault="009911D5" w:rsidP="009911D5">
                              <w:r>
                                <w:t>R</w:t>
                              </w:r>
                            </w:p>
                          </w:txbxContent>
                        </v:textbox>
                      </v:rect>
                      <v:rect id="Rectangle 163" o:spid="_x0000_s1087" style="position:absolute;left:4010;top:4544;width:464;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" filled="f" stroked="f">
                        <v:textbox inset="0,0,0,0">
                          <w:txbxContent>
                            <w:p w:rsidR="009911D5" w:rsidRDefault="009911D5" w:rsidP="009911D5">
                              <w:r>
                                <w:t xml:space="preserve"> </w:t>
                              </w:r>
                            </w:p>
                          </w:txbxContent>
                        </v:textbox>
                      </v:rect>
                      <v:rect id="Rectangle 164" o:spid="_x0000_s1088" style="position:absolute;left:3571;top:3750;width:1342;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" filled="f" stroked="f">
                        <v:textbox inset="0,0,0,0">
                          <w:txbxContent>
                            <w:p w:rsidR="009911D5" w:rsidRDefault="009911D5" w:rsidP="009911D5">
                              <w:r>
                                <w:t>Y</w:t>
                              </w:r>
                            </w:p>
                          </w:txbxContent>
                        </v:textbox>
                      </v:rect>
                      <v:rect id="Rectangle 165" o:spid="_x0000_s1089" style="position:absolute;left:3675;top:2851;width:1134;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" filled="f" stroked="f">
                        <v:textbox inset="0,0,0,0">
                          <w:txbxContent>
                            <w:p w:rsidR="009911D5" w:rsidRDefault="009911D5" w:rsidP="009911D5">
                              <w:r>
                                <w:t>E</w:t>
                              </w:r>
                            </w:p>
                          </w:txbxContent>
                        </v:textbox>
                      </v:rect>
                      <v:rect id="Rectangle 166" o:spid="_x0000_s1090" style="position:absolute;left:3725;top:2051;width:1033;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" filled="f" stroked="f">
                        <v:textbox inset="0,0,0,0">
                          <w:txbxContent>
                            <w:p w:rsidR="009911D5" w:rsidRDefault="009911D5" w:rsidP="009911D5">
                              <w:r>
                                <w:t>S</w:t>
                              </w:r>
                            </w:p>
                          </w:txbxContent>
                        </v:textbox>
                      </v:rect>
                      <v:rect id="Rectangle 167" o:spid="_x0000_s1091" style="position:absolute;left:4010;top:1547;width:464;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" filled="f" stroked="f">
                        <v:textbox inset="0,0,0,0">
                          <w:txbxContent>
                            <w:p w:rsidR="009911D5" w:rsidRDefault="009911D5" w:rsidP="009911D5">
                              <w:r>
                                <w:t xml:space="preserve"> </w:t>
                              </w:r>
                            </w:p>
                          </w:txbxContent>
                        </v:textbox>
                      </v:rect>
                      <v:rect id="Rectangle 168" o:spid="_x0000_s1092" style="position:absolute;left:3571;top:766;width:1341;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" filled="f" stroked="f">
                        <v:textbox inset="0,0,0,0">
                          <w:txbxContent>
                            <w:p w:rsidR="009911D5" w:rsidRDefault="009911D5" w:rsidP="009911D5">
                              <w:r>
                                <w:t>O</w:t>
                              </w:r>
                            </w:p>
                          </w:txbxContent>
                        </v:textbox>
                      </v:rect>
                      <v:rect id="Rectangle 169" o:spid="_x0000_s1093" style="position:absolute;left:3623;top:-185;width:1237;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" filled="f" stroked="f">
                        <v:textbox inset="0,0,0,0">
                          <w:txbxContent>
                            <w:p w:rsidR="009911D5" w:rsidRDefault="009911D5" w:rsidP="009911D5">
                              <w:r>
                                <w:t>R</w:t>
                              </w:r>
                            </w:p>
                          </w:txbxContent>
                        </v:textbox>
                      </v:rect>
                      <v:rect id="Rectangle 170" o:spid="_x0000_s1094" style="position:absolute;left:4010;top:-739;width:464;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" filled="f" stroked="f">
                        <v:textbox inset="0,0,0,0">
                          <w:txbxContent>
                            <w:p w:rsidR="009911D5" w:rsidRDefault="009911D5" w:rsidP="009911D5">
                              <w:r>
                                <w:t xml:space="preserve"> </w:t>
                              </w:r>
                            </w:p>
                          </w:txbxContent>
                        </v:textbox>
                      </v:rect>
                      <v:rect id="Rectangle 171" o:spid="_x0000_s1095" style="position:absolute;left:5184;top:18457;width:1341;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" filled="f" stroked="f">
                        <v:textbox inset="0,0,0,0">
                          <w:txbxContent>
                            <w:p w:rsidR="009911D5" w:rsidRDefault="009911D5" w:rsidP="009911D5">
                              <w:r>
                                <w:t>N</w:t>
                              </w:r>
                            </w:p>
                          </w:txbxContent>
                        </v:textbox>
                      </v:rect>
                      <v:rect id="Rectangle 172" o:spid="_x0000_s1096" style="position:absolute;left:5184;top:17454;width:1341;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" filled="f" stroked="f">
                        <v:textbox inset="0,0,0,0">
                          <w:txbxContent>
                            <w:p w:rsidR="009911D5" w:rsidRDefault="009911D5" w:rsidP="009911D5">
                              <w:r>
                                <w:t>O</w:t>
                              </w:r>
                            </w:p>
                          </w:txbxContent>
                        </v:textbox>
                      </v:rect>
                      <v:rect id="Rectangle 173" o:spid="_x0000_s1097" style="position:absolute;left:5623;top:16876;width:464;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" filled="f" stroked="f">
                        <v:textbox inset="0,0,0,0">
                          <w:txbxContent>
                            <w:p w:rsidR="009911D5" w:rsidRDefault="009911D5" w:rsidP="009911D5">
                              <w:r>
                                <w:t xml:space="preserve"> </w:t>
                              </w:r>
                            </w:p>
                          </w:txbxContent>
                        </v:textbox>
                      </v:rect>
                      <v:rect id="Rectangle 174" o:spid="_x0000_s1098" style="position:absolute;left:5184;top:16095;width:1341;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" filled="f" stroked="f">
                        <v:textbox inset="0,0,0,0">
                          <w:txbxContent>
                            <w:p w:rsidR="009911D5" w:rsidRDefault="009911D5" w:rsidP="009911D5">
                              <w:r>
                                <w:t>A</w:t>
                              </w:r>
                            </w:p>
                          </w:txbxContent>
                        </v:textbox>
                      </v:rect>
                      <v:rect id="Rectangle 175" o:spid="_x0000_s1099" style="position:absolute;left:5184;top:15091;width:1342;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" filled="f" stroked="f">
                        <v:textbox inset="0,0,0,0">
                          <w:txbxContent>
                            <w:p w:rsidR="009911D5" w:rsidRDefault="009911D5" w:rsidP="009911D5">
                              <w:r>
                                <w:t>N</w:t>
                              </w:r>
                            </w:p>
                          </w:txbxContent>
                        </v:textbox>
                      </v:rect>
                      <v:rect id="Rectangle 176" o:spid="_x0000_s1100" style="position:absolute;left:5184;top:14088;width:1342;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" filled="f" stroked="f">
                        <v:textbox inset="0,0,0,0">
                          <w:txbxContent>
                            <w:p w:rsidR="009911D5" w:rsidRDefault="009911D5" w:rsidP="009911D5">
                              <w:r>
                                <w:t>D</w:t>
                              </w:r>
                            </w:p>
                          </w:txbxContent>
                        </v:textbox>
                      </v:rect>
                      <v:rect id="Rectangle 177" o:spid="_x0000_s1101" style="position:absolute;left:5622;top:13511;width:465;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" filled="f" stroked="f">
                        <v:textbox inset="0,0,0,0">
                          <w:txbxContent>
                            <w:p w:rsidR="009911D5" w:rsidRDefault="009911D5" w:rsidP="009911D5">
                              <w:r>
                                <w:t xml:space="preserve"> </w:t>
                              </w:r>
                            </w:p>
                          </w:txbxContent>
                        </v:textbox>
                      </v:rect>
                      <v:rect id="Rectangle 178" o:spid="_x0000_s1102" style="position:absolute;left:5184;top:12717;width:1341;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" filled="f" stroked="f">
                        <v:textbox inset="0,0,0,0">
                          <w:txbxContent>
                            <w:p w:rsidR="009911D5" w:rsidRDefault="009911D5" w:rsidP="009911D5">
                              <w:r>
                                <w:t>N</w:t>
                              </w:r>
                            </w:p>
                          </w:txbxContent>
                        </v:textbox>
                      </v:rect>
                      <v:rect id="Rectangle 179" o:spid="_x0000_s1103" style="position:absolute;left:5184;top:11713;width:1342;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" filled="f" stroked="f">
                        <v:textbox inset="0,0,0,0">
                          <w:txbxContent>
                            <w:p w:rsidR="009911D5" w:rsidRDefault="009911D5" w:rsidP="009911D5">
                              <w:r>
                                <w:t>O</w:t>
                              </w:r>
                            </w:p>
                          </w:txbxContent>
                        </v:textbox>
                      </v:rect>
                      <v:rect id="Rectangle 180" o:spid="_x0000_s1104" style="position:absolute;left:5621;top:11136;width:465;height:205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" filled="f" stroked="f">
                        <v:textbox inset="0,0,0,0">
                          <w:txbxContent>
                            <w:p w:rsidR="009911D5" w:rsidRDefault="009911D5" w:rsidP="009911D5">
                              <w:r>
                                <w:t xml:space="preserve"> </w:t>
                              </w:r>
                            </w:p>
                          </w:txbxContent>
                        </v:textbox>
                      </v:rect>
                      <v:rect id="Rectangle 181" o:spid="_x0000_s1105" style="position:absolute;left:5236;top:10406;width:1238;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" filled="f" stroked="f">
                        <v:textbox inset="0,0,0,0">
                          <w:txbxContent>
                            <w:p w:rsidR="009911D5" w:rsidRDefault="009911D5" w:rsidP="009911D5">
                              <w:r>
                                <w:t>C</w:t>
                              </w:r>
                            </w:p>
                          </w:txbxContent>
                        </v:textbox>
                      </v:rect>
                      <v:rect id="Rectangle 182" o:spid="_x0000_s1106" style="position:absolute;left:5184;top:9427;width:1342;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" filled="f" stroked="f">
                        <v:textbox inset="0,0,0,0">
                          <w:txbxContent>
                            <w:p w:rsidR="009911D5" w:rsidRDefault="009911D5" w:rsidP="009911D5">
                              <w:r>
                                <w:t>O</w:t>
                              </w:r>
                            </w:p>
                          </w:txbxContent>
                        </v:textbox>
                      </v:rect>
                      <v:rect id="Rectangle 183" o:spid="_x0000_s1107" style="position:absolute;left:5184;top:8424;width:1341;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" filled="f" stroked="f">
                        <v:textbox inset="0,0,0,0">
                          <w:txbxContent>
                            <w:p w:rsidR="009911D5" w:rsidRDefault="009911D5" w:rsidP="009911D5">
                              <w:r>
                                <w:t>U</w:t>
                              </w:r>
                            </w:p>
                          </w:txbxContent>
                        </v:textbox>
                      </v:rect>
                      <v:rect id="Rectangle 184" o:spid="_x0000_s1108" style="position:absolute;left:5184;top:7421;width:1341;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" filled="f" stroked="f">
                        <v:textbox inset="0,0,0,0">
                          <w:txbxContent>
                            <w:p w:rsidR="009911D5" w:rsidRDefault="009911D5" w:rsidP="009911D5">
                              <w:r>
                                <w:t>N</w:t>
                              </w:r>
                            </w:p>
                          </w:txbxContent>
                        </v:textbox>
                      </v:rect>
                      <v:rect id="Rectangle 185" o:spid="_x0000_s1109" style="position:absolute;left:5288;top:6521;width:1134;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" filled="f" stroked="f">
                        <v:textbox inset="0,0,0,0">
                          <w:txbxContent>
                            <w:p w:rsidR="009911D5" w:rsidRDefault="009911D5" w:rsidP="009911D5">
                              <w:r>
                                <w:t>T</w:t>
                              </w:r>
                            </w:p>
                          </w:txbxContent>
                        </v:textbox>
                      </v:rect>
                      <v:rect id="Rectangle 186" o:spid="_x0000_s1110" style="position:absolute;left:5288;top:5658;width:1133;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" filled="f" stroked="f">
                        <v:textbox inset="0,0,0,0">
                          <w:txbxContent>
                            <w:p w:rsidR="009911D5" w:rsidRDefault="009911D5" w:rsidP="009911D5">
                              <w:r>
                                <w:t>E</w:t>
                              </w:r>
                            </w:p>
                          </w:txbxContent>
                        </v:textbox>
                      </v:rect>
                      <v:rect id="Rectangle 187" o:spid="_x0000_s1111" style="position:absolute;left:5236;top:4755;width:1237;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" filled="f" stroked="f">
                        <v:textbox inset="0,0,0,0">
                          <w:txbxContent>
                            <w:p w:rsidR="009911D5" w:rsidRDefault="009911D5" w:rsidP="009911D5">
                              <w:r>
                                <w:t>R</w:t>
                              </w:r>
                            </w:p>
                          </w:txbxContent>
                        </v:textbox>
                      </v:rect>
                      <v:rect id="Rectangle 188" o:spid="_x0000_s1112" style="position:absolute;left:5622;top:4202;width:465;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" filled="f" stroked="f">
                        <v:textbox inset="0,0,0,0">
                          <w:txbxContent>
                            <w:p w:rsidR="009911D5" w:rsidRDefault="009911D5" w:rsidP="009911D5">
                              <w:r>
                                <w:t xml:space="preserve"> </w:t>
                              </w:r>
                            </w:p>
                          </w:txbxContent>
                        </v:textbox>
                      </v:rect>
                      <v:rect id="Rectangle 189" o:spid="_x0000_s1113" style="position:absolute;left:5184;top:3407;width:1342;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" filled="f" stroked="f">
                        <v:textbox inset="0,0,0,0">
                          <w:txbxContent>
                            <w:p w:rsidR="009911D5" w:rsidRDefault="009911D5" w:rsidP="009911D5">
                              <w:r>
                                <w:t>O</w:t>
                              </w:r>
                            </w:p>
                          </w:txbxContent>
                        </v:textbox>
                      </v:rect>
                      <v:rect id="Rectangle 190" o:spid="_x0000_s1114" style="position:absolute;left:5338;top:2559;width:1033;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" filled="f" stroked="f">
                        <v:textbox inset="0,0,0,0">
                          <w:txbxContent>
                            <w:p w:rsidR="009911D5" w:rsidRDefault="009911D5" w:rsidP="009911D5">
                              <w:r>
                                <w:t>F</w:t>
                              </w:r>
                            </w:p>
                          </w:txbxContent>
                        </v:textbox>
                      </v:rect>
                      <v:rect id="Rectangle 191" o:spid="_x0000_s1115" style="position:absolute;left:5338;top:1784;width:1033;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" filled="f" stroked="f">
                        <v:textbox inset="0,0,0,0">
                          <w:txbxContent>
                            <w:p w:rsidR="009911D5" w:rsidRDefault="009911D5" w:rsidP="009911D5">
                              <w:r>
                                <w:t>F</w:t>
                              </w:r>
                            </w:p>
                          </w:txbxContent>
                        </v:textbox>
                      </v:rect>
                      <v:rect id="Rectangle 576" o:spid="_x0000_s1116" style="position:absolute;left:5288;top:959;width:1133;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" filled="f" stroked="f">
                        <v:textbox inset="0,0,0,0">
                          <w:txbxContent>
                            <w:p w:rsidR="009911D5" w:rsidRDefault="009911D5" w:rsidP="009911D5">
                              <w:r>
                                <w:t>E</w:t>
                              </w:r>
                            </w:p>
                          </w:txbxContent>
                        </v:textbox>
                      </v:rect>
                      <v:rect id="Rectangle 577" o:spid="_x0000_s1117" style="position:absolute;left:5236;top:56;width:1237;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" filled="f" stroked="f">
                        <v:textbox inset="0,0,0,0">
                          <w:txbxContent>
                            <w:p w:rsidR="009911D5" w:rsidRDefault="009911D5" w:rsidP="009911D5">
                              <w:r>
                                <w:t>R</w:t>
                              </w:r>
                            </w:p>
                          </w:txbxContent>
                        </v:textbox>
                      </v:rect>
                      <v:rect id="Rectangle 578" o:spid="_x0000_s1118" style="position:absolute;left:5339;top:-769;width:1032;height:205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" filled="f" stroked="f">
                        <v:textbox inset="0,0,0,0">
                          <w:txbxContent>
                            <w:p w:rsidR="009911D5" w:rsidRDefault="009911D5" w:rsidP="009911D5">
                              <w:r>
                                <w:t>S</w:t>
                              </w:r>
                            </w:p>
                          </w:txbxContent>
                        </v:textbox>
                      </v:rect>
                      <w10:anchorlock/>
                    </v:group>
                  </w:pict>
                </mc:Fallback>
              </mc:AlternateContent>
            </w:r>
          </w:p>
        </w:tc>
        <w:tc>
          <w:tcPr>
            <w:tcW w:w="1560" w:type="dxa"/>
            <w:tcBorders>
              <w:top w:val="single" w:sz="4" w:space="0" w:color="000000"/>
              <w:left w:val="single" w:sz="4" w:space="0" w:color="000000"/>
              <w:bottom w:val="single" w:sz="4" w:space="0" w:color="000000"/>
              <w:right w:val="single" w:sz="4" w:space="0" w:color="000000"/>
            </w:tcBorders>
          </w:tcPr>
          <w:p w:rsidR="009911D5" w:rsidRDefault="009911D5" w:rsidP="00EA2738"/>
        </w:tc>
      </w:tr>
      <w:tr w:rsidR="009911D5" w:rsidTr="00EA2738">
        <w:trPr>
          <w:trHeight w:val="516"/>
        </w:trPr>
        <w:tc>
          <w:tcPr>
            <w:tcW w:w="1980" w:type="dxa"/>
            <w:tcBorders>
              <w:top w:val="single" w:sz="4" w:space="0" w:color="000000"/>
              <w:left w:val="single" w:sz="4" w:space="0" w:color="000000"/>
              <w:bottom w:val="single" w:sz="4" w:space="0" w:color="000000"/>
              <w:right w:val="single" w:sz="4" w:space="0" w:color="000000"/>
            </w:tcBorders>
          </w:tcPr>
          <w:p w:rsidR="009911D5" w:rsidRDefault="009911D5" w:rsidP="00EA2738">
            <w:r>
              <w:t>PERIOD</w:t>
            </w:r>
          </w:p>
        </w:tc>
        <w:tc>
          <w:tcPr>
            <w:tcW w:w="4674" w:type="dxa"/>
            <w:tcBorders>
              <w:top w:val="single" w:sz="4" w:space="0" w:color="000000"/>
              <w:left w:val="single" w:sz="4" w:space="0" w:color="000000"/>
              <w:bottom w:val="single" w:sz="4" w:space="0" w:color="000000"/>
              <w:right w:val="single" w:sz="4" w:space="0" w:color="000000"/>
            </w:tcBorders>
          </w:tcPr>
          <w:p w:rsidR="009911D5" w:rsidRDefault="00124650" w:rsidP="00EA2738">
            <w:pPr>
              <w:jc w:val="both"/>
            </w:pPr>
            <w:r>
              <w:t>OCTOBER 2023 – 30.09.2024</w:t>
            </w:r>
            <w:r w:rsidR="009911D5">
              <w:t>, Renewable annually subject to annual Satisfactory Performance review</w:t>
            </w:r>
          </w:p>
        </w:tc>
        <w:tc>
          <w:tcPr>
            <w:tcW w:w="0" w:type="auto"/>
            <w:vMerge/>
            <w:tcBorders>
              <w:top w:val="nil"/>
              <w:left w:val="single" w:sz="4" w:space="0" w:color="000000"/>
              <w:bottom w:val="nil"/>
              <w:right w:val="single" w:sz="4" w:space="0" w:color="000000"/>
            </w:tcBorders>
          </w:tcPr>
          <w:p w:rsidR="009911D5" w:rsidRDefault="009911D5" w:rsidP="00EA2738"/>
        </w:tc>
        <w:tc>
          <w:tcPr>
            <w:tcW w:w="1560" w:type="dxa"/>
            <w:tcBorders>
              <w:top w:val="single" w:sz="4" w:space="0" w:color="000000"/>
              <w:left w:val="single" w:sz="4" w:space="0" w:color="000000"/>
              <w:bottom w:val="single" w:sz="4" w:space="0" w:color="000000"/>
              <w:right w:val="single" w:sz="4" w:space="0" w:color="000000"/>
            </w:tcBorders>
          </w:tcPr>
          <w:p w:rsidR="009911D5" w:rsidRDefault="009911D5" w:rsidP="00EA2738"/>
        </w:tc>
      </w:tr>
      <w:tr w:rsidR="009911D5" w:rsidTr="00EA2738">
        <w:trPr>
          <w:trHeight w:val="774"/>
        </w:trPr>
        <w:tc>
          <w:tcPr>
            <w:tcW w:w="1980" w:type="dxa"/>
            <w:vMerge w:val="restart"/>
            <w:tcBorders>
              <w:top w:val="single" w:sz="4" w:space="0" w:color="000000"/>
              <w:left w:val="single" w:sz="4" w:space="0" w:color="000000"/>
              <w:bottom w:val="single" w:sz="4" w:space="0" w:color="000000"/>
              <w:right w:val="single" w:sz="4" w:space="0" w:color="000000"/>
            </w:tcBorders>
          </w:tcPr>
          <w:p w:rsidR="009911D5" w:rsidRDefault="009911D5" w:rsidP="00EA2738">
            <w:r>
              <w:t xml:space="preserve">SCOPE OF </w:t>
            </w:r>
          </w:p>
          <w:p w:rsidR="009911D5" w:rsidRDefault="009911D5" w:rsidP="00EA2738">
            <w:r>
              <w:t>COVER</w:t>
            </w:r>
          </w:p>
        </w:tc>
        <w:tc>
          <w:tcPr>
            <w:tcW w:w="4674" w:type="dxa"/>
            <w:vMerge w:val="restart"/>
            <w:tcBorders>
              <w:top w:val="single" w:sz="4" w:space="0" w:color="000000"/>
              <w:left w:val="single" w:sz="4" w:space="0" w:color="000000"/>
              <w:bottom w:val="single" w:sz="4" w:space="0" w:color="000000"/>
              <w:right w:val="single" w:sz="4" w:space="0" w:color="000000"/>
            </w:tcBorders>
          </w:tcPr>
          <w:p w:rsidR="009911D5" w:rsidRDefault="009911D5" w:rsidP="00EA2738">
            <w:pPr>
              <w:spacing w:line="226" w:lineRule="auto"/>
            </w:pPr>
            <w:r>
              <w:t xml:space="preserve">Provides compensation in the event of an employee’s death from whatever cause on 24 hour coverage basis. </w:t>
            </w:r>
          </w:p>
          <w:p w:rsidR="009911D5" w:rsidRDefault="009911D5" w:rsidP="00EA2738">
            <w:r>
              <w:t>See employees details below</w:t>
            </w:r>
          </w:p>
        </w:tc>
        <w:tc>
          <w:tcPr>
            <w:tcW w:w="0" w:type="auto"/>
            <w:vMerge/>
            <w:tcBorders>
              <w:top w:val="nil"/>
              <w:left w:val="single" w:sz="4" w:space="0" w:color="000000"/>
              <w:bottom w:val="nil"/>
              <w:right w:val="single" w:sz="4" w:space="0" w:color="000000"/>
            </w:tcBorders>
          </w:tcPr>
          <w:p w:rsidR="009911D5" w:rsidRDefault="009911D5" w:rsidP="00EA2738"/>
        </w:tc>
        <w:tc>
          <w:tcPr>
            <w:tcW w:w="1560" w:type="dxa"/>
            <w:tcBorders>
              <w:top w:val="single" w:sz="4" w:space="0" w:color="000000"/>
              <w:left w:val="single" w:sz="4" w:space="0" w:color="000000"/>
              <w:bottom w:val="single" w:sz="4" w:space="0" w:color="000000"/>
              <w:right w:val="single" w:sz="4" w:space="0" w:color="000000"/>
            </w:tcBorders>
          </w:tcPr>
          <w:p w:rsidR="009911D5" w:rsidRDefault="009911D5" w:rsidP="00EA2738"/>
        </w:tc>
      </w:tr>
      <w:tr w:rsidR="009911D5" w:rsidTr="00EA2738">
        <w:trPr>
          <w:trHeight w:val="262"/>
        </w:trPr>
        <w:tc>
          <w:tcPr>
            <w:tcW w:w="0" w:type="auto"/>
            <w:vMerge/>
            <w:tcBorders>
              <w:top w:val="nil"/>
              <w:left w:val="single" w:sz="4" w:space="0" w:color="000000"/>
              <w:bottom w:val="single" w:sz="4" w:space="0" w:color="000000"/>
              <w:right w:val="single" w:sz="4" w:space="0" w:color="000000"/>
            </w:tcBorders>
          </w:tcPr>
          <w:p w:rsidR="009911D5" w:rsidRDefault="009911D5" w:rsidP="00EA2738"/>
        </w:tc>
        <w:tc>
          <w:tcPr>
            <w:tcW w:w="0" w:type="auto"/>
            <w:vMerge/>
            <w:tcBorders>
              <w:top w:val="nil"/>
              <w:left w:val="single" w:sz="4" w:space="0" w:color="000000"/>
              <w:bottom w:val="single" w:sz="4" w:space="0" w:color="000000"/>
              <w:right w:val="single" w:sz="4" w:space="0" w:color="000000"/>
            </w:tcBorders>
          </w:tcPr>
          <w:p w:rsidR="009911D5" w:rsidRDefault="009911D5" w:rsidP="00EA2738"/>
        </w:tc>
        <w:tc>
          <w:tcPr>
            <w:tcW w:w="0" w:type="auto"/>
            <w:vMerge/>
            <w:tcBorders>
              <w:top w:val="nil"/>
              <w:left w:val="single" w:sz="4" w:space="0" w:color="000000"/>
              <w:bottom w:val="nil"/>
              <w:right w:val="single" w:sz="4" w:space="0" w:color="000000"/>
            </w:tcBorders>
          </w:tcPr>
          <w:p w:rsidR="009911D5" w:rsidRDefault="009911D5" w:rsidP="00EA2738"/>
        </w:tc>
        <w:tc>
          <w:tcPr>
            <w:tcW w:w="1560" w:type="dxa"/>
            <w:tcBorders>
              <w:top w:val="single" w:sz="4" w:space="0" w:color="000000"/>
              <w:left w:val="single" w:sz="4" w:space="0" w:color="000000"/>
              <w:bottom w:val="single" w:sz="4" w:space="0" w:color="000000"/>
              <w:right w:val="single" w:sz="4" w:space="0" w:color="000000"/>
            </w:tcBorders>
          </w:tcPr>
          <w:p w:rsidR="009911D5" w:rsidRDefault="009911D5" w:rsidP="00EA2738"/>
        </w:tc>
      </w:tr>
      <w:tr w:rsidR="009911D5" w:rsidTr="00EA2738">
        <w:trPr>
          <w:trHeight w:val="692"/>
        </w:trPr>
        <w:tc>
          <w:tcPr>
            <w:tcW w:w="1980" w:type="dxa"/>
            <w:vMerge w:val="restart"/>
            <w:tcBorders>
              <w:top w:val="single" w:sz="4" w:space="0" w:color="000000"/>
              <w:left w:val="single" w:sz="4" w:space="0" w:color="000000"/>
              <w:bottom w:val="single" w:sz="4" w:space="0" w:color="000000"/>
              <w:right w:val="single" w:sz="4" w:space="0" w:color="000000"/>
            </w:tcBorders>
          </w:tcPr>
          <w:p w:rsidR="009911D5" w:rsidRDefault="009911D5" w:rsidP="00EA2738">
            <w:r>
              <w:rPr>
                <w:b/>
              </w:rPr>
              <w:t xml:space="preserve">A </w:t>
            </w:r>
          </w:p>
          <w:p w:rsidR="009911D5" w:rsidRDefault="009911D5" w:rsidP="00EA2738">
            <w:r>
              <w:rPr>
                <w:b/>
              </w:rPr>
              <w:t xml:space="preserve">INTEREST/SUM </w:t>
            </w:r>
          </w:p>
          <w:p w:rsidR="009911D5" w:rsidRDefault="009911D5" w:rsidP="00EA2738">
            <w:r>
              <w:rPr>
                <w:b/>
              </w:rPr>
              <w:t>INSURED</w:t>
            </w:r>
          </w:p>
          <w:p w:rsidR="009911D5" w:rsidRDefault="009911D5" w:rsidP="00EA2738">
            <w:r>
              <w:rPr>
                <w:b/>
              </w:rPr>
              <w:t xml:space="preserve">MANDATORY </w:t>
            </w:r>
          </w:p>
          <w:p w:rsidR="009911D5" w:rsidRDefault="009911D5" w:rsidP="00EA2738">
            <w:r>
              <w:rPr>
                <w:b/>
              </w:rPr>
              <w:t xml:space="preserve">(THESE ARE </w:t>
            </w:r>
          </w:p>
        </w:tc>
        <w:tc>
          <w:tcPr>
            <w:tcW w:w="4674" w:type="dxa"/>
            <w:tcBorders>
              <w:top w:val="single" w:sz="4" w:space="0" w:color="000000"/>
              <w:left w:val="single" w:sz="4" w:space="0" w:color="000000"/>
              <w:bottom w:val="single" w:sz="4" w:space="0" w:color="000000"/>
              <w:right w:val="single" w:sz="4" w:space="0" w:color="000000"/>
            </w:tcBorders>
          </w:tcPr>
          <w:p w:rsidR="009911D5" w:rsidRDefault="009911D5" w:rsidP="00EA2738">
            <w:r>
              <w:t>Benefits</w:t>
            </w:r>
          </w:p>
          <w:p w:rsidR="009911D5" w:rsidRDefault="009911D5" w:rsidP="00EA2738">
            <w:r>
              <w:t xml:space="preserve"> Death in service benefit  –3 years basic salary </w:t>
            </w:r>
          </w:p>
        </w:tc>
        <w:tc>
          <w:tcPr>
            <w:tcW w:w="0" w:type="auto"/>
            <w:vMerge/>
            <w:tcBorders>
              <w:top w:val="nil"/>
              <w:left w:val="single" w:sz="4" w:space="0" w:color="000000"/>
              <w:bottom w:val="nil"/>
              <w:right w:val="single" w:sz="4" w:space="0" w:color="000000"/>
            </w:tcBorders>
          </w:tcPr>
          <w:p w:rsidR="009911D5" w:rsidRDefault="009911D5" w:rsidP="00EA2738"/>
        </w:tc>
        <w:tc>
          <w:tcPr>
            <w:tcW w:w="1560" w:type="dxa"/>
            <w:tcBorders>
              <w:top w:val="single" w:sz="4" w:space="0" w:color="000000"/>
              <w:left w:val="single" w:sz="4" w:space="0" w:color="000000"/>
              <w:bottom w:val="single" w:sz="4" w:space="0" w:color="000000"/>
              <w:right w:val="single" w:sz="4" w:space="0" w:color="000000"/>
            </w:tcBorders>
          </w:tcPr>
          <w:p w:rsidR="009911D5" w:rsidRDefault="009911D5" w:rsidP="00EA2738"/>
        </w:tc>
      </w:tr>
      <w:tr w:rsidR="009911D5" w:rsidTr="00EA2738">
        <w:trPr>
          <w:trHeight w:val="376"/>
        </w:trPr>
        <w:tc>
          <w:tcPr>
            <w:tcW w:w="0" w:type="auto"/>
            <w:vMerge/>
            <w:tcBorders>
              <w:top w:val="nil"/>
              <w:left w:val="single" w:sz="4" w:space="0" w:color="000000"/>
              <w:bottom w:val="nil"/>
              <w:right w:val="single" w:sz="4" w:space="0" w:color="000000"/>
            </w:tcBorders>
          </w:tcPr>
          <w:p w:rsidR="009911D5" w:rsidRDefault="009911D5" w:rsidP="00EA2738"/>
        </w:tc>
        <w:tc>
          <w:tcPr>
            <w:tcW w:w="4674" w:type="dxa"/>
            <w:tcBorders>
              <w:top w:val="single" w:sz="4" w:space="0" w:color="000000"/>
              <w:left w:val="single" w:sz="4" w:space="0" w:color="000000"/>
              <w:bottom w:val="single" w:sz="4" w:space="0" w:color="000000"/>
              <w:right w:val="single" w:sz="4" w:space="0" w:color="000000"/>
            </w:tcBorders>
          </w:tcPr>
          <w:p w:rsidR="009911D5" w:rsidRDefault="009911D5" w:rsidP="00EA2738">
            <w:r>
              <w:rPr>
                <w:sz w:val="20"/>
              </w:rPr>
              <w:t> Permanent Total Disability- 3 years basic salary</w:t>
            </w:r>
          </w:p>
        </w:tc>
        <w:tc>
          <w:tcPr>
            <w:tcW w:w="0" w:type="auto"/>
            <w:vMerge/>
            <w:tcBorders>
              <w:top w:val="nil"/>
              <w:left w:val="single" w:sz="4" w:space="0" w:color="000000"/>
              <w:bottom w:val="nil"/>
              <w:right w:val="single" w:sz="4" w:space="0" w:color="000000"/>
            </w:tcBorders>
          </w:tcPr>
          <w:p w:rsidR="009911D5" w:rsidRDefault="009911D5" w:rsidP="00EA2738"/>
        </w:tc>
        <w:tc>
          <w:tcPr>
            <w:tcW w:w="1560" w:type="dxa"/>
            <w:tcBorders>
              <w:top w:val="single" w:sz="4" w:space="0" w:color="000000"/>
              <w:left w:val="single" w:sz="4" w:space="0" w:color="000000"/>
              <w:bottom w:val="single" w:sz="4" w:space="0" w:color="000000"/>
              <w:right w:val="single" w:sz="4" w:space="0" w:color="000000"/>
            </w:tcBorders>
          </w:tcPr>
          <w:p w:rsidR="009911D5" w:rsidRDefault="009911D5" w:rsidP="00EA2738"/>
        </w:tc>
      </w:tr>
      <w:tr w:rsidR="009911D5" w:rsidTr="00EA2738">
        <w:trPr>
          <w:trHeight w:val="262"/>
        </w:trPr>
        <w:tc>
          <w:tcPr>
            <w:tcW w:w="0" w:type="auto"/>
            <w:vMerge/>
            <w:tcBorders>
              <w:top w:val="nil"/>
              <w:left w:val="single" w:sz="4" w:space="0" w:color="000000"/>
              <w:bottom w:val="single" w:sz="4" w:space="0" w:color="000000"/>
              <w:right w:val="single" w:sz="4" w:space="0" w:color="000000"/>
            </w:tcBorders>
          </w:tcPr>
          <w:p w:rsidR="009911D5" w:rsidRDefault="009911D5" w:rsidP="00EA2738"/>
        </w:tc>
        <w:tc>
          <w:tcPr>
            <w:tcW w:w="4674" w:type="dxa"/>
            <w:tcBorders>
              <w:top w:val="single" w:sz="4" w:space="0" w:color="000000"/>
              <w:left w:val="single" w:sz="4" w:space="0" w:color="000000"/>
              <w:bottom w:val="single" w:sz="4" w:space="0" w:color="000000"/>
              <w:right w:val="single" w:sz="4" w:space="0" w:color="000000"/>
            </w:tcBorders>
          </w:tcPr>
          <w:p w:rsidR="009911D5" w:rsidRDefault="009911D5" w:rsidP="00EA2738">
            <w:r>
              <w:rPr>
                <w:sz w:val="20"/>
              </w:rPr>
              <w:t xml:space="preserve"> Accidental medical expenses Up to a maximum of </w:t>
            </w:r>
          </w:p>
        </w:tc>
        <w:tc>
          <w:tcPr>
            <w:tcW w:w="0" w:type="auto"/>
            <w:vMerge/>
            <w:tcBorders>
              <w:top w:val="nil"/>
              <w:left w:val="single" w:sz="4" w:space="0" w:color="000000"/>
              <w:bottom w:val="single" w:sz="4" w:space="0" w:color="000000"/>
              <w:right w:val="single" w:sz="4" w:space="0" w:color="000000"/>
            </w:tcBorders>
          </w:tcPr>
          <w:p w:rsidR="009911D5" w:rsidRDefault="009911D5" w:rsidP="00EA2738"/>
        </w:tc>
        <w:tc>
          <w:tcPr>
            <w:tcW w:w="1560" w:type="dxa"/>
            <w:tcBorders>
              <w:top w:val="single" w:sz="4" w:space="0" w:color="000000"/>
              <w:left w:val="single" w:sz="4" w:space="0" w:color="000000"/>
              <w:bottom w:val="single" w:sz="4" w:space="0" w:color="000000"/>
              <w:right w:val="single" w:sz="4" w:space="0" w:color="000000"/>
            </w:tcBorders>
          </w:tcPr>
          <w:p w:rsidR="009911D5" w:rsidRDefault="009911D5" w:rsidP="00EA2738"/>
        </w:tc>
      </w:tr>
      <w:tr w:rsidR="009911D5" w:rsidTr="00EA2738">
        <w:trPr>
          <w:trHeight w:val="242"/>
        </w:trPr>
        <w:tc>
          <w:tcPr>
            <w:tcW w:w="1980" w:type="dxa"/>
            <w:vMerge w:val="restart"/>
            <w:tcBorders>
              <w:top w:val="single" w:sz="4" w:space="0" w:color="000000"/>
              <w:left w:val="single" w:sz="4" w:space="0" w:color="000000"/>
              <w:bottom w:val="single" w:sz="4" w:space="0" w:color="000000"/>
              <w:right w:val="single" w:sz="4" w:space="0" w:color="000000"/>
            </w:tcBorders>
          </w:tcPr>
          <w:p w:rsidR="009911D5" w:rsidRDefault="009911D5" w:rsidP="00EA2738">
            <w:pPr>
              <w:ind w:left="66"/>
            </w:pPr>
            <w:r>
              <w:rPr>
                <w:b/>
              </w:rPr>
              <w:t xml:space="preserve">THE BASIC </w:t>
            </w:r>
          </w:p>
          <w:p w:rsidR="009911D5" w:rsidRDefault="009911D5" w:rsidP="00EA2738">
            <w:pPr>
              <w:ind w:left="66"/>
            </w:pPr>
            <w:r>
              <w:rPr>
                <w:b/>
              </w:rPr>
              <w:t xml:space="preserve">MINIMUM AND </w:t>
            </w:r>
          </w:p>
          <w:p w:rsidR="009911D5" w:rsidRDefault="009911D5" w:rsidP="00EA2738">
            <w:pPr>
              <w:ind w:left="66"/>
            </w:pPr>
            <w:r>
              <w:rPr>
                <w:b/>
              </w:rPr>
              <w:t xml:space="preserve">MUST BE MET </w:t>
            </w:r>
          </w:p>
          <w:p w:rsidR="009911D5" w:rsidRDefault="009911D5" w:rsidP="00EA2738">
            <w:pPr>
              <w:ind w:left="66"/>
            </w:pPr>
            <w:r>
              <w:rPr>
                <w:b/>
              </w:rPr>
              <w:t>IN FULL)</w:t>
            </w:r>
          </w:p>
        </w:tc>
        <w:tc>
          <w:tcPr>
            <w:tcW w:w="4674" w:type="dxa"/>
            <w:tcBorders>
              <w:top w:val="single" w:sz="4" w:space="0" w:color="000000"/>
              <w:left w:val="single" w:sz="4" w:space="0" w:color="000000"/>
              <w:bottom w:val="single" w:sz="4" w:space="0" w:color="000000"/>
              <w:right w:val="single" w:sz="4" w:space="0" w:color="000000"/>
            </w:tcBorders>
          </w:tcPr>
          <w:p w:rsidR="009911D5" w:rsidRDefault="009911D5" w:rsidP="00EA2738">
            <w:pPr>
              <w:ind w:left="318"/>
            </w:pPr>
            <w:r>
              <w:rPr>
                <w:sz w:val="20"/>
              </w:rPr>
              <w:t>Kshs 1,000,000</w:t>
            </w:r>
          </w:p>
        </w:tc>
        <w:tc>
          <w:tcPr>
            <w:tcW w:w="1704" w:type="dxa"/>
            <w:vMerge w:val="restart"/>
            <w:tcBorders>
              <w:top w:val="single" w:sz="4" w:space="0" w:color="000000"/>
              <w:left w:val="single" w:sz="4" w:space="0" w:color="000000"/>
              <w:bottom w:val="single" w:sz="4" w:space="0" w:color="000000"/>
              <w:right w:val="single" w:sz="4" w:space="0" w:color="000000"/>
            </w:tcBorders>
          </w:tcPr>
          <w:p w:rsidR="009911D5" w:rsidRDefault="009911D5" w:rsidP="00EA2738"/>
        </w:tc>
        <w:tc>
          <w:tcPr>
            <w:tcW w:w="1560" w:type="dxa"/>
            <w:tcBorders>
              <w:top w:val="single" w:sz="4" w:space="0" w:color="000000"/>
              <w:left w:val="single" w:sz="4" w:space="0" w:color="000000"/>
              <w:bottom w:val="single" w:sz="4" w:space="0" w:color="000000"/>
              <w:right w:val="single" w:sz="4" w:space="0" w:color="000000"/>
            </w:tcBorders>
          </w:tcPr>
          <w:p w:rsidR="009911D5" w:rsidRDefault="009911D5" w:rsidP="00EA2738"/>
        </w:tc>
      </w:tr>
      <w:tr w:rsidR="009911D5" w:rsidTr="00EA2738">
        <w:trPr>
          <w:trHeight w:val="292"/>
        </w:trPr>
        <w:tc>
          <w:tcPr>
            <w:tcW w:w="0" w:type="auto"/>
            <w:vMerge/>
            <w:tcBorders>
              <w:top w:val="nil"/>
              <w:left w:val="single" w:sz="4" w:space="0" w:color="000000"/>
              <w:bottom w:val="nil"/>
              <w:right w:val="single" w:sz="4" w:space="0" w:color="000000"/>
            </w:tcBorders>
          </w:tcPr>
          <w:p w:rsidR="009911D5" w:rsidRDefault="009911D5" w:rsidP="00EA2738"/>
        </w:tc>
        <w:tc>
          <w:tcPr>
            <w:tcW w:w="4674" w:type="dxa"/>
            <w:tcBorders>
              <w:top w:val="single" w:sz="4" w:space="0" w:color="000000"/>
              <w:left w:val="single" w:sz="4" w:space="0" w:color="000000"/>
              <w:bottom w:val="single" w:sz="4" w:space="0" w:color="000000"/>
              <w:right w:val="single" w:sz="4" w:space="0" w:color="000000"/>
            </w:tcBorders>
          </w:tcPr>
          <w:p w:rsidR="009911D5" w:rsidRDefault="009911D5" w:rsidP="00EA2738">
            <w:pPr>
              <w:ind w:left="66"/>
            </w:pPr>
            <w:r>
              <w:rPr>
                <w:sz w:val="20"/>
              </w:rPr>
              <w:t> Last expense cover of Kshs 400,000</w:t>
            </w:r>
          </w:p>
        </w:tc>
        <w:tc>
          <w:tcPr>
            <w:tcW w:w="0" w:type="auto"/>
            <w:vMerge/>
            <w:tcBorders>
              <w:top w:val="nil"/>
              <w:left w:val="single" w:sz="4" w:space="0" w:color="000000"/>
              <w:bottom w:val="nil"/>
              <w:right w:val="single" w:sz="4" w:space="0" w:color="000000"/>
            </w:tcBorders>
          </w:tcPr>
          <w:p w:rsidR="009911D5" w:rsidRDefault="009911D5" w:rsidP="00EA2738"/>
        </w:tc>
        <w:tc>
          <w:tcPr>
            <w:tcW w:w="1560" w:type="dxa"/>
            <w:tcBorders>
              <w:top w:val="single" w:sz="4" w:space="0" w:color="000000"/>
              <w:left w:val="single" w:sz="4" w:space="0" w:color="000000"/>
              <w:bottom w:val="single" w:sz="4" w:space="0" w:color="000000"/>
              <w:right w:val="single" w:sz="4" w:space="0" w:color="000000"/>
            </w:tcBorders>
          </w:tcPr>
          <w:p w:rsidR="009911D5" w:rsidRDefault="009911D5" w:rsidP="00EA2738"/>
        </w:tc>
      </w:tr>
      <w:tr w:rsidR="009911D5" w:rsidTr="00EA2738">
        <w:trPr>
          <w:trHeight w:val="264"/>
        </w:trPr>
        <w:tc>
          <w:tcPr>
            <w:tcW w:w="0" w:type="auto"/>
            <w:vMerge/>
            <w:tcBorders>
              <w:top w:val="nil"/>
              <w:left w:val="single" w:sz="4" w:space="0" w:color="000000"/>
              <w:bottom w:val="nil"/>
              <w:right w:val="single" w:sz="4" w:space="0" w:color="000000"/>
            </w:tcBorders>
          </w:tcPr>
          <w:p w:rsidR="009911D5" w:rsidRDefault="009911D5" w:rsidP="00EA2738"/>
        </w:tc>
        <w:tc>
          <w:tcPr>
            <w:tcW w:w="4674" w:type="dxa"/>
            <w:tcBorders>
              <w:top w:val="single" w:sz="4" w:space="0" w:color="000000"/>
              <w:left w:val="single" w:sz="4" w:space="0" w:color="000000"/>
              <w:bottom w:val="single" w:sz="4" w:space="0" w:color="000000"/>
              <w:right w:val="single" w:sz="4" w:space="0" w:color="000000"/>
            </w:tcBorders>
          </w:tcPr>
          <w:p w:rsidR="009911D5" w:rsidRDefault="009911D5" w:rsidP="00EA2738">
            <w:pPr>
              <w:tabs>
                <w:tab w:val="center" w:pos="2352"/>
              </w:tabs>
            </w:pPr>
            <w:r>
              <w:rPr>
                <w:sz w:val="20"/>
              </w:rPr>
              <w:t></w:t>
            </w:r>
            <w:r>
              <w:rPr>
                <w:sz w:val="20"/>
              </w:rPr>
              <w:tab/>
              <w:t>Free Cover Limit of Minimum Kshs.20,000,000</w:t>
            </w:r>
          </w:p>
        </w:tc>
        <w:tc>
          <w:tcPr>
            <w:tcW w:w="0" w:type="auto"/>
            <w:vMerge/>
            <w:tcBorders>
              <w:top w:val="nil"/>
              <w:left w:val="single" w:sz="4" w:space="0" w:color="000000"/>
              <w:bottom w:val="nil"/>
              <w:right w:val="single" w:sz="4" w:space="0" w:color="000000"/>
            </w:tcBorders>
          </w:tcPr>
          <w:p w:rsidR="009911D5" w:rsidRDefault="009911D5" w:rsidP="00EA2738"/>
        </w:tc>
        <w:tc>
          <w:tcPr>
            <w:tcW w:w="1560" w:type="dxa"/>
            <w:tcBorders>
              <w:top w:val="single" w:sz="4" w:space="0" w:color="000000"/>
              <w:left w:val="single" w:sz="4" w:space="0" w:color="000000"/>
              <w:bottom w:val="single" w:sz="4" w:space="0" w:color="000000"/>
              <w:right w:val="single" w:sz="4" w:space="0" w:color="000000"/>
            </w:tcBorders>
          </w:tcPr>
          <w:p w:rsidR="009911D5" w:rsidRDefault="009911D5" w:rsidP="00EA2738"/>
        </w:tc>
      </w:tr>
      <w:tr w:rsidR="009911D5" w:rsidTr="00EA2738">
        <w:trPr>
          <w:trHeight w:val="934"/>
        </w:trPr>
        <w:tc>
          <w:tcPr>
            <w:tcW w:w="0" w:type="auto"/>
            <w:vMerge/>
            <w:tcBorders>
              <w:top w:val="nil"/>
              <w:left w:val="single" w:sz="4" w:space="0" w:color="000000"/>
              <w:bottom w:val="single" w:sz="4" w:space="0" w:color="000000"/>
              <w:right w:val="single" w:sz="4" w:space="0" w:color="000000"/>
            </w:tcBorders>
          </w:tcPr>
          <w:p w:rsidR="009911D5" w:rsidRDefault="009911D5" w:rsidP="00EA2738"/>
        </w:tc>
        <w:tc>
          <w:tcPr>
            <w:tcW w:w="4674" w:type="dxa"/>
            <w:tcBorders>
              <w:top w:val="single" w:sz="4" w:space="0" w:color="000000"/>
              <w:left w:val="single" w:sz="4" w:space="0" w:color="000000"/>
              <w:bottom w:val="single" w:sz="4" w:space="0" w:color="000000"/>
              <w:right w:val="single" w:sz="4" w:space="0" w:color="000000"/>
            </w:tcBorders>
          </w:tcPr>
          <w:p w:rsidR="009911D5" w:rsidRDefault="009911D5" w:rsidP="00EA2738">
            <w:pPr>
              <w:widowControl/>
              <w:numPr>
                <w:ilvl w:val="0"/>
                <w:numId w:val="126"/>
              </w:numPr>
              <w:autoSpaceDE/>
              <w:autoSpaceDN/>
              <w:spacing w:line="233" w:lineRule="auto"/>
              <w:ind w:hanging="360"/>
            </w:pPr>
            <w:r>
              <w:rPr>
                <w:sz w:val="20"/>
              </w:rPr>
              <w:t>In case of critical illness is 50% of group life sum assured up to maximum 5 million shilling</w:t>
            </w:r>
          </w:p>
          <w:p w:rsidR="009911D5" w:rsidRDefault="009911D5" w:rsidP="00EA2738">
            <w:pPr>
              <w:widowControl/>
              <w:numPr>
                <w:ilvl w:val="0"/>
                <w:numId w:val="126"/>
              </w:numPr>
              <w:autoSpaceDE/>
              <w:autoSpaceDN/>
              <w:ind w:hanging="360"/>
            </w:pPr>
            <w:r>
              <w:rPr>
                <w:sz w:val="20"/>
              </w:rPr>
              <w:t>Proposed Waiting Period (Critical Illness): Maximum 3 months</w:t>
            </w:r>
          </w:p>
        </w:tc>
        <w:tc>
          <w:tcPr>
            <w:tcW w:w="0" w:type="auto"/>
            <w:vMerge/>
            <w:tcBorders>
              <w:top w:val="nil"/>
              <w:left w:val="single" w:sz="4" w:space="0" w:color="000000"/>
              <w:bottom w:val="nil"/>
              <w:right w:val="single" w:sz="4" w:space="0" w:color="000000"/>
            </w:tcBorders>
          </w:tcPr>
          <w:p w:rsidR="009911D5" w:rsidRDefault="009911D5" w:rsidP="00EA2738"/>
        </w:tc>
        <w:tc>
          <w:tcPr>
            <w:tcW w:w="1560" w:type="dxa"/>
            <w:tcBorders>
              <w:top w:val="single" w:sz="4" w:space="0" w:color="000000"/>
              <w:left w:val="single" w:sz="4" w:space="0" w:color="000000"/>
              <w:bottom w:val="single" w:sz="4" w:space="0" w:color="000000"/>
              <w:right w:val="single" w:sz="4" w:space="0" w:color="000000"/>
            </w:tcBorders>
          </w:tcPr>
          <w:p w:rsidR="009911D5" w:rsidRDefault="009911D5" w:rsidP="00EA2738"/>
        </w:tc>
      </w:tr>
      <w:tr w:rsidR="009911D5" w:rsidTr="00EA2738">
        <w:trPr>
          <w:trHeight w:val="262"/>
        </w:trPr>
        <w:tc>
          <w:tcPr>
            <w:tcW w:w="1980" w:type="dxa"/>
            <w:tcBorders>
              <w:top w:val="single" w:sz="4" w:space="0" w:color="000000"/>
              <w:left w:val="single" w:sz="4" w:space="0" w:color="000000"/>
              <w:bottom w:val="single" w:sz="4" w:space="0" w:color="000000"/>
              <w:right w:val="single" w:sz="4" w:space="0" w:color="000000"/>
            </w:tcBorders>
          </w:tcPr>
          <w:p w:rsidR="009911D5" w:rsidRDefault="009911D5" w:rsidP="00EA2738">
            <w:pPr>
              <w:ind w:left="66"/>
            </w:pPr>
            <w:r>
              <w:t>EXCESS</w:t>
            </w:r>
          </w:p>
        </w:tc>
        <w:tc>
          <w:tcPr>
            <w:tcW w:w="4674" w:type="dxa"/>
            <w:tcBorders>
              <w:top w:val="single" w:sz="4" w:space="0" w:color="000000"/>
              <w:left w:val="single" w:sz="4" w:space="0" w:color="000000"/>
              <w:bottom w:val="single" w:sz="4" w:space="0" w:color="000000"/>
              <w:right w:val="single" w:sz="4" w:space="0" w:color="000000"/>
            </w:tcBorders>
          </w:tcPr>
          <w:p w:rsidR="009911D5" w:rsidRDefault="009911D5" w:rsidP="00EA2738">
            <w:pPr>
              <w:ind w:left="66"/>
            </w:pPr>
            <w:r>
              <w:t xml:space="preserve">NIL </w:t>
            </w:r>
          </w:p>
        </w:tc>
        <w:tc>
          <w:tcPr>
            <w:tcW w:w="0" w:type="auto"/>
            <w:vMerge/>
            <w:tcBorders>
              <w:top w:val="nil"/>
              <w:left w:val="single" w:sz="4" w:space="0" w:color="000000"/>
              <w:bottom w:val="nil"/>
              <w:right w:val="single" w:sz="4" w:space="0" w:color="000000"/>
            </w:tcBorders>
          </w:tcPr>
          <w:p w:rsidR="009911D5" w:rsidRDefault="009911D5" w:rsidP="00EA2738"/>
        </w:tc>
        <w:tc>
          <w:tcPr>
            <w:tcW w:w="1560" w:type="dxa"/>
            <w:tcBorders>
              <w:top w:val="single" w:sz="4" w:space="0" w:color="000000"/>
              <w:left w:val="single" w:sz="4" w:space="0" w:color="000000"/>
              <w:bottom w:val="single" w:sz="4" w:space="0" w:color="000000"/>
              <w:right w:val="single" w:sz="4" w:space="0" w:color="000000"/>
            </w:tcBorders>
          </w:tcPr>
          <w:p w:rsidR="009911D5" w:rsidRDefault="009911D5" w:rsidP="00EA2738"/>
        </w:tc>
      </w:tr>
      <w:tr w:rsidR="009911D5" w:rsidTr="00EA2738">
        <w:trPr>
          <w:trHeight w:val="516"/>
        </w:trPr>
        <w:tc>
          <w:tcPr>
            <w:tcW w:w="1980" w:type="dxa"/>
            <w:tcBorders>
              <w:top w:val="single" w:sz="4" w:space="0" w:color="000000"/>
              <w:left w:val="single" w:sz="4" w:space="0" w:color="000000"/>
              <w:bottom w:val="single" w:sz="4" w:space="0" w:color="000000"/>
              <w:right w:val="single" w:sz="4" w:space="0" w:color="000000"/>
            </w:tcBorders>
          </w:tcPr>
          <w:p w:rsidR="009911D5" w:rsidRDefault="009911D5" w:rsidP="00EA2738">
            <w:pPr>
              <w:ind w:left="66"/>
            </w:pPr>
            <w:r>
              <w:t>CANCELLATION NOTICE</w:t>
            </w:r>
          </w:p>
        </w:tc>
        <w:tc>
          <w:tcPr>
            <w:tcW w:w="4674" w:type="dxa"/>
            <w:tcBorders>
              <w:top w:val="single" w:sz="4" w:space="0" w:color="000000"/>
              <w:left w:val="single" w:sz="4" w:space="0" w:color="000000"/>
              <w:bottom w:val="single" w:sz="4" w:space="0" w:color="000000"/>
              <w:right w:val="single" w:sz="4" w:space="0" w:color="000000"/>
            </w:tcBorders>
          </w:tcPr>
          <w:p w:rsidR="009911D5" w:rsidRDefault="009911D5" w:rsidP="00EA2738">
            <w:pPr>
              <w:ind w:left="66"/>
            </w:pPr>
            <w:r>
              <w:t>Sixty (60) Days</w:t>
            </w:r>
          </w:p>
        </w:tc>
        <w:tc>
          <w:tcPr>
            <w:tcW w:w="0" w:type="auto"/>
            <w:vMerge/>
            <w:tcBorders>
              <w:top w:val="nil"/>
              <w:left w:val="single" w:sz="4" w:space="0" w:color="000000"/>
              <w:bottom w:val="single" w:sz="4" w:space="0" w:color="000000"/>
              <w:right w:val="single" w:sz="4" w:space="0" w:color="000000"/>
            </w:tcBorders>
          </w:tcPr>
          <w:p w:rsidR="009911D5" w:rsidRDefault="009911D5" w:rsidP="00EA2738"/>
        </w:tc>
        <w:tc>
          <w:tcPr>
            <w:tcW w:w="1560" w:type="dxa"/>
            <w:tcBorders>
              <w:top w:val="single" w:sz="4" w:space="0" w:color="000000"/>
              <w:left w:val="single" w:sz="4" w:space="0" w:color="000000"/>
              <w:bottom w:val="single" w:sz="4" w:space="0" w:color="000000"/>
              <w:right w:val="single" w:sz="4" w:space="0" w:color="000000"/>
            </w:tcBorders>
          </w:tcPr>
          <w:p w:rsidR="009911D5" w:rsidRDefault="009911D5" w:rsidP="00EA2738"/>
        </w:tc>
      </w:tr>
      <w:tr w:rsidR="009911D5" w:rsidTr="00EA2738">
        <w:trPr>
          <w:trHeight w:val="1022"/>
        </w:trPr>
        <w:tc>
          <w:tcPr>
            <w:tcW w:w="6654" w:type="dxa"/>
            <w:gridSpan w:val="2"/>
            <w:tcBorders>
              <w:top w:val="single" w:sz="4" w:space="0" w:color="000000"/>
              <w:left w:val="single" w:sz="4" w:space="0" w:color="000000"/>
              <w:bottom w:val="single" w:sz="4" w:space="0" w:color="000000"/>
              <w:right w:val="single" w:sz="4" w:space="0" w:color="000000"/>
            </w:tcBorders>
          </w:tcPr>
          <w:p w:rsidR="009911D5" w:rsidRDefault="009911D5" w:rsidP="00EA2738">
            <w:pPr>
              <w:ind w:left="66"/>
            </w:pPr>
            <w:r>
              <w:rPr>
                <w:b/>
                <w:u w:val="single" w:color="000000"/>
              </w:rPr>
              <w:t xml:space="preserve">SECTION B OTHER DETAILS </w:t>
            </w:r>
          </w:p>
        </w:tc>
        <w:tc>
          <w:tcPr>
            <w:tcW w:w="1704" w:type="dxa"/>
            <w:tcBorders>
              <w:top w:val="single" w:sz="4" w:space="0" w:color="000000"/>
              <w:left w:val="single" w:sz="4" w:space="0" w:color="000000"/>
              <w:bottom w:val="single" w:sz="4" w:space="0" w:color="000000"/>
              <w:right w:val="single" w:sz="4" w:space="0" w:color="000000"/>
            </w:tcBorders>
          </w:tcPr>
          <w:p w:rsidR="009911D5" w:rsidRDefault="009911D5" w:rsidP="00EA2738">
            <w:pPr>
              <w:ind w:left="65"/>
              <w:jc w:val="center"/>
            </w:pPr>
            <w:r>
              <w:rPr>
                <w:b/>
              </w:rPr>
              <w:t>BIDDERS</w:t>
            </w:r>
          </w:p>
          <w:p w:rsidR="009911D5" w:rsidRDefault="009911D5" w:rsidP="00EA2738">
            <w:pPr>
              <w:ind w:left="248"/>
            </w:pPr>
            <w:r>
              <w:rPr>
                <w:b/>
              </w:rPr>
              <w:t>REMARKS</w:t>
            </w:r>
          </w:p>
          <w:p w:rsidR="009911D5" w:rsidRDefault="009911D5" w:rsidP="00EA2738">
            <w:pPr>
              <w:ind w:left="66"/>
              <w:jc w:val="center"/>
            </w:pPr>
            <w:r>
              <w:rPr>
                <w:b/>
              </w:rPr>
              <w:t>AGAINST</w:t>
            </w:r>
          </w:p>
          <w:p w:rsidR="009911D5" w:rsidRDefault="009911D5" w:rsidP="00EA2738">
            <w:pPr>
              <w:ind w:left="104"/>
            </w:pPr>
            <w:r>
              <w:rPr>
                <w:b/>
              </w:rPr>
              <w:t>EVERY ITEM</w:t>
            </w:r>
          </w:p>
        </w:tc>
        <w:tc>
          <w:tcPr>
            <w:tcW w:w="1560" w:type="dxa"/>
            <w:tcBorders>
              <w:top w:val="single" w:sz="4" w:space="0" w:color="000000"/>
              <w:left w:val="single" w:sz="4" w:space="0" w:color="000000"/>
              <w:bottom w:val="single" w:sz="4" w:space="0" w:color="000000"/>
              <w:right w:val="single" w:sz="4" w:space="0" w:color="000000"/>
            </w:tcBorders>
          </w:tcPr>
          <w:p w:rsidR="009911D5" w:rsidRDefault="009911D5" w:rsidP="00EA2738">
            <w:pPr>
              <w:ind w:left="66"/>
            </w:pPr>
            <w:r>
              <w:rPr>
                <w:b/>
              </w:rPr>
              <w:t xml:space="preserve">MARKS TO </w:t>
            </w:r>
          </w:p>
          <w:p w:rsidR="009911D5" w:rsidRDefault="009911D5" w:rsidP="00EA2738">
            <w:pPr>
              <w:ind w:left="66"/>
            </w:pPr>
            <w:r>
              <w:rPr>
                <w:b/>
              </w:rPr>
              <w:t xml:space="preserve">BE </w:t>
            </w:r>
          </w:p>
          <w:p w:rsidR="009911D5" w:rsidRDefault="009911D5" w:rsidP="00EA2738">
            <w:pPr>
              <w:ind w:left="66"/>
            </w:pPr>
            <w:r>
              <w:rPr>
                <w:b/>
              </w:rPr>
              <w:t>AWARDED</w:t>
            </w:r>
          </w:p>
        </w:tc>
      </w:tr>
      <w:tr w:rsidR="009911D5" w:rsidTr="00EA2738">
        <w:trPr>
          <w:trHeight w:val="264"/>
        </w:trPr>
        <w:tc>
          <w:tcPr>
            <w:tcW w:w="1980" w:type="dxa"/>
            <w:tcBorders>
              <w:top w:val="single" w:sz="4" w:space="0" w:color="000000"/>
              <w:left w:val="single" w:sz="4" w:space="0" w:color="000000"/>
              <w:bottom w:val="single" w:sz="4" w:space="0" w:color="000000"/>
              <w:right w:val="single" w:sz="4" w:space="0" w:color="000000"/>
            </w:tcBorders>
          </w:tcPr>
          <w:p w:rsidR="009911D5" w:rsidRDefault="009911D5" w:rsidP="00EA2738"/>
        </w:tc>
        <w:tc>
          <w:tcPr>
            <w:tcW w:w="4674" w:type="dxa"/>
            <w:tcBorders>
              <w:top w:val="single" w:sz="4" w:space="0" w:color="000000"/>
              <w:left w:val="single" w:sz="4" w:space="0" w:color="000000"/>
              <w:bottom w:val="single" w:sz="4" w:space="0" w:color="000000"/>
              <w:right w:val="single" w:sz="4" w:space="0" w:color="000000"/>
            </w:tcBorders>
          </w:tcPr>
          <w:p w:rsidR="009911D5" w:rsidRDefault="009911D5" w:rsidP="00EA2738">
            <w:pPr>
              <w:ind w:left="66"/>
            </w:pPr>
            <w:r>
              <w:t>1      No exclusion on HIV &amp; AIDS</w:t>
            </w:r>
          </w:p>
        </w:tc>
        <w:tc>
          <w:tcPr>
            <w:tcW w:w="1704" w:type="dxa"/>
            <w:tcBorders>
              <w:top w:val="single" w:sz="4" w:space="0" w:color="000000"/>
              <w:left w:val="single" w:sz="4" w:space="0" w:color="000000"/>
              <w:bottom w:val="single" w:sz="4" w:space="0" w:color="000000"/>
              <w:right w:val="single" w:sz="4" w:space="0" w:color="000000"/>
            </w:tcBorders>
          </w:tcPr>
          <w:p w:rsidR="009911D5" w:rsidRDefault="009911D5" w:rsidP="00EA2738"/>
        </w:tc>
        <w:tc>
          <w:tcPr>
            <w:tcW w:w="1560" w:type="dxa"/>
            <w:tcBorders>
              <w:top w:val="single" w:sz="4" w:space="0" w:color="000000"/>
              <w:left w:val="single" w:sz="4" w:space="0" w:color="000000"/>
              <w:bottom w:val="single" w:sz="4" w:space="0" w:color="000000"/>
              <w:right w:val="single" w:sz="4" w:space="0" w:color="000000"/>
            </w:tcBorders>
          </w:tcPr>
          <w:p w:rsidR="009911D5" w:rsidRDefault="009911D5" w:rsidP="00EA2738">
            <w:pPr>
              <w:ind w:left="66"/>
            </w:pPr>
            <w:r>
              <w:t>10</w:t>
            </w:r>
          </w:p>
        </w:tc>
      </w:tr>
      <w:tr w:rsidR="009911D5" w:rsidTr="00EA2738">
        <w:trPr>
          <w:trHeight w:val="262"/>
        </w:trPr>
        <w:tc>
          <w:tcPr>
            <w:tcW w:w="1980" w:type="dxa"/>
            <w:tcBorders>
              <w:top w:val="single" w:sz="4" w:space="0" w:color="000000"/>
              <w:left w:val="single" w:sz="4" w:space="0" w:color="000000"/>
              <w:bottom w:val="single" w:sz="4" w:space="0" w:color="000000"/>
              <w:right w:val="single" w:sz="4" w:space="0" w:color="000000"/>
            </w:tcBorders>
          </w:tcPr>
          <w:p w:rsidR="009911D5" w:rsidRDefault="009911D5" w:rsidP="00EA2738"/>
        </w:tc>
        <w:tc>
          <w:tcPr>
            <w:tcW w:w="4674" w:type="dxa"/>
            <w:tcBorders>
              <w:top w:val="single" w:sz="4" w:space="0" w:color="000000"/>
              <w:left w:val="single" w:sz="4" w:space="0" w:color="000000"/>
              <w:bottom w:val="single" w:sz="4" w:space="0" w:color="000000"/>
              <w:right w:val="single" w:sz="4" w:space="0" w:color="000000"/>
            </w:tcBorders>
          </w:tcPr>
          <w:p w:rsidR="009911D5" w:rsidRDefault="009911D5" w:rsidP="00EA2738">
            <w:pPr>
              <w:ind w:left="66"/>
            </w:pPr>
            <w:r>
              <w:t>2      No exclusion on suicide</w:t>
            </w:r>
          </w:p>
        </w:tc>
        <w:tc>
          <w:tcPr>
            <w:tcW w:w="1704" w:type="dxa"/>
            <w:tcBorders>
              <w:top w:val="single" w:sz="4" w:space="0" w:color="000000"/>
              <w:left w:val="single" w:sz="4" w:space="0" w:color="000000"/>
              <w:bottom w:val="single" w:sz="4" w:space="0" w:color="000000"/>
              <w:right w:val="single" w:sz="4" w:space="0" w:color="000000"/>
            </w:tcBorders>
          </w:tcPr>
          <w:p w:rsidR="009911D5" w:rsidRDefault="009911D5" w:rsidP="00EA2738"/>
        </w:tc>
        <w:tc>
          <w:tcPr>
            <w:tcW w:w="1560" w:type="dxa"/>
            <w:tcBorders>
              <w:top w:val="single" w:sz="4" w:space="0" w:color="000000"/>
              <w:left w:val="single" w:sz="4" w:space="0" w:color="000000"/>
              <w:bottom w:val="single" w:sz="4" w:space="0" w:color="000000"/>
              <w:right w:val="single" w:sz="4" w:space="0" w:color="000000"/>
            </w:tcBorders>
          </w:tcPr>
          <w:p w:rsidR="009911D5" w:rsidRDefault="009911D5" w:rsidP="00EA2738">
            <w:pPr>
              <w:ind w:left="66"/>
            </w:pPr>
            <w:r>
              <w:t>20</w:t>
            </w:r>
          </w:p>
        </w:tc>
      </w:tr>
      <w:tr w:rsidR="009911D5" w:rsidTr="00EA2738">
        <w:trPr>
          <w:trHeight w:val="330"/>
        </w:trPr>
        <w:tc>
          <w:tcPr>
            <w:tcW w:w="1980" w:type="dxa"/>
            <w:vMerge w:val="restart"/>
            <w:tcBorders>
              <w:top w:val="single" w:sz="4" w:space="0" w:color="000000"/>
              <w:left w:val="single" w:sz="4" w:space="0" w:color="000000"/>
              <w:bottom w:val="single" w:sz="4" w:space="0" w:color="000000"/>
              <w:right w:val="single" w:sz="4" w:space="0" w:color="000000"/>
            </w:tcBorders>
          </w:tcPr>
          <w:p w:rsidR="009911D5" w:rsidRDefault="009911D5" w:rsidP="00EA2738">
            <w:pPr>
              <w:ind w:left="66"/>
            </w:pPr>
            <w:r>
              <w:t>EXTENSIVE CLAUSES</w:t>
            </w:r>
          </w:p>
        </w:tc>
        <w:tc>
          <w:tcPr>
            <w:tcW w:w="4674" w:type="dxa"/>
            <w:tcBorders>
              <w:top w:val="single" w:sz="4" w:space="0" w:color="000000"/>
              <w:left w:val="single" w:sz="4" w:space="0" w:color="000000"/>
              <w:bottom w:val="single" w:sz="4" w:space="0" w:color="000000"/>
              <w:right w:val="single" w:sz="4" w:space="0" w:color="000000"/>
            </w:tcBorders>
          </w:tcPr>
          <w:p w:rsidR="009911D5" w:rsidRDefault="009911D5" w:rsidP="00EA2738">
            <w:pPr>
              <w:ind w:left="66"/>
            </w:pPr>
            <w:r>
              <w:t>3    Accumulation limit – Kshs. 400,000,000/=</w:t>
            </w:r>
          </w:p>
        </w:tc>
        <w:tc>
          <w:tcPr>
            <w:tcW w:w="1704" w:type="dxa"/>
            <w:tcBorders>
              <w:top w:val="single" w:sz="4" w:space="0" w:color="000000"/>
              <w:left w:val="single" w:sz="4" w:space="0" w:color="000000"/>
              <w:bottom w:val="single" w:sz="4" w:space="0" w:color="000000"/>
              <w:right w:val="single" w:sz="4" w:space="0" w:color="000000"/>
            </w:tcBorders>
          </w:tcPr>
          <w:p w:rsidR="009911D5" w:rsidRDefault="009911D5" w:rsidP="00EA2738"/>
        </w:tc>
        <w:tc>
          <w:tcPr>
            <w:tcW w:w="1560" w:type="dxa"/>
            <w:tcBorders>
              <w:top w:val="single" w:sz="4" w:space="0" w:color="000000"/>
              <w:left w:val="single" w:sz="4" w:space="0" w:color="000000"/>
              <w:bottom w:val="single" w:sz="4" w:space="0" w:color="000000"/>
              <w:right w:val="single" w:sz="4" w:space="0" w:color="000000"/>
            </w:tcBorders>
          </w:tcPr>
          <w:p w:rsidR="009911D5" w:rsidRDefault="009911D5" w:rsidP="00EA2738">
            <w:pPr>
              <w:ind w:left="66"/>
            </w:pPr>
            <w:r>
              <w:t>15</w:t>
            </w:r>
          </w:p>
        </w:tc>
      </w:tr>
      <w:tr w:rsidR="009911D5" w:rsidTr="00EA2738">
        <w:trPr>
          <w:trHeight w:val="264"/>
        </w:trPr>
        <w:tc>
          <w:tcPr>
            <w:tcW w:w="0" w:type="auto"/>
            <w:vMerge/>
            <w:tcBorders>
              <w:top w:val="nil"/>
              <w:left w:val="single" w:sz="4" w:space="0" w:color="000000"/>
              <w:bottom w:val="nil"/>
              <w:right w:val="single" w:sz="4" w:space="0" w:color="000000"/>
            </w:tcBorders>
          </w:tcPr>
          <w:p w:rsidR="009911D5" w:rsidRDefault="009911D5" w:rsidP="00EA2738"/>
        </w:tc>
        <w:tc>
          <w:tcPr>
            <w:tcW w:w="4674" w:type="dxa"/>
            <w:tcBorders>
              <w:top w:val="single" w:sz="4" w:space="0" w:color="000000"/>
              <w:left w:val="single" w:sz="4" w:space="0" w:color="000000"/>
              <w:bottom w:val="single" w:sz="4" w:space="0" w:color="000000"/>
              <w:right w:val="single" w:sz="4" w:space="0" w:color="000000"/>
            </w:tcBorders>
          </w:tcPr>
          <w:p w:rsidR="009911D5" w:rsidRDefault="009911D5" w:rsidP="00EA2738">
            <w:pPr>
              <w:ind w:left="66"/>
            </w:pPr>
            <w:r>
              <w:t>4    Age limit: 18-75 years</w:t>
            </w:r>
          </w:p>
        </w:tc>
        <w:tc>
          <w:tcPr>
            <w:tcW w:w="1704" w:type="dxa"/>
            <w:tcBorders>
              <w:top w:val="single" w:sz="4" w:space="0" w:color="000000"/>
              <w:left w:val="single" w:sz="4" w:space="0" w:color="000000"/>
              <w:bottom w:val="single" w:sz="4" w:space="0" w:color="000000"/>
              <w:right w:val="single" w:sz="4" w:space="0" w:color="000000"/>
            </w:tcBorders>
          </w:tcPr>
          <w:p w:rsidR="009911D5" w:rsidRDefault="009911D5" w:rsidP="00EA2738"/>
        </w:tc>
        <w:tc>
          <w:tcPr>
            <w:tcW w:w="1560" w:type="dxa"/>
            <w:tcBorders>
              <w:top w:val="single" w:sz="4" w:space="0" w:color="000000"/>
              <w:left w:val="single" w:sz="4" w:space="0" w:color="000000"/>
              <w:bottom w:val="single" w:sz="4" w:space="0" w:color="000000"/>
              <w:right w:val="single" w:sz="4" w:space="0" w:color="000000"/>
            </w:tcBorders>
          </w:tcPr>
          <w:p w:rsidR="009911D5" w:rsidRDefault="009911D5" w:rsidP="00EA2738">
            <w:pPr>
              <w:ind w:left="66"/>
            </w:pPr>
            <w:r>
              <w:t>5</w:t>
            </w:r>
          </w:p>
        </w:tc>
      </w:tr>
      <w:tr w:rsidR="009911D5" w:rsidTr="00EA2738">
        <w:trPr>
          <w:trHeight w:val="262"/>
        </w:trPr>
        <w:tc>
          <w:tcPr>
            <w:tcW w:w="0" w:type="auto"/>
            <w:vMerge/>
            <w:tcBorders>
              <w:top w:val="nil"/>
              <w:left w:val="single" w:sz="4" w:space="0" w:color="000000"/>
              <w:bottom w:val="single" w:sz="4" w:space="0" w:color="000000"/>
              <w:right w:val="single" w:sz="4" w:space="0" w:color="000000"/>
            </w:tcBorders>
          </w:tcPr>
          <w:p w:rsidR="009911D5" w:rsidRDefault="009911D5" w:rsidP="00EA2738"/>
        </w:tc>
        <w:tc>
          <w:tcPr>
            <w:tcW w:w="4674" w:type="dxa"/>
            <w:tcBorders>
              <w:top w:val="single" w:sz="4" w:space="0" w:color="000000"/>
              <w:left w:val="single" w:sz="4" w:space="0" w:color="000000"/>
              <w:bottom w:val="single" w:sz="4" w:space="0" w:color="000000"/>
              <w:right w:val="single" w:sz="4" w:space="0" w:color="000000"/>
            </w:tcBorders>
          </w:tcPr>
          <w:p w:rsidR="009911D5" w:rsidRDefault="009911D5" w:rsidP="00EA2738">
            <w:pPr>
              <w:ind w:left="66"/>
            </w:pPr>
            <w:r>
              <w:t>5    Disappearance</w:t>
            </w:r>
          </w:p>
        </w:tc>
        <w:tc>
          <w:tcPr>
            <w:tcW w:w="1704" w:type="dxa"/>
            <w:tcBorders>
              <w:top w:val="single" w:sz="4" w:space="0" w:color="000000"/>
              <w:left w:val="single" w:sz="4" w:space="0" w:color="000000"/>
              <w:bottom w:val="single" w:sz="4" w:space="0" w:color="000000"/>
              <w:right w:val="single" w:sz="4" w:space="0" w:color="000000"/>
            </w:tcBorders>
          </w:tcPr>
          <w:p w:rsidR="009911D5" w:rsidRDefault="009911D5" w:rsidP="00EA2738"/>
        </w:tc>
        <w:tc>
          <w:tcPr>
            <w:tcW w:w="1560" w:type="dxa"/>
            <w:tcBorders>
              <w:top w:val="single" w:sz="4" w:space="0" w:color="000000"/>
              <w:left w:val="single" w:sz="4" w:space="0" w:color="000000"/>
              <w:bottom w:val="single" w:sz="4" w:space="0" w:color="000000"/>
              <w:right w:val="single" w:sz="4" w:space="0" w:color="000000"/>
            </w:tcBorders>
          </w:tcPr>
          <w:p w:rsidR="009911D5" w:rsidRDefault="009911D5" w:rsidP="00EA2738">
            <w:pPr>
              <w:ind w:left="66"/>
            </w:pPr>
            <w:r>
              <w:t>15</w:t>
            </w:r>
          </w:p>
        </w:tc>
      </w:tr>
      <w:tr w:rsidR="009911D5" w:rsidTr="00EA2738">
        <w:trPr>
          <w:trHeight w:val="786"/>
        </w:trPr>
        <w:tc>
          <w:tcPr>
            <w:tcW w:w="1980" w:type="dxa"/>
            <w:tcBorders>
              <w:top w:val="single" w:sz="4" w:space="0" w:color="000000"/>
              <w:left w:val="single" w:sz="4" w:space="0" w:color="000000"/>
              <w:bottom w:val="single" w:sz="4" w:space="0" w:color="000000"/>
              <w:right w:val="single" w:sz="4" w:space="0" w:color="000000"/>
            </w:tcBorders>
          </w:tcPr>
          <w:p w:rsidR="009911D5" w:rsidRDefault="009911D5" w:rsidP="00EA2738"/>
        </w:tc>
        <w:tc>
          <w:tcPr>
            <w:tcW w:w="4674" w:type="dxa"/>
            <w:tcBorders>
              <w:top w:val="single" w:sz="4" w:space="0" w:color="000000"/>
              <w:left w:val="single" w:sz="4" w:space="0" w:color="000000"/>
              <w:bottom w:val="single" w:sz="4" w:space="0" w:color="000000"/>
              <w:right w:val="single" w:sz="4" w:space="0" w:color="000000"/>
            </w:tcBorders>
          </w:tcPr>
          <w:p w:rsidR="009911D5" w:rsidRDefault="009911D5" w:rsidP="00EA2738">
            <w:pPr>
              <w:ind w:left="234" w:hanging="168"/>
            </w:pPr>
            <w:r>
              <w:t>6  Quality of Service provision, handling of underwriting and claims services as per our schedule of requirements for the cover</w:t>
            </w:r>
          </w:p>
        </w:tc>
        <w:tc>
          <w:tcPr>
            <w:tcW w:w="1704" w:type="dxa"/>
            <w:tcBorders>
              <w:top w:val="single" w:sz="4" w:space="0" w:color="000000"/>
              <w:left w:val="single" w:sz="4" w:space="0" w:color="000000"/>
              <w:bottom w:val="single" w:sz="4" w:space="0" w:color="000000"/>
              <w:right w:val="single" w:sz="4" w:space="0" w:color="000000"/>
            </w:tcBorders>
          </w:tcPr>
          <w:p w:rsidR="009911D5" w:rsidRDefault="009911D5" w:rsidP="00EA2738"/>
        </w:tc>
        <w:tc>
          <w:tcPr>
            <w:tcW w:w="1560" w:type="dxa"/>
            <w:tcBorders>
              <w:top w:val="single" w:sz="4" w:space="0" w:color="000000"/>
              <w:left w:val="single" w:sz="4" w:space="0" w:color="000000"/>
              <w:bottom w:val="single" w:sz="4" w:space="0" w:color="000000"/>
              <w:right w:val="single" w:sz="4" w:space="0" w:color="000000"/>
            </w:tcBorders>
          </w:tcPr>
          <w:p w:rsidR="009911D5" w:rsidRDefault="009911D5" w:rsidP="00EA2738">
            <w:pPr>
              <w:ind w:left="66"/>
            </w:pPr>
            <w:r>
              <w:t>10</w:t>
            </w:r>
          </w:p>
        </w:tc>
      </w:tr>
      <w:tr w:rsidR="009911D5" w:rsidTr="00EA2738">
        <w:trPr>
          <w:trHeight w:val="928"/>
        </w:trPr>
        <w:tc>
          <w:tcPr>
            <w:tcW w:w="1980" w:type="dxa"/>
            <w:tcBorders>
              <w:top w:val="single" w:sz="4" w:space="0" w:color="000000"/>
              <w:left w:val="single" w:sz="4" w:space="0" w:color="000000"/>
              <w:bottom w:val="single" w:sz="4" w:space="0" w:color="000000"/>
              <w:right w:val="single" w:sz="4" w:space="0" w:color="000000"/>
            </w:tcBorders>
          </w:tcPr>
          <w:p w:rsidR="009911D5" w:rsidRDefault="009911D5" w:rsidP="00EA2738"/>
        </w:tc>
        <w:tc>
          <w:tcPr>
            <w:tcW w:w="4674" w:type="dxa"/>
            <w:tcBorders>
              <w:top w:val="single" w:sz="4" w:space="0" w:color="000000"/>
              <w:left w:val="single" w:sz="4" w:space="0" w:color="000000"/>
              <w:bottom w:val="single" w:sz="4" w:space="0" w:color="000000"/>
              <w:right w:val="single" w:sz="4" w:space="0" w:color="000000"/>
            </w:tcBorders>
          </w:tcPr>
          <w:p w:rsidR="009911D5" w:rsidRDefault="009911D5" w:rsidP="00EA2738">
            <w:pPr>
              <w:ind w:left="234" w:hanging="234"/>
            </w:pPr>
            <w:r>
              <w:t>7 Evidence of Value Addition Services and Other concessions/Wider Coverage, e.g. better Extensions for the cover</w:t>
            </w:r>
          </w:p>
        </w:tc>
        <w:tc>
          <w:tcPr>
            <w:tcW w:w="1704" w:type="dxa"/>
            <w:tcBorders>
              <w:top w:val="single" w:sz="4" w:space="0" w:color="000000"/>
              <w:left w:val="single" w:sz="4" w:space="0" w:color="000000"/>
              <w:bottom w:val="single" w:sz="4" w:space="0" w:color="000000"/>
              <w:right w:val="single" w:sz="4" w:space="0" w:color="000000"/>
            </w:tcBorders>
          </w:tcPr>
          <w:p w:rsidR="009911D5" w:rsidRDefault="009911D5" w:rsidP="00EA2738"/>
        </w:tc>
        <w:tc>
          <w:tcPr>
            <w:tcW w:w="1560" w:type="dxa"/>
            <w:tcBorders>
              <w:top w:val="single" w:sz="4" w:space="0" w:color="000000"/>
              <w:left w:val="single" w:sz="4" w:space="0" w:color="000000"/>
              <w:bottom w:val="single" w:sz="4" w:space="0" w:color="000000"/>
              <w:right w:val="single" w:sz="4" w:space="0" w:color="000000"/>
            </w:tcBorders>
          </w:tcPr>
          <w:p w:rsidR="009911D5" w:rsidRDefault="009911D5" w:rsidP="00EA2738">
            <w:pPr>
              <w:ind w:left="66"/>
            </w:pPr>
            <w:r>
              <w:t>10</w:t>
            </w:r>
          </w:p>
        </w:tc>
      </w:tr>
      <w:tr w:rsidR="009911D5" w:rsidTr="00EA2738">
        <w:trPr>
          <w:trHeight w:val="1436"/>
        </w:trPr>
        <w:tc>
          <w:tcPr>
            <w:tcW w:w="1980" w:type="dxa"/>
            <w:tcBorders>
              <w:top w:val="single" w:sz="4" w:space="0" w:color="000000"/>
              <w:left w:val="single" w:sz="4" w:space="0" w:color="000000"/>
              <w:bottom w:val="single" w:sz="4" w:space="0" w:color="000000"/>
              <w:right w:val="single" w:sz="4" w:space="0" w:color="000000"/>
            </w:tcBorders>
          </w:tcPr>
          <w:p w:rsidR="009911D5" w:rsidRDefault="009911D5" w:rsidP="00EA2738"/>
        </w:tc>
        <w:tc>
          <w:tcPr>
            <w:tcW w:w="4674" w:type="dxa"/>
            <w:tcBorders>
              <w:top w:val="single" w:sz="4" w:space="0" w:color="000000"/>
              <w:left w:val="single" w:sz="4" w:space="0" w:color="000000"/>
              <w:bottom w:val="single" w:sz="4" w:space="0" w:color="000000"/>
              <w:right w:val="single" w:sz="4" w:space="0" w:color="000000"/>
            </w:tcBorders>
          </w:tcPr>
          <w:p w:rsidR="009911D5" w:rsidRDefault="009911D5" w:rsidP="00EA2738">
            <w:pPr>
              <w:ind w:left="376" w:right="5" w:hanging="360"/>
              <w:jc w:val="both"/>
            </w:pPr>
            <w:r>
              <w:t xml:space="preserve">8 Whether they are highly rated by a reputable rating agency like, AIBK, AKI or any other reputable rating agency within the last 18 months and a copy of the certificate issued by the rating agency submitted. </w:t>
            </w:r>
          </w:p>
        </w:tc>
        <w:tc>
          <w:tcPr>
            <w:tcW w:w="1704" w:type="dxa"/>
            <w:tcBorders>
              <w:top w:val="single" w:sz="4" w:space="0" w:color="000000"/>
              <w:left w:val="single" w:sz="4" w:space="0" w:color="000000"/>
              <w:bottom w:val="single" w:sz="4" w:space="0" w:color="000000"/>
              <w:right w:val="single" w:sz="4" w:space="0" w:color="000000"/>
            </w:tcBorders>
          </w:tcPr>
          <w:p w:rsidR="009911D5" w:rsidRDefault="009911D5" w:rsidP="00EA2738"/>
        </w:tc>
        <w:tc>
          <w:tcPr>
            <w:tcW w:w="1560" w:type="dxa"/>
            <w:tcBorders>
              <w:top w:val="single" w:sz="4" w:space="0" w:color="000000"/>
              <w:left w:val="single" w:sz="4" w:space="0" w:color="000000"/>
              <w:bottom w:val="single" w:sz="4" w:space="0" w:color="000000"/>
              <w:right w:val="single" w:sz="4" w:space="0" w:color="000000"/>
            </w:tcBorders>
          </w:tcPr>
          <w:p w:rsidR="009911D5" w:rsidRDefault="009911D5" w:rsidP="00EA2738">
            <w:pPr>
              <w:ind w:left="66"/>
            </w:pPr>
            <w:r>
              <w:t>5</w:t>
            </w:r>
          </w:p>
        </w:tc>
      </w:tr>
      <w:tr w:rsidR="009911D5" w:rsidTr="00EA2738">
        <w:trPr>
          <w:trHeight w:val="1022"/>
        </w:trPr>
        <w:tc>
          <w:tcPr>
            <w:tcW w:w="1980" w:type="dxa"/>
            <w:tcBorders>
              <w:top w:val="single" w:sz="4" w:space="0" w:color="000000"/>
              <w:left w:val="single" w:sz="4" w:space="0" w:color="000000"/>
              <w:bottom w:val="single" w:sz="4" w:space="0" w:color="000000"/>
              <w:right w:val="single" w:sz="4" w:space="0" w:color="000000"/>
            </w:tcBorders>
          </w:tcPr>
          <w:p w:rsidR="009911D5" w:rsidRDefault="009911D5" w:rsidP="00EA2738"/>
        </w:tc>
        <w:tc>
          <w:tcPr>
            <w:tcW w:w="4674" w:type="dxa"/>
            <w:tcBorders>
              <w:top w:val="single" w:sz="4" w:space="0" w:color="000000"/>
              <w:left w:val="single" w:sz="4" w:space="0" w:color="000000"/>
              <w:bottom w:val="single" w:sz="4" w:space="0" w:color="000000"/>
              <w:right w:val="single" w:sz="4" w:space="0" w:color="000000"/>
            </w:tcBorders>
          </w:tcPr>
          <w:p w:rsidR="009911D5" w:rsidRDefault="009911D5" w:rsidP="00EA2738">
            <w:pPr>
              <w:spacing w:line="232" w:lineRule="auto"/>
              <w:ind w:left="422" w:hanging="356"/>
              <w:jc w:val="both"/>
            </w:pPr>
            <w:r>
              <w:t>9 Indicate whether you have established and implemented a Quality Management System</w:t>
            </w:r>
          </w:p>
          <w:p w:rsidR="009911D5" w:rsidRDefault="009911D5" w:rsidP="00EA2738">
            <w:pPr>
              <w:ind w:left="422"/>
              <w:jc w:val="both"/>
            </w:pPr>
            <w:r>
              <w:t>e.g. ISO 9001:2015 and if you have, attach a copy of valid certification.</w:t>
            </w:r>
          </w:p>
        </w:tc>
        <w:tc>
          <w:tcPr>
            <w:tcW w:w="1704" w:type="dxa"/>
            <w:tcBorders>
              <w:top w:val="single" w:sz="4" w:space="0" w:color="000000"/>
              <w:left w:val="single" w:sz="4" w:space="0" w:color="000000"/>
              <w:bottom w:val="single" w:sz="4" w:space="0" w:color="000000"/>
              <w:right w:val="single" w:sz="4" w:space="0" w:color="000000"/>
            </w:tcBorders>
          </w:tcPr>
          <w:p w:rsidR="009911D5" w:rsidRDefault="009911D5" w:rsidP="00EA2738"/>
        </w:tc>
        <w:tc>
          <w:tcPr>
            <w:tcW w:w="1560" w:type="dxa"/>
            <w:tcBorders>
              <w:top w:val="single" w:sz="4" w:space="0" w:color="000000"/>
              <w:left w:val="single" w:sz="4" w:space="0" w:color="000000"/>
              <w:bottom w:val="single" w:sz="4" w:space="0" w:color="000000"/>
              <w:right w:val="single" w:sz="4" w:space="0" w:color="000000"/>
            </w:tcBorders>
          </w:tcPr>
          <w:p w:rsidR="009911D5" w:rsidRDefault="009911D5" w:rsidP="00EA2738">
            <w:pPr>
              <w:ind w:left="66"/>
            </w:pPr>
            <w:r>
              <w:t>5</w:t>
            </w:r>
          </w:p>
        </w:tc>
      </w:tr>
      <w:tr w:rsidR="009911D5" w:rsidTr="00EA2738">
        <w:trPr>
          <w:trHeight w:val="1528"/>
        </w:trPr>
        <w:tc>
          <w:tcPr>
            <w:tcW w:w="1980" w:type="dxa"/>
            <w:tcBorders>
              <w:top w:val="single" w:sz="4" w:space="0" w:color="000000"/>
              <w:left w:val="single" w:sz="4" w:space="0" w:color="000000"/>
              <w:bottom w:val="single" w:sz="4" w:space="0" w:color="000000"/>
              <w:right w:val="single" w:sz="4" w:space="0" w:color="000000"/>
            </w:tcBorders>
          </w:tcPr>
          <w:p w:rsidR="009911D5" w:rsidRDefault="009911D5" w:rsidP="00EA2738"/>
        </w:tc>
        <w:tc>
          <w:tcPr>
            <w:tcW w:w="4674" w:type="dxa"/>
            <w:tcBorders>
              <w:top w:val="single" w:sz="4" w:space="0" w:color="000000"/>
              <w:left w:val="single" w:sz="4" w:space="0" w:color="000000"/>
              <w:bottom w:val="single" w:sz="4" w:space="0" w:color="000000"/>
              <w:right w:val="single" w:sz="4" w:space="0" w:color="000000"/>
            </w:tcBorders>
          </w:tcPr>
          <w:p w:rsidR="009911D5" w:rsidRDefault="009911D5" w:rsidP="00EA2738">
            <w:pPr>
              <w:ind w:left="422" w:right="1" w:hanging="356"/>
              <w:jc w:val="both"/>
            </w:pPr>
            <w:r>
              <w:t xml:space="preserve">10 Provide performance assessment/ recommendation from 3 (Three) major clients excluding CAK for whom you have handled life insurance business. Please include details on the premiums handled and the contact address and person. </w:t>
            </w:r>
          </w:p>
        </w:tc>
        <w:tc>
          <w:tcPr>
            <w:tcW w:w="1704" w:type="dxa"/>
            <w:tcBorders>
              <w:top w:val="single" w:sz="4" w:space="0" w:color="000000"/>
              <w:left w:val="single" w:sz="4" w:space="0" w:color="000000"/>
              <w:bottom w:val="single" w:sz="4" w:space="0" w:color="000000"/>
              <w:right w:val="single" w:sz="4" w:space="0" w:color="000000"/>
            </w:tcBorders>
          </w:tcPr>
          <w:p w:rsidR="009911D5" w:rsidRDefault="009911D5" w:rsidP="00EA2738"/>
        </w:tc>
        <w:tc>
          <w:tcPr>
            <w:tcW w:w="1560" w:type="dxa"/>
            <w:tcBorders>
              <w:top w:val="single" w:sz="4" w:space="0" w:color="000000"/>
              <w:left w:val="single" w:sz="4" w:space="0" w:color="000000"/>
              <w:bottom w:val="single" w:sz="4" w:space="0" w:color="000000"/>
              <w:right w:val="single" w:sz="4" w:space="0" w:color="000000"/>
            </w:tcBorders>
          </w:tcPr>
          <w:p w:rsidR="009911D5" w:rsidRDefault="009911D5" w:rsidP="00EA2738">
            <w:pPr>
              <w:ind w:left="66"/>
            </w:pPr>
            <w:r>
              <w:t>5</w:t>
            </w:r>
          </w:p>
        </w:tc>
      </w:tr>
      <w:tr w:rsidR="009911D5" w:rsidTr="00EA2738">
        <w:trPr>
          <w:trHeight w:val="516"/>
        </w:trPr>
        <w:tc>
          <w:tcPr>
            <w:tcW w:w="1980" w:type="dxa"/>
            <w:tcBorders>
              <w:top w:val="single" w:sz="4" w:space="0" w:color="000000"/>
              <w:left w:val="single" w:sz="4" w:space="0" w:color="000000"/>
              <w:bottom w:val="single" w:sz="4" w:space="0" w:color="000000"/>
              <w:right w:val="single" w:sz="4" w:space="0" w:color="000000"/>
            </w:tcBorders>
          </w:tcPr>
          <w:p w:rsidR="009911D5" w:rsidRDefault="009911D5" w:rsidP="00EA2738">
            <w:pPr>
              <w:ind w:left="66"/>
            </w:pPr>
            <w:r>
              <w:t>ADDITIONAL REMARKS</w:t>
            </w:r>
          </w:p>
        </w:tc>
        <w:tc>
          <w:tcPr>
            <w:tcW w:w="4674" w:type="dxa"/>
            <w:tcBorders>
              <w:top w:val="single" w:sz="4" w:space="0" w:color="000000"/>
              <w:left w:val="single" w:sz="4" w:space="0" w:color="000000"/>
              <w:bottom w:val="single" w:sz="4" w:space="0" w:color="000000"/>
              <w:right w:val="single" w:sz="4" w:space="0" w:color="000000"/>
            </w:tcBorders>
            <w:vAlign w:val="center"/>
          </w:tcPr>
          <w:p w:rsidR="009911D5" w:rsidRDefault="009911D5" w:rsidP="00EA2738"/>
        </w:tc>
        <w:tc>
          <w:tcPr>
            <w:tcW w:w="1704" w:type="dxa"/>
            <w:tcBorders>
              <w:top w:val="single" w:sz="4" w:space="0" w:color="000000"/>
              <w:left w:val="single" w:sz="4" w:space="0" w:color="000000"/>
              <w:bottom w:val="single" w:sz="4" w:space="0" w:color="000000"/>
              <w:right w:val="single" w:sz="4" w:space="0" w:color="000000"/>
            </w:tcBorders>
          </w:tcPr>
          <w:p w:rsidR="009911D5" w:rsidRDefault="009911D5" w:rsidP="00EA2738"/>
        </w:tc>
        <w:tc>
          <w:tcPr>
            <w:tcW w:w="1560" w:type="dxa"/>
            <w:tcBorders>
              <w:top w:val="single" w:sz="4" w:space="0" w:color="000000"/>
              <w:left w:val="single" w:sz="4" w:space="0" w:color="000000"/>
              <w:bottom w:val="single" w:sz="4" w:space="0" w:color="000000"/>
              <w:right w:val="single" w:sz="4" w:space="0" w:color="000000"/>
            </w:tcBorders>
          </w:tcPr>
          <w:p w:rsidR="009911D5" w:rsidRDefault="009911D5" w:rsidP="00EA2738"/>
        </w:tc>
      </w:tr>
      <w:tr w:rsidR="009911D5" w:rsidTr="00EA2738">
        <w:trPr>
          <w:trHeight w:val="262"/>
        </w:trPr>
        <w:tc>
          <w:tcPr>
            <w:tcW w:w="6654" w:type="dxa"/>
            <w:gridSpan w:val="2"/>
            <w:tcBorders>
              <w:top w:val="single" w:sz="4" w:space="0" w:color="000000"/>
              <w:left w:val="single" w:sz="4" w:space="0" w:color="000000"/>
              <w:bottom w:val="single" w:sz="4" w:space="0" w:color="000000"/>
              <w:right w:val="single" w:sz="4" w:space="0" w:color="000000"/>
            </w:tcBorders>
          </w:tcPr>
          <w:p w:rsidR="009911D5" w:rsidRDefault="009911D5" w:rsidP="00EA2738">
            <w:pPr>
              <w:ind w:left="48"/>
            </w:pPr>
            <w:r>
              <w:rPr>
                <w:b/>
              </w:rPr>
              <w:t>TOTAL</w:t>
            </w:r>
          </w:p>
        </w:tc>
        <w:tc>
          <w:tcPr>
            <w:tcW w:w="1704" w:type="dxa"/>
            <w:tcBorders>
              <w:top w:val="single" w:sz="4" w:space="0" w:color="000000"/>
              <w:left w:val="single" w:sz="4" w:space="0" w:color="000000"/>
              <w:bottom w:val="single" w:sz="4" w:space="0" w:color="000000"/>
              <w:right w:val="single" w:sz="4" w:space="0" w:color="000000"/>
            </w:tcBorders>
          </w:tcPr>
          <w:p w:rsidR="009911D5" w:rsidRDefault="009911D5" w:rsidP="00EA2738"/>
        </w:tc>
        <w:tc>
          <w:tcPr>
            <w:tcW w:w="1560" w:type="dxa"/>
            <w:tcBorders>
              <w:top w:val="single" w:sz="4" w:space="0" w:color="000000"/>
              <w:left w:val="single" w:sz="4" w:space="0" w:color="000000"/>
              <w:bottom w:val="single" w:sz="4" w:space="0" w:color="000000"/>
              <w:right w:val="single" w:sz="4" w:space="0" w:color="000000"/>
            </w:tcBorders>
          </w:tcPr>
          <w:p w:rsidR="009911D5" w:rsidRDefault="009911D5" w:rsidP="00EA2738">
            <w:pPr>
              <w:ind w:left="48"/>
            </w:pPr>
            <w:r>
              <w:rPr>
                <w:b/>
              </w:rPr>
              <w:t>100</w:t>
            </w:r>
          </w:p>
        </w:tc>
      </w:tr>
    </w:tbl>
    <w:p w:rsidR="009911D5" w:rsidRPr="00BB67C7" w:rsidRDefault="009911D5" w:rsidP="00777959">
      <w:pPr>
        <w:widowControl/>
        <w:autoSpaceDE/>
        <w:autoSpaceDN/>
        <w:spacing w:line="0" w:lineRule="atLeast"/>
        <w:rPr>
          <w:rFonts w:cs="Arial"/>
          <w:b/>
          <w:sz w:val="28"/>
          <w:szCs w:val="20"/>
          <w:u w:val="single"/>
        </w:rPr>
      </w:pPr>
    </w:p>
    <w:p w:rsidR="00777959" w:rsidRDefault="00777959" w:rsidP="00777959">
      <w:pPr>
        <w:pStyle w:val="Default"/>
      </w:pPr>
    </w:p>
    <w:p w:rsidR="009911D5" w:rsidRDefault="009911D5" w:rsidP="00777959">
      <w:pPr>
        <w:pStyle w:val="Default"/>
      </w:pPr>
    </w:p>
    <w:p w:rsidR="00777959" w:rsidRPr="00953879" w:rsidRDefault="00777959" w:rsidP="00777959">
      <w:pPr>
        <w:pStyle w:val="ListParagraph"/>
        <w:widowControl/>
        <w:numPr>
          <w:ilvl w:val="0"/>
          <w:numId w:val="122"/>
        </w:numPr>
        <w:autoSpaceDE/>
        <w:autoSpaceDN/>
        <w:spacing w:line="234" w:lineRule="auto"/>
        <w:ind w:left="426" w:right="1080" w:hanging="284"/>
        <w:rPr>
          <w:rFonts w:cs="Arial"/>
          <w:sz w:val="24"/>
          <w:szCs w:val="24"/>
        </w:rPr>
      </w:pPr>
      <w:r w:rsidRPr="00953879">
        <w:rPr>
          <w:rFonts w:cs="Arial"/>
          <w:sz w:val="24"/>
          <w:szCs w:val="24"/>
        </w:rPr>
        <w:t>To be eligible for the financial evaluation, b</w:t>
      </w:r>
      <w:r>
        <w:rPr>
          <w:rFonts w:cs="Arial"/>
          <w:sz w:val="24"/>
          <w:szCs w:val="24"/>
        </w:rPr>
        <w:t>idders must score 70</w:t>
      </w:r>
      <w:r w:rsidRPr="00953879">
        <w:rPr>
          <w:rFonts w:cs="Arial"/>
          <w:sz w:val="24"/>
          <w:szCs w:val="24"/>
        </w:rPr>
        <w:t xml:space="preserve"> and above Marks at the Technical Evaluation Stage.</w:t>
      </w:r>
    </w:p>
    <w:p w:rsidR="00777959" w:rsidRPr="00953879" w:rsidRDefault="00777959" w:rsidP="00777959">
      <w:pPr>
        <w:pStyle w:val="ListParagraph"/>
        <w:numPr>
          <w:ilvl w:val="0"/>
          <w:numId w:val="122"/>
        </w:numPr>
        <w:spacing w:line="234" w:lineRule="auto"/>
        <w:ind w:left="426" w:right="-22" w:hanging="284"/>
        <w:rPr>
          <w:rFonts w:cs="Arial"/>
          <w:b/>
          <w:bCs/>
          <w:sz w:val="24"/>
          <w:szCs w:val="24"/>
          <w:u w:val="single"/>
        </w:rPr>
      </w:pPr>
      <w:r w:rsidRPr="00953879">
        <w:rPr>
          <w:rFonts w:cs="Arial"/>
          <w:sz w:val="24"/>
          <w:szCs w:val="24"/>
        </w:rPr>
        <w:t xml:space="preserve">County Assembly of </w:t>
      </w:r>
      <w:r>
        <w:rPr>
          <w:rFonts w:cs="Arial"/>
          <w:sz w:val="24"/>
          <w:szCs w:val="24"/>
        </w:rPr>
        <w:t>Kwale</w:t>
      </w:r>
      <w:r w:rsidRPr="00953879">
        <w:rPr>
          <w:rFonts w:cs="Arial"/>
          <w:sz w:val="24"/>
          <w:szCs w:val="24"/>
        </w:rPr>
        <w:t xml:space="preserve"> may carry out due diligence before award of the tender.</w:t>
      </w:r>
      <w:r w:rsidRPr="00953879">
        <w:rPr>
          <w:rFonts w:cs="Arial"/>
          <w:sz w:val="24"/>
          <w:szCs w:val="24"/>
        </w:rPr>
        <w:br/>
      </w:r>
    </w:p>
    <w:p w:rsidR="00777959" w:rsidRPr="00953879" w:rsidRDefault="00777959" w:rsidP="00777959">
      <w:pPr>
        <w:pStyle w:val="ListParagraph"/>
        <w:numPr>
          <w:ilvl w:val="0"/>
          <w:numId w:val="121"/>
        </w:numPr>
        <w:spacing w:line="234" w:lineRule="auto"/>
        <w:ind w:left="284" w:right="1080" w:hanging="426"/>
        <w:rPr>
          <w:sz w:val="24"/>
          <w:szCs w:val="24"/>
          <w:u w:val="single"/>
        </w:rPr>
      </w:pPr>
      <w:r w:rsidRPr="00953879">
        <w:rPr>
          <w:rFonts w:cs="Arial"/>
          <w:b/>
          <w:bCs/>
          <w:sz w:val="24"/>
          <w:szCs w:val="24"/>
          <w:u w:val="single"/>
        </w:rPr>
        <w:t>FINANCIAL EVALUATION</w:t>
      </w:r>
      <w:r w:rsidRPr="00953879">
        <w:rPr>
          <w:rFonts w:cs="Arial"/>
          <w:b/>
          <w:bCs/>
          <w:sz w:val="24"/>
          <w:szCs w:val="24"/>
          <w:u w:val="single"/>
        </w:rPr>
        <w:br/>
        <w:t>Stage Three: Financial Evaluation</w:t>
      </w:r>
      <w:r w:rsidRPr="00953879">
        <w:rPr>
          <w:rFonts w:cs="Arial"/>
          <w:b/>
          <w:bCs/>
          <w:sz w:val="24"/>
          <w:szCs w:val="24"/>
          <w:u w:val="single"/>
        </w:rPr>
        <w:br/>
      </w:r>
    </w:p>
    <w:p w:rsidR="00777959" w:rsidRPr="00953879" w:rsidRDefault="00777959" w:rsidP="00777959">
      <w:pPr>
        <w:pStyle w:val="ListParagraph"/>
        <w:widowControl/>
        <w:numPr>
          <w:ilvl w:val="0"/>
          <w:numId w:val="123"/>
        </w:numPr>
        <w:adjustRightInd w:val="0"/>
        <w:ind w:left="773" w:hanging="347"/>
        <w:rPr>
          <w:rFonts w:eastAsia="Calibri"/>
          <w:sz w:val="24"/>
          <w:szCs w:val="24"/>
        </w:rPr>
      </w:pPr>
      <w:r w:rsidRPr="00953879">
        <w:rPr>
          <w:rFonts w:eastAsia="Calibri"/>
          <w:sz w:val="24"/>
          <w:szCs w:val="24"/>
        </w:rPr>
        <w:t xml:space="preserve">The bidder with the lowest evaluated financial proposal will be recommended for the award of the contract. </w:t>
      </w:r>
    </w:p>
    <w:p w:rsidR="00777959" w:rsidRPr="00C85DE5" w:rsidRDefault="00777959" w:rsidP="00777959">
      <w:pPr>
        <w:pStyle w:val="ListParagraph"/>
        <w:widowControl/>
        <w:numPr>
          <w:ilvl w:val="0"/>
          <w:numId w:val="123"/>
        </w:numPr>
        <w:adjustRightInd w:val="0"/>
        <w:ind w:left="773" w:hanging="347"/>
        <w:rPr>
          <w:rFonts w:eastAsia="Calibri"/>
          <w:sz w:val="24"/>
          <w:szCs w:val="24"/>
        </w:rPr>
      </w:pPr>
      <w:r w:rsidRPr="00953879">
        <w:rPr>
          <w:rFonts w:cs="Arial"/>
          <w:sz w:val="24"/>
          <w:szCs w:val="24"/>
        </w:rPr>
        <w:t xml:space="preserve">County Assembly of </w:t>
      </w:r>
      <w:r>
        <w:rPr>
          <w:rFonts w:cs="Arial"/>
          <w:sz w:val="24"/>
          <w:szCs w:val="24"/>
        </w:rPr>
        <w:t>Kwale</w:t>
      </w:r>
      <w:r w:rsidRPr="00953879">
        <w:rPr>
          <w:rFonts w:cs="Arial"/>
          <w:sz w:val="24"/>
          <w:szCs w:val="24"/>
        </w:rPr>
        <w:t xml:space="preserve"> will make payments for the premiums directly to the successful bidder. The successful bidder shall be paid in installments.</w:t>
      </w:r>
    </w:p>
    <w:p w:rsidR="00777959" w:rsidRDefault="00777959" w:rsidP="00777959">
      <w:pPr>
        <w:pStyle w:val="ListParagraph"/>
        <w:widowControl/>
        <w:numPr>
          <w:ilvl w:val="0"/>
          <w:numId w:val="123"/>
        </w:numPr>
        <w:adjustRightInd w:val="0"/>
        <w:ind w:left="773" w:hanging="347"/>
        <w:rPr>
          <w:rFonts w:eastAsia="Calibri"/>
          <w:sz w:val="24"/>
          <w:szCs w:val="24"/>
        </w:rPr>
      </w:pPr>
      <w:r w:rsidRPr="00C85DE5">
        <w:rPr>
          <w:rFonts w:eastAsia="Calibri"/>
          <w:sz w:val="24"/>
          <w:szCs w:val="24"/>
        </w:rPr>
        <w:t xml:space="preserve">Successful tenderer shall furnish the County Assembly of </w:t>
      </w:r>
      <w:r>
        <w:rPr>
          <w:rFonts w:eastAsia="Calibri"/>
          <w:sz w:val="24"/>
          <w:szCs w:val="24"/>
        </w:rPr>
        <w:t>Kwale</w:t>
      </w:r>
      <w:r w:rsidRPr="00C85DE5">
        <w:rPr>
          <w:rFonts w:eastAsia="Calibri"/>
          <w:sz w:val="24"/>
          <w:szCs w:val="24"/>
        </w:rPr>
        <w:t xml:space="preserve"> with a  performance security of </w:t>
      </w:r>
      <w:r w:rsidR="00961502">
        <w:rPr>
          <w:rFonts w:eastAsia="Calibri"/>
          <w:sz w:val="24"/>
          <w:szCs w:val="24"/>
        </w:rPr>
        <w:t>5</w:t>
      </w:r>
      <w:r w:rsidRPr="00C85DE5">
        <w:rPr>
          <w:rFonts w:eastAsia="Calibri"/>
          <w:sz w:val="24"/>
          <w:szCs w:val="24"/>
        </w:rPr>
        <w:t>% of the contract amount within 28 days of receipt of the</w:t>
      </w:r>
      <w:r>
        <w:rPr>
          <w:rFonts w:eastAsia="Calibri"/>
          <w:sz w:val="24"/>
          <w:szCs w:val="24"/>
        </w:rPr>
        <w:t xml:space="preserve"> notification of Contract Award</w:t>
      </w:r>
    </w:p>
    <w:p w:rsidR="00777959" w:rsidRDefault="00777959" w:rsidP="00777959">
      <w:pPr>
        <w:rPr>
          <w:sz w:val="18"/>
        </w:rPr>
      </w:pPr>
    </w:p>
    <w:p w:rsidR="00B7165D" w:rsidRDefault="00B7165D" w:rsidP="00777959">
      <w:pPr>
        <w:rPr>
          <w:sz w:val="18"/>
        </w:rPr>
      </w:pPr>
    </w:p>
    <w:p w:rsidR="00890B2A" w:rsidRDefault="00890B2A" w:rsidP="00B7165D">
      <w:pPr>
        <w:sectPr w:rsidR="00890B2A">
          <w:footerReference w:type="even" r:id="rId43"/>
          <w:footerReference w:type="default" r:id="rId44"/>
          <w:footerReference w:type="first" r:id="rId45"/>
          <w:pgSz w:w="12240" w:h="15840"/>
          <w:pgMar w:top="1440" w:right="918" w:bottom="1609" w:left="1442" w:header="720" w:footer="976" w:gutter="0"/>
          <w:cols w:space="720"/>
        </w:sectPr>
      </w:pPr>
    </w:p>
    <w:p w:rsidR="00777959" w:rsidRDefault="00777959" w:rsidP="00777959">
      <w:pPr>
        <w:pStyle w:val="Heading2"/>
        <w:spacing w:before="184"/>
        <w:ind w:left="0"/>
      </w:pPr>
      <w:bookmarkStart w:id="27" w:name="_Toc71729335"/>
      <w:r>
        <w:rPr>
          <w:color w:val="231F20"/>
        </w:rPr>
        <w:lastRenderedPageBreak/>
        <w:t>SECTION IV- TENDERING FORMS</w:t>
      </w:r>
      <w:bookmarkEnd w:id="27"/>
    </w:p>
    <w:p w:rsidR="00777959" w:rsidRDefault="00777959" w:rsidP="00777959">
      <w:pPr>
        <w:pStyle w:val="BodyText"/>
        <w:spacing w:before="11"/>
        <w:rPr>
          <w:b/>
          <w:sz w:val="30"/>
        </w:rPr>
      </w:pPr>
    </w:p>
    <w:p w:rsidR="00777959" w:rsidRPr="009655F9" w:rsidRDefault="00777959" w:rsidP="00777959">
      <w:pPr>
        <w:pStyle w:val="Heading4"/>
        <w:numPr>
          <w:ilvl w:val="0"/>
          <w:numId w:val="23"/>
        </w:numPr>
        <w:tabs>
          <w:tab w:val="left" w:pos="1414"/>
          <w:tab w:val="left" w:pos="1415"/>
        </w:tabs>
        <w:spacing w:before="0"/>
      </w:pPr>
      <w:r>
        <w:rPr>
          <w:color w:val="231F20"/>
          <w:u w:val="single" w:color="231F20"/>
        </w:rPr>
        <w:t xml:space="preserve">Form of </w:t>
      </w:r>
      <w:r>
        <w:rPr>
          <w:color w:val="231F20"/>
          <w:spacing w:val="-4"/>
          <w:u w:val="single" w:color="231F20"/>
        </w:rPr>
        <w:t>Tender</w:t>
      </w:r>
    </w:p>
    <w:p w:rsidR="00777959" w:rsidRPr="009655F9" w:rsidRDefault="00777959" w:rsidP="00777959">
      <w:pPr>
        <w:pStyle w:val="Heading3"/>
        <w:ind w:left="0" w:firstLine="0"/>
        <w:rPr>
          <w:b/>
          <w:bCs/>
          <w:color w:val="231F20"/>
        </w:rPr>
      </w:pPr>
      <w:r w:rsidRPr="009655F9">
        <w:rPr>
          <w:b/>
          <w:bCs/>
          <w:color w:val="231F20"/>
        </w:rPr>
        <w:t>(Amended and issued pursuant to PPRA</w:t>
      </w:r>
      <w:r w:rsidRPr="009655F9">
        <w:rPr>
          <w:rFonts w:eastAsia="Calibri"/>
          <w:b/>
          <w:bCs/>
          <w:lang w:bidi="en-US"/>
        </w:rPr>
        <w:t xml:space="preserve"> CIRCULAR No. 02/2022)</w:t>
      </w:r>
    </w:p>
    <w:p w:rsidR="00777959" w:rsidRPr="00DE0EF1" w:rsidRDefault="00777959" w:rsidP="00777959">
      <w:pPr>
        <w:spacing w:before="257"/>
        <w:jc w:val="both"/>
        <w:rPr>
          <w:b/>
          <w:i/>
        </w:rPr>
      </w:pPr>
      <w:r w:rsidRPr="00DE0EF1">
        <w:rPr>
          <w:b/>
          <w:i/>
          <w:color w:val="231F20"/>
        </w:rPr>
        <w:t>INSTRUCTIONS TO TENDERERS</w:t>
      </w:r>
    </w:p>
    <w:p w:rsidR="00777959" w:rsidRPr="00DE0EF1" w:rsidRDefault="00777959" w:rsidP="00777959">
      <w:pPr>
        <w:pStyle w:val="ListParagraph"/>
        <w:numPr>
          <w:ilvl w:val="0"/>
          <w:numId w:val="118"/>
        </w:numPr>
        <w:tabs>
          <w:tab w:val="left" w:pos="270"/>
        </w:tabs>
        <w:spacing w:before="242" w:line="230" w:lineRule="auto"/>
        <w:ind w:left="0" w:firstLine="0"/>
        <w:jc w:val="both"/>
        <w:rPr>
          <w:i/>
        </w:rPr>
      </w:pPr>
      <w:r w:rsidRPr="00DE0EF1">
        <w:rPr>
          <w:i/>
          <w:color w:val="231F20"/>
        </w:rPr>
        <w:t xml:space="preserve">All  italicized  text  is  to  help  </w:t>
      </w:r>
      <w:r>
        <w:rPr>
          <w:i/>
          <w:color w:val="231F20"/>
        </w:rPr>
        <w:t xml:space="preserve">the </w:t>
      </w:r>
      <w:r w:rsidRPr="00DE0EF1">
        <w:rPr>
          <w:i/>
          <w:color w:val="231F20"/>
        </w:rPr>
        <w:t>Tenderer  in  preparing  this  form.</w:t>
      </w:r>
    </w:p>
    <w:p w:rsidR="00777959" w:rsidRPr="009655F9" w:rsidRDefault="00777959" w:rsidP="00777959">
      <w:pPr>
        <w:pStyle w:val="ListParagraph"/>
        <w:numPr>
          <w:ilvl w:val="0"/>
          <w:numId w:val="118"/>
        </w:numPr>
        <w:tabs>
          <w:tab w:val="left" w:pos="270"/>
        </w:tabs>
        <w:spacing w:before="242" w:line="230" w:lineRule="auto"/>
        <w:ind w:left="0" w:firstLine="0"/>
        <w:jc w:val="both"/>
        <w:rPr>
          <w:i/>
          <w:color w:val="231F20"/>
        </w:rPr>
      </w:pPr>
      <w:r w:rsidRPr="00DE0EF1">
        <w:rPr>
          <w:i/>
          <w:color w:val="231F20"/>
        </w:rPr>
        <w:t>The  Tenderer  must  prepare  this  Form  of  Tender  on  stationery  with  its  letterhead  clearly  showing  the  Tenderer's  complete  name  and  business  address.</w:t>
      </w:r>
      <w:r>
        <w:rPr>
          <w:i/>
          <w:color w:val="231F20"/>
        </w:rPr>
        <w:t xml:space="preserve"> </w:t>
      </w:r>
      <w:r w:rsidRPr="00582F06">
        <w:rPr>
          <w:i/>
          <w:color w:val="231F20"/>
        </w:rPr>
        <w:t xml:space="preserve">Tenderers are reminded that this is a mandatory requirement. </w:t>
      </w:r>
    </w:p>
    <w:p w:rsidR="00777959" w:rsidRPr="009655F9" w:rsidRDefault="00777959" w:rsidP="00777959">
      <w:pPr>
        <w:pStyle w:val="ListParagraph"/>
        <w:numPr>
          <w:ilvl w:val="0"/>
          <w:numId w:val="118"/>
        </w:numPr>
        <w:tabs>
          <w:tab w:val="left" w:pos="270"/>
        </w:tabs>
        <w:spacing w:before="242" w:line="230" w:lineRule="auto"/>
        <w:ind w:left="0" w:firstLine="0"/>
        <w:jc w:val="both"/>
        <w:rPr>
          <w:i/>
          <w:color w:val="231F20"/>
        </w:rPr>
      </w:pPr>
      <w:r w:rsidRPr="00DE0EF1">
        <w:rPr>
          <w:i/>
          <w:color w:val="231F20"/>
        </w:rPr>
        <w:t>Tenderer  must  complete  and  sign</w:t>
      </w:r>
      <w:r>
        <w:rPr>
          <w:i/>
          <w:color w:val="231F20"/>
        </w:rPr>
        <w:t xml:space="preserve"> </w:t>
      </w:r>
      <w:r w:rsidRPr="00DE0EF1">
        <w:rPr>
          <w:i/>
          <w:color w:val="231F20"/>
        </w:rPr>
        <w:t xml:space="preserve"> CERTIFICATE  OF  INDEPENDENT  TENDER  DETERMINATION  and  the  SELF  DECLARATION  </w:t>
      </w:r>
      <w:r>
        <w:rPr>
          <w:i/>
          <w:color w:val="231F20"/>
        </w:rPr>
        <w:t xml:space="preserve">FORMS </w:t>
      </w:r>
      <w:r w:rsidRPr="00DE0EF1">
        <w:rPr>
          <w:i/>
          <w:color w:val="231F20"/>
        </w:rPr>
        <w:t xml:space="preserve">OF  THE  TENDERER </w:t>
      </w:r>
      <w:r>
        <w:rPr>
          <w:i/>
          <w:color w:val="231F20"/>
        </w:rPr>
        <w:t xml:space="preserve"> as listed under (s) below</w:t>
      </w:r>
      <w:r w:rsidRPr="00DE0EF1">
        <w:rPr>
          <w:i/>
          <w:color w:val="231F20"/>
        </w:rPr>
        <w:t>.</w:t>
      </w:r>
    </w:p>
    <w:p w:rsidR="00777959" w:rsidRDefault="00777959" w:rsidP="00777959">
      <w:pPr>
        <w:spacing w:before="237" w:line="463" w:lineRule="auto"/>
        <w:jc w:val="both"/>
        <w:rPr>
          <w:color w:val="231F20"/>
        </w:rPr>
      </w:pPr>
      <w:r w:rsidRPr="00DE0EF1">
        <w:rPr>
          <w:b/>
          <w:color w:val="231F20"/>
        </w:rPr>
        <w:t>Date  of  this  Tender  submission</w:t>
      </w:r>
      <w:r>
        <w:rPr>
          <w:color w:val="231F20"/>
        </w:rPr>
        <w:t xml:space="preserve"> </w:t>
      </w:r>
      <w:r w:rsidR="004E534A">
        <w:rPr>
          <w:color w:val="231F20"/>
        </w:rPr>
        <w:t xml:space="preserve">9TH </w:t>
      </w:r>
      <w:r>
        <w:rPr>
          <w:color w:val="231F20"/>
        </w:rPr>
        <w:t xml:space="preserve"> </w:t>
      </w:r>
      <w:r w:rsidR="009441E5">
        <w:rPr>
          <w:color w:val="231F20"/>
        </w:rPr>
        <w:t>Oct</w:t>
      </w:r>
      <w:r>
        <w:rPr>
          <w:color w:val="231F20"/>
        </w:rPr>
        <w:t xml:space="preserve"> 2023</w:t>
      </w:r>
    </w:p>
    <w:p w:rsidR="00082695" w:rsidRDefault="00777959" w:rsidP="00082695">
      <w:pPr>
        <w:pStyle w:val="BodyText"/>
        <w:tabs>
          <w:tab w:val="left" w:pos="1406"/>
        </w:tabs>
        <w:jc w:val="both"/>
        <w:rPr>
          <w:i/>
          <w:color w:val="231F20"/>
        </w:rPr>
      </w:pPr>
      <w:r w:rsidRPr="00DE0EF1">
        <w:rPr>
          <w:i/>
          <w:color w:val="231F20"/>
        </w:rPr>
        <w:t xml:space="preserve"> </w:t>
      </w:r>
      <w:r w:rsidRPr="00DE0EF1">
        <w:rPr>
          <w:b/>
          <w:color w:val="231F20"/>
        </w:rPr>
        <w:t xml:space="preserve">Tender                      Name         </w:t>
      </w:r>
      <w:r w:rsidRPr="001D0E51">
        <w:rPr>
          <w:b/>
          <w:color w:val="231F20"/>
        </w:rPr>
        <w:t xml:space="preserve">PROVISION FOR </w:t>
      </w:r>
      <w:r w:rsidR="00133DB6">
        <w:rPr>
          <w:b/>
          <w:color w:val="231F20"/>
        </w:rPr>
        <w:t>GLA</w:t>
      </w:r>
      <w:r w:rsidRPr="001D0E51">
        <w:rPr>
          <w:b/>
          <w:color w:val="231F20"/>
        </w:rPr>
        <w:t xml:space="preserve"> COVER ISURANCE SERVICES FOR </w:t>
      </w:r>
      <w:r w:rsidR="006E59CC">
        <w:rPr>
          <w:b/>
          <w:color w:val="231F20"/>
        </w:rPr>
        <w:t>SPEAKER/</w:t>
      </w:r>
      <w:r>
        <w:rPr>
          <w:b/>
          <w:color w:val="231F20"/>
        </w:rPr>
        <w:t>MCA</w:t>
      </w:r>
      <w:r w:rsidR="006E59CC">
        <w:rPr>
          <w:b/>
          <w:color w:val="231F20"/>
        </w:rPr>
        <w:t xml:space="preserve"> &amp; BOARD MEMBER</w:t>
      </w:r>
      <w:r w:rsidRPr="001D0E51">
        <w:rPr>
          <w:b/>
          <w:color w:val="231F20"/>
        </w:rPr>
        <w:t xml:space="preserve"> OF KWALE COUNTY ASSEMBLY</w:t>
      </w:r>
      <w:r w:rsidR="00082695">
        <w:rPr>
          <w:b/>
          <w:color w:val="231F20"/>
        </w:rPr>
        <w:t xml:space="preserve"> and</w:t>
      </w:r>
      <w:r w:rsidRPr="00DE0EF1">
        <w:rPr>
          <w:b/>
          <w:color w:val="231F20"/>
        </w:rPr>
        <w:t xml:space="preserve"> Identiﬁcation</w:t>
      </w:r>
      <w:r w:rsidRPr="00DE0EF1">
        <w:rPr>
          <w:color w:val="231F20"/>
        </w:rPr>
        <w:t>:....................</w:t>
      </w:r>
      <w:r w:rsidR="00082695">
        <w:rPr>
          <w:i/>
          <w:color w:val="231F20"/>
        </w:rPr>
        <w:t xml:space="preserve">[insert            </w:t>
      </w:r>
      <w:r w:rsidRPr="00DE0EF1">
        <w:rPr>
          <w:i/>
          <w:color w:val="231F20"/>
        </w:rPr>
        <w:t xml:space="preserve">  identiﬁcation]  </w:t>
      </w:r>
    </w:p>
    <w:p w:rsidR="00082695" w:rsidRDefault="00082695" w:rsidP="00082695">
      <w:pPr>
        <w:pStyle w:val="BodyText"/>
        <w:tabs>
          <w:tab w:val="left" w:pos="1406"/>
        </w:tabs>
        <w:jc w:val="both"/>
        <w:rPr>
          <w:i/>
          <w:color w:val="231F20"/>
        </w:rPr>
      </w:pPr>
    </w:p>
    <w:p w:rsidR="00777959" w:rsidRPr="00082695" w:rsidRDefault="00777959" w:rsidP="00082695">
      <w:pPr>
        <w:pStyle w:val="BodyText"/>
        <w:tabs>
          <w:tab w:val="left" w:pos="1406"/>
        </w:tabs>
        <w:jc w:val="both"/>
      </w:pPr>
      <w:r w:rsidRPr="00DE0EF1">
        <w:rPr>
          <w:b/>
          <w:color w:val="231F20"/>
        </w:rPr>
        <w:t>Alternative  No.</w:t>
      </w:r>
      <w:r w:rsidRPr="00DE0EF1">
        <w:rPr>
          <w:color w:val="231F20"/>
        </w:rPr>
        <w:t>:.............................................</w:t>
      </w:r>
      <w:r w:rsidRPr="00DE0EF1">
        <w:rPr>
          <w:i/>
          <w:color w:val="231F20"/>
        </w:rPr>
        <w:t>[insert  identiﬁcation  No  if  this  is  a  Tender  for  an  alternative]</w:t>
      </w:r>
    </w:p>
    <w:p w:rsidR="00777959" w:rsidRPr="00DE0EF1" w:rsidRDefault="00777959" w:rsidP="00777959">
      <w:pPr>
        <w:spacing w:line="250" w:lineRule="exact"/>
        <w:jc w:val="both"/>
        <w:rPr>
          <w:i/>
        </w:rPr>
      </w:pPr>
      <w:r w:rsidRPr="00DE0EF1">
        <w:rPr>
          <w:color w:val="231F20"/>
        </w:rPr>
        <w:t xml:space="preserve">To: </w:t>
      </w:r>
      <w:r>
        <w:rPr>
          <w:color w:val="231F20"/>
        </w:rPr>
        <w:t>Kwale  County Assembly</w:t>
      </w:r>
    </w:p>
    <w:p w:rsidR="00777959" w:rsidRDefault="00777959" w:rsidP="00777959">
      <w:pPr>
        <w:pStyle w:val="Heading4"/>
        <w:tabs>
          <w:tab w:val="left" w:pos="1414"/>
          <w:tab w:val="left" w:pos="1415"/>
        </w:tabs>
        <w:spacing w:before="0"/>
      </w:pPr>
    </w:p>
    <w:p w:rsidR="00777959" w:rsidRDefault="00777959" w:rsidP="00777959">
      <w:pPr>
        <w:pStyle w:val="ListParagraph"/>
        <w:numPr>
          <w:ilvl w:val="0"/>
          <w:numId w:val="22"/>
        </w:numPr>
        <w:tabs>
          <w:tab w:val="left" w:pos="1414"/>
          <w:tab w:val="left" w:pos="1415"/>
        </w:tabs>
        <w:spacing w:before="242" w:line="230" w:lineRule="auto"/>
        <w:ind w:right="829"/>
      </w:pPr>
      <w:r>
        <w:rPr>
          <w:b/>
          <w:i/>
          <w:color w:val="231F20"/>
        </w:rPr>
        <w:t xml:space="preserve">No reservations: </w:t>
      </w:r>
      <w:r>
        <w:rPr>
          <w:color w:val="231F20"/>
          <w:spacing w:val="-9"/>
        </w:rPr>
        <w:t xml:space="preserve">We </w:t>
      </w:r>
      <w:r>
        <w:rPr>
          <w:color w:val="231F20"/>
        </w:rPr>
        <w:t>have examined and have no reservations to the tendering document, including Addenda issued in accordance with ITT 9;</w:t>
      </w:r>
    </w:p>
    <w:p w:rsidR="00777959" w:rsidRDefault="00777959" w:rsidP="00777959">
      <w:pPr>
        <w:pStyle w:val="BodyText"/>
        <w:rPr>
          <w:sz w:val="27"/>
        </w:rPr>
      </w:pPr>
    </w:p>
    <w:p w:rsidR="00777959" w:rsidRDefault="00777959" w:rsidP="00777959">
      <w:pPr>
        <w:pStyle w:val="ListParagraph"/>
        <w:numPr>
          <w:ilvl w:val="0"/>
          <w:numId w:val="22"/>
        </w:numPr>
        <w:tabs>
          <w:tab w:val="left" w:pos="1414"/>
          <w:tab w:val="left" w:pos="1415"/>
        </w:tabs>
        <w:spacing w:before="0"/>
      </w:pPr>
      <w:r>
        <w:rPr>
          <w:b/>
          <w:i/>
          <w:color w:val="231F20"/>
        </w:rPr>
        <w:t>Eligibility</w:t>
      </w:r>
      <w:r>
        <w:rPr>
          <w:i/>
          <w:color w:val="231F20"/>
        </w:rPr>
        <w:t xml:space="preserve">: </w:t>
      </w:r>
      <w:r>
        <w:rPr>
          <w:color w:val="231F20"/>
          <w:spacing w:val="-9"/>
        </w:rPr>
        <w:t xml:space="preserve">We </w:t>
      </w:r>
      <w:r>
        <w:rPr>
          <w:color w:val="231F20"/>
        </w:rPr>
        <w:t>meet the eligibility requirements and have no conﬂict of interest in accordance with ITT 4;</w:t>
      </w:r>
    </w:p>
    <w:p w:rsidR="00777959" w:rsidRDefault="00777959" w:rsidP="00777959">
      <w:pPr>
        <w:pStyle w:val="BodyText"/>
        <w:spacing w:before="9"/>
        <w:rPr>
          <w:sz w:val="33"/>
        </w:rPr>
      </w:pPr>
    </w:p>
    <w:p w:rsidR="00777959" w:rsidRDefault="00777959" w:rsidP="00777959">
      <w:pPr>
        <w:pStyle w:val="ListParagraph"/>
        <w:numPr>
          <w:ilvl w:val="0"/>
          <w:numId w:val="22"/>
        </w:numPr>
        <w:tabs>
          <w:tab w:val="left" w:pos="1415"/>
        </w:tabs>
        <w:spacing w:before="0" w:line="230" w:lineRule="auto"/>
        <w:ind w:right="829"/>
        <w:jc w:val="both"/>
      </w:pPr>
      <w:r>
        <w:rPr>
          <w:b/>
          <w:i/>
          <w:color w:val="231F20"/>
        </w:rPr>
        <w:t xml:space="preserve">Tender-Securing Declaration: </w:t>
      </w:r>
      <w:r>
        <w:rPr>
          <w:color w:val="231F20"/>
          <w:spacing w:val="-9"/>
        </w:rPr>
        <w:t xml:space="preserve">We </w:t>
      </w:r>
      <w:r>
        <w:rPr>
          <w:color w:val="231F20"/>
        </w:rPr>
        <w:t>have not been suspended nor declared ineligible by the Procuring Entity based on execution of a Tender-Securing Declaration or Proposal-Securing Declaration in Kenya in accordance with ITT 21;</w:t>
      </w:r>
    </w:p>
    <w:p w:rsidR="00777959" w:rsidRDefault="00777959" w:rsidP="00777959">
      <w:pPr>
        <w:pStyle w:val="BodyText"/>
        <w:spacing w:before="1"/>
        <w:rPr>
          <w:sz w:val="34"/>
        </w:rPr>
      </w:pPr>
    </w:p>
    <w:p w:rsidR="00777959" w:rsidRDefault="00777959" w:rsidP="00777959">
      <w:pPr>
        <w:pStyle w:val="ListParagraph"/>
        <w:numPr>
          <w:ilvl w:val="0"/>
          <w:numId w:val="22"/>
        </w:numPr>
        <w:tabs>
          <w:tab w:val="left" w:pos="1414"/>
          <w:tab w:val="left" w:pos="1415"/>
        </w:tabs>
        <w:spacing w:before="1" w:line="230" w:lineRule="auto"/>
        <w:ind w:right="829"/>
      </w:pPr>
      <w:r>
        <w:rPr>
          <w:b/>
          <w:i/>
          <w:color w:val="231F20"/>
        </w:rPr>
        <w:t xml:space="preserve">Conformity: </w:t>
      </w:r>
      <w:r>
        <w:rPr>
          <w:color w:val="231F20"/>
          <w:spacing w:val="-9"/>
        </w:rPr>
        <w:t xml:space="preserve">We </w:t>
      </w:r>
      <w:r>
        <w:rPr>
          <w:color w:val="231F20"/>
        </w:rPr>
        <w:t xml:space="preserve">offer to provide the Insurance Services in conformity with the tendering document of the following: </w:t>
      </w:r>
      <w:r w:rsidRPr="00E249D0">
        <w:rPr>
          <w:color w:val="231F20"/>
        </w:rPr>
        <w:t>[</w:t>
      </w:r>
      <w:r>
        <w:rPr>
          <w:i/>
          <w:color w:val="231F20"/>
        </w:rPr>
        <w:t>insert the list of items tendered for and a brief description of the Insurance Services</w:t>
      </w:r>
      <w:r>
        <w:rPr>
          <w:color w:val="231F20"/>
        </w:rPr>
        <w:t>];</w:t>
      </w:r>
    </w:p>
    <w:p w:rsidR="00777959" w:rsidRDefault="00777959" w:rsidP="00777959">
      <w:pPr>
        <w:pStyle w:val="BodyText"/>
        <w:spacing w:before="3"/>
        <w:rPr>
          <w:sz w:val="33"/>
        </w:rPr>
      </w:pPr>
    </w:p>
    <w:p w:rsidR="00777959" w:rsidRDefault="00777959" w:rsidP="00777959">
      <w:pPr>
        <w:pStyle w:val="Heading4"/>
        <w:spacing w:before="0"/>
        <w:ind w:left="854"/>
        <w:rPr>
          <w:color w:val="231F20"/>
        </w:rPr>
      </w:pPr>
      <w:r>
        <w:rPr>
          <w:color w:val="231F20"/>
        </w:rPr>
        <w:t>SCHEDULE OF TENDERED ITEMS ND PRICES</w:t>
      </w:r>
    </w:p>
    <w:p w:rsidR="00C12C27" w:rsidRDefault="00C12C27" w:rsidP="00777959">
      <w:pPr>
        <w:pStyle w:val="Heading4"/>
        <w:spacing w:before="0"/>
        <w:ind w:left="854"/>
        <w:rPr>
          <w:color w:val="231F20"/>
        </w:rPr>
      </w:pPr>
    </w:p>
    <w:tbl>
      <w:tblPr>
        <w:tblpPr w:leftFromText="180" w:rightFromText="180" w:vertAnchor="text" w:horzAnchor="margin" w:tblpXSpec="center" w:tblpY="136"/>
        <w:tblW w:w="1038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52"/>
        <w:gridCol w:w="2268"/>
        <w:gridCol w:w="1276"/>
        <w:gridCol w:w="1134"/>
        <w:gridCol w:w="1417"/>
        <w:gridCol w:w="1276"/>
        <w:gridCol w:w="1559"/>
      </w:tblGrid>
      <w:tr w:rsidR="00777959" w:rsidRPr="001A62AE" w:rsidTr="00D701C3">
        <w:trPr>
          <w:cantSplit/>
        </w:trPr>
        <w:tc>
          <w:tcPr>
            <w:tcW w:w="1452" w:type="dxa"/>
            <w:tcBorders>
              <w:top w:val="double" w:sz="6" w:space="0" w:color="auto"/>
              <w:bottom w:val="double" w:sz="6" w:space="0" w:color="auto"/>
              <w:right w:val="single" w:sz="6" w:space="0" w:color="auto"/>
            </w:tcBorders>
          </w:tcPr>
          <w:p w:rsidR="00777959" w:rsidRPr="001A62AE" w:rsidRDefault="00777959" w:rsidP="00D701C3">
            <w:pPr>
              <w:suppressAutoHyphens/>
              <w:rPr>
                <w:sz w:val="20"/>
              </w:rPr>
            </w:pPr>
            <w:r w:rsidRPr="001A62AE">
              <w:rPr>
                <w:sz w:val="20"/>
              </w:rPr>
              <w:t>1</w:t>
            </w:r>
          </w:p>
        </w:tc>
        <w:tc>
          <w:tcPr>
            <w:tcW w:w="2268" w:type="dxa"/>
            <w:tcBorders>
              <w:top w:val="double" w:sz="6" w:space="0" w:color="auto"/>
              <w:left w:val="single" w:sz="6" w:space="0" w:color="auto"/>
              <w:bottom w:val="double" w:sz="6" w:space="0" w:color="auto"/>
              <w:right w:val="single" w:sz="6" w:space="0" w:color="auto"/>
            </w:tcBorders>
          </w:tcPr>
          <w:p w:rsidR="00777959" w:rsidRPr="001A62AE" w:rsidRDefault="00777959" w:rsidP="00D701C3">
            <w:pPr>
              <w:suppressAutoHyphens/>
              <w:rPr>
                <w:sz w:val="20"/>
              </w:rPr>
            </w:pPr>
            <w:r w:rsidRPr="001A62AE">
              <w:rPr>
                <w:sz w:val="20"/>
              </w:rPr>
              <w:t>2</w:t>
            </w:r>
          </w:p>
        </w:tc>
        <w:tc>
          <w:tcPr>
            <w:tcW w:w="1276" w:type="dxa"/>
            <w:tcBorders>
              <w:top w:val="double" w:sz="6" w:space="0" w:color="auto"/>
              <w:left w:val="single" w:sz="6" w:space="0" w:color="auto"/>
              <w:bottom w:val="double" w:sz="6" w:space="0" w:color="auto"/>
              <w:right w:val="single" w:sz="6" w:space="0" w:color="auto"/>
            </w:tcBorders>
          </w:tcPr>
          <w:p w:rsidR="00777959" w:rsidRPr="001A62AE" w:rsidRDefault="00777959" w:rsidP="00D701C3">
            <w:pPr>
              <w:suppressAutoHyphens/>
              <w:rPr>
                <w:sz w:val="20"/>
              </w:rPr>
            </w:pPr>
            <w:r w:rsidRPr="001A62AE">
              <w:rPr>
                <w:sz w:val="20"/>
              </w:rPr>
              <w:t>3</w:t>
            </w:r>
          </w:p>
        </w:tc>
        <w:tc>
          <w:tcPr>
            <w:tcW w:w="1134" w:type="dxa"/>
            <w:tcBorders>
              <w:top w:val="double" w:sz="6" w:space="0" w:color="auto"/>
              <w:left w:val="single" w:sz="6" w:space="0" w:color="auto"/>
              <w:bottom w:val="double" w:sz="6" w:space="0" w:color="auto"/>
              <w:right w:val="single" w:sz="6" w:space="0" w:color="auto"/>
            </w:tcBorders>
          </w:tcPr>
          <w:p w:rsidR="00777959" w:rsidRPr="001A62AE" w:rsidRDefault="00777959" w:rsidP="00D701C3">
            <w:pPr>
              <w:suppressAutoHyphens/>
              <w:rPr>
                <w:sz w:val="20"/>
              </w:rPr>
            </w:pPr>
            <w:r w:rsidRPr="001A62AE">
              <w:rPr>
                <w:sz w:val="20"/>
              </w:rPr>
              <w:t>4</w:t>
            </w:r>
          </w:p>
        </w:tc>
        <w:tc>
          <w:tcPr>
            <w:tcW w:w="1417" w:type="dxa"/>
            <w:tcBorders>
              <w:top w:val="double" w:sz="6" w:space="0" w:color="auto"/>
              <w:left w:val="single" w:sz="6" w:space="0" w:color="auto"/>
              <w:bottom w:val="double" w:sz="6" w:space="0" w:color="auto"/>
              <w:right w:val="single" w:sz="6" w:space="0" w:color="auto"/>
            </w:tcBorders>
          </w:tcPr>
          <w:p w:rsidR="00777959" w:rsidRPr="001A62AE" w:rsidRDefault="00777959" w:rsidP="00D701C3">
            <w:pPr>
              <w:suppressAutoHyphens/>
              <w:rPr>
                <w:sz w:val="20"/>
              </w:rPr>
            </w:pPr>
            <w:r w:rsidRPr="001A62AE">
              <w:rPr>
                <w:sz w:val="20"/>
              </w:rPr>
              <w:t>5</w:t>
            </w:r>
          </w:p>
        </w:tc>
        <w:tc>
          <w:tcPr>
            <w:tcW w:w="1276" w:type="dxa"/>
            <w:tcBorders>
              <w:top w:val="double" w:sz="6" w:space="0" w:color="auto"/>
              <w:left w:val="single" w:sz="6" w:space="0" w:color="auto"/>
              <w:bottom w:val="double" w:sz="6" w:space="0" w:color="auto"/>
              <w:right w:val="single" w:sz="6" w:space="0" w:color="auto"/>
            </w:tcBorders>
          </w:tcPr>
          <w:p w:rsidR="00777959" w:rsidRPr="001A62AE" w:rsidRDefault="00777959" w:rsidP="00D701C3">
            <w:pPr>
              <w:suppressAutoHyphens/>
              <w:rPr>
                <w:sz w:val="20"/>
              </w:rPr>
            </w:pPr>
            <w:r w:rsidRPr="001A62AE">
              <w:rPr>
                <w:sz w:val="20"/>
              </w:rPr>
              <w:t>6</w:t>
            </w:r>
          </w:p>
        </w:tc>
        <w:tc>
          <w:tcPr>
            <w:tcW w:w="1559" w:type="dxa"/>
            <w:tcBorders>
              <w:top w:val="double" w:sz="6" w:space="0" w:color="auto"/>
              <w:left w:val="single" w:sz="6" w:space="0" w:color="auto"/>
              <w:bottom w:val="double" w:sz="6" w:space="0" w:color="auto"/>
            </w:tcBorders>
          </w:tcPr>
          <w:p w:rsidR="00777959" w:rsidRPr="001A62AE" w:rsidRDefault="00777959" w:rsidP="00D701C3">
            <w:pPr>
              <w:suppressAutoHyphens/>
              <w:rPr>
                <w:sz w:val="20"/>
              </w:rPr>
            </w:pPr>
            <w:r w:rsidRPr="001A62AE">
              <w:rPr>
                <w:sz w:val="20"/>
              </w:rPr>
              <w:t>7</w:t>
            </w:r>
          </w:p>
        </w:tc>
      </w:tr>
      <w:tr w:rsidR="00777959" w:rsidRPr="001A62AE" w:rsidTr="00D701C3">
        <w:trPr>
          <w:cantSplit/>
          <w:trHeight w:val="693"/>
        </w:trPr>
        <w:tc>
          <w:tcPr>
            <w:tcW w:w="1452" w:type="dxa"/>
            <w:tcBorders>
              <w:top w:val="double" w:sz="6" w:space="0" w:color="auto"/>
              <w:left w:val="double" w:sz="6" w:space="0" w:color="auto"/>
              <w:bottom w:val="single" w:sz="6" w:space="0" w:color="auto"/>
              <w:right w:val="single" w:sz="6" w:space="0" w:color="auto"/>
            </w:tcBorders>
          </w:tcPr>
          <w:p w:rsidR="00777959" w:rsidRPr="00272297" w:rsidRDefault="00777959" w:rsidP="00D701C3">
            <w:pPr>
              <w:suppressAutoHyphens/>
              <w:rPr>
                <w:b/>
                <w:sz w:val="20"/>
                <w:szCs w:val="20"/>
              </w:rPr>
            </w:pPr>
            <w:r w:rsidRPr="00272297">
              <w:rPr>
                <w:b/>
                <w:sz w:val="20"/>
                <w:szCs w:val="20"/>
              </w:rPr>
              <w:t xml:space="preserve">No of item to be insured </w:t>
            </w:r>
          </w:p>
        </w:tc>
        <w:tc>
          <w:tcPr>
            <w:tcW w:w="2268" w:type="dxa"/>
            <w:tcBorders>
              <w:top w:val="double" w:sz="6" w:space="0" w:color="auto"/>
              <w:left w:val="single" w:sz="6" w:space="0" w:color="auto"/>
              <w:bottom w:val="single" w:sz="6" w:space="0" w:color="auto"/>
              <w:right w:val="single" w:sz="6" w:space="0" w:color="auto"/>
            </w:tcBorders>
          </w:tcPr>
          <w:p w:rsidR="00777959" w:rsidRPr="00272297" w:rsidRDefault="00777959" w:rsidP="00D701C3">
            <w:pPr>
              <w:suppressAutoHyphens/>
              <w:rPr>
                <w:b/>
                <w:sz w:val="20"/>
                <w:szCs w:val="20"/>
              </w:rPr>
            </w:pPr>
            <w:r w:rsidRPr="00272297">
              <w:rPr>
                <w:b/>
                <w:sz w:val="20"/>
                <w:szCs w:val="20"/>
              </w:rPr>
              <w:t>Brief description of item to be insured</w:t>
            </w:r>
          </w:p>
        </w:tc>
        <w:tc>
          <w:tcPr>
            <w:tcW w:w="1276" w:type="dxa"/>
            <w:tcBorders>
              <w:top w:val="double" w:sz="6" w:space="0" w:color="auto"/>
              <w:left w:val="single" w:sz="6" w:space="0" w:color="auto"/>
              <w:bottom w:val="single" w:sz="6" w:space="0" w:color="auto"/>
              <w:right w:val="single" w:sz="6" w:space="0" w:color="auto"/>
            </w:tcBorders>
          </w:tcPr>
          <w:p w:rsidR="00777959" w:rsidRPr="00272297" w:rsidRDefault="00777959" w:rsidP="00D701C3">
            <w:pPr>
              <w:suppressAutoHyphens/>
              <w:rPr>
                <w:b/>
                <w:sz w:val="20"/>
                <w:szCs w:val="20"/>
              </w:rPr>
            </w:pPr>
            <w:r w:rsidRPr="00272297">
              <w:rPr>
                <w:b/>
                <w:sz w:val="20"/>
                <w:szCs w:val="20"/>
              </w:rPr>
              <w:t>Value of item to be insured</w:t>
            </w:r>
          </w:p>
        </w:tc>
        <w:tc>
          <w:tcPr>
            <w:tcW w:w="1134" w:type="dxa"/>
            <w:tcBorders>
              <w:top w:val="double" w:sz="6" w:space="0" w:color="auto"/>
              <w:left w:val="single" w:sz="6" w:space="0" w:color="auto"/>
              <w:bottom w:val="single" w:sz="6" w:space="0" w:color="auto"/>
              <w:right w:val="single" w:sz="6" w:space="0" w:color="auto"/>
            </w:tcBorders>
          </w:tcPr>
          <w:p w:rsidR="00777959" w:rsidRPr="00272297" w:rsidRDefault="00777959" w:rsidP="00D701C3">
            <w:pPr>
              <w:suppressAutoHyphens/>
              <w:rPr>
                <w:b/>
                <w:sz w:val="20"/>
                <w:szCs w:val="20"/>
              </w:rPr>
            </w:pPr>
            <w:r w:rsidRPr="00272297">
              <w:rPr>
                <w:b/>
                <w:sz w:val="20"/>
                <w:szCs w:val="20"/>
              </w:rPr>
              <w:t xml:space="preserve">Insurance period </w:t>
            </w:r>
          </w:p>
        </w:tc>
        <w:tc>
          <w:tcPr>
            <w:tcW w:w="1417" w:type="dxa"/>
            <w:tcBorders>
              <w:top w:val="double" w:sz="6" w:space="0" w:color="auto"/>
              <w:left w:val="single" w:sz="6" w:space="0" w:color="auto"/>
              <w:bottom w:val="single" w:sz="6" w:space="0" w:color="auto"/>
              <w:right w:val="single" w:sz="6" w:space="0" w:color="auto"/>
            </w:tcBorders>
          </w:tcPr>
          <w:p w:rsidR="00777959" w:rsidRPr="00272297" w:rsidRDefault="00777959" w:rsidP="00D701C3">
            <w:pPr>
              <w:suppressAutoHyphens/>
              <w:rPr>
                <w:b/>
                <w:sz w:val="20"/>
                <w:szCs w:val="20"/>
              </w:rPr>
            </w:pPr>
            <w:r w:rsidRPr="00272297">
              <w:rPr>
                <w:b/>
                <w:sz w:val="20"/>
                <w:szCs w:val="20"/>
              </w:rPr>
              <w:t xml:space="preserve">Insurance Premium per annum (Tender Price) </w:t>
            </w:r>
          </w:p>
        </w:tc>
        <w:tc>
          <w:tcPr>
            <w:tcW w:w="1276" w:type="dxa"/>
            <w:tcBorders>
              <w:top w:val="double" w:sz="6" w:space="0" w:color="auto"/>
              <w:left w:val="single" w:sz="6" w:space="0" w:color="auto"/>
              <w:bottom w:val="single" w:sz="6" w:space="0" w:color="auto"/>
              <w:right w:val="single" w:sz="6" w:space="0" w:color="auto"/>
            </w:tcBorders>
          </w:tcPr>
          <w:p w:rsidR="00777959" w:rsidRPr="00272297" w:rsidRDefault="00777959" w:rsidP="00D701C3">
            <w:pPr>
              <w:suppressAutoHyphens/>
              <w:rPr>
                <w:b/>
                <w:sz w:val="20"/>
                <w:szCs w:val="20"/>
              </w:rPr>
            </w:pPr>
            <w:r w:rsidRPr="00272297">
              <w:rPr>
                <w:b/>
                <w:sz w:val="20"/>
                <w:szCs w:val="20"/>
              </w:rPr>
              <w:t xml:space="preserve">Price discount (if any) </w:t>
            </w:r>
          </w:p>
        </w:tc>
        <w:tc>
          <w:tcPr>
            <w:tcW w:w="1559" w:type="dxa"/>
            <w:tcBorders>
              <w:top w:val="double" w:sz="6" w:space="0" w:color="auto"/>
              <w:left w:val="single" w:sz="6" w:space="0" w:color="auto"/>
              <w:bottom w:val="single" w:sz="6" w:space="0" w:color="auto"/>
              <w:right w:val="double" w:sz="6" w:space="0" w:color="auto"/>
            </w:tcBorders>
          </w:tcPr>
          <w:p w:rsidR="00777959" w:rsidRPr="00272297" w:rsidRDefault="00777959" w:rsidP="00D701C3">
            <w:pPr>
              <w:suppressAutoHyphens/>
              <w:rPr>
                <w:b/>
                <w:sz w:val="20"/>
                <w:szCs w:val="20"/>
              </w:rPr>
            </w:pPr>
            <w:r w:rsidRPr="00272297">
              <w:rPr>
                <w:b/>
                <w:sz w:val="20"/>
                <w:szCs w:val="20"/>
              </w:rPr>
              <w:t xml:space="preserve">Total Tender Price for Insurance Service per annum </w:t>
            </w:r>
          </w:p>
        </w:tc>
      </w:tr>
      <w:tr w:rsidR="00777959" w:rsidRPr="001A62AE" w:rsidTr="00D701C3">
        <w:trPr>
          <w:cantSplit/>
          <w:trHeight w:val="390"/>
        </w:trPr>
        <w:tc>
          <w:tcPr>
            <w:tcW w:w="1452" w:type="dxa"/>
            <w:tcBorders>
              <w:top w:val="single" w:sz="6" w:space="0" w:color="auto"/>
              <w:left w:val="doub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r w:rsidRPr="001A62AE">
              <w:rPr>
                <w:sz w:val="20"/>
              </w:rPr>
              <w:t>No 1</w:t>
            </w:r>
          </w:p>
        </w:tc>
        <w:tc>
          <w:tcPr>
            <w:tcW w:w="2268"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p>
        </w:tc>
        <w:tc>
          <w:tcPr>
            <w:tcW w:w="1276"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p>
        </w:tc>
        <w:tc>
          <w:tcPr>
            <w:tcW w:w="1134"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p>
        </w:tc>
        <w:tc>
          <w:tcPr>
            <w:tcW w:w="1417"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p>
        </w:tc>
        <w:tc>
          <w:tcPr>
            <w:tcW w:w="1276"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p>
        </w:tc>
        <w:tc>
          <w:tcPr>
            <w:tcW w:w="1559" w:type="dxa"/>
            <w:tcBorders>
              <w:top w:val="single" w:sz="6" w:space="0" w:color="auto"/>
              <w:left w:val="single" w:sz="6" w:space="0" w:color="auto"/>
              <w:bottom w:val="single" w:sz="6" w:space="0" w:color="auto"/>
              <w:right w:val="double" w:sz="6" w:space="0" w:color="auto"/>
            </w:tcBorders>
          </w:tcPr>
          <w:p w:rsidR="00777959" w:rsidRPr="001A62AE" w:rsidRDefault="00777959" w:rsidP="00D701C3">
            <w:pPr>
              <w:suppressAutoHyphens/>
              <w:spacing w:before="60" w:after="60"/>
              <w:rPr>
                <w:sz w:val="20"/>
              </w:rPr>
            </w:pPr>
          </w:p>
        </w:tc>
      </w:tr>
      <w:tr w:rsidR="00777959" w:rsidRPr="001A62AE" w:rsidTr="00D701C3">
        <w:trPr>
          <w:cantSplit/>
          <w:trHeight w:val="390"/>
        </w:trPr>
        <w:tc>
          <w:tcPr>
            <w:tcW w:w="1452" w:type="dxa"/>
            <w:tcBorders>
              <w:top w:val="single" w:sz="6" w:space="0" w:color="auto"/>
              <w:left w:val="doub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r w:rsidRPr="001A62AE">
              <w:rPr>
                <w:sz w:val="20"/>
              </w:rPr>
              <w:t>No 2</w:t>
            </w:r>
          </w:p>
        </w:tc>
        <w:tc>
          <w:tcPr>
            <w:tcW w:w="2268"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p>
        </w:tc>
        <w:tc>
          <w:tcPr>
            <w:tcW w:w="1276"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p>
        </w:tc>
        <w:tc>
          <w:tcPr>
            <w:tcW w:w="1134"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p>
        </w:tc>
        <w:tc>
          <w:tcPr>
            <w:tcW w:w="1417"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p>
        </w:tc>
        <w:tc>
          <w:tcPr>
            <w:tcW w:w="1276"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p>
        </w:tc>
        <w:tc>
          <w:tcPr>
            <w:tcW w:w="1559" w:type="dxa"/>
            <w:tcBorders>
              <w:top w:val="single" w:sz="6" w:space="0" w:color="auto"/>
              <w:left w:val="single" w:sz="6" w:space="0" w:color="auto"/>
              <w:bottom w:val="single" w:sz="6" w:space="0" w:color="auto"/>
              <w:right w:val="double" w:sz="6" w:space="0" w:color="auto"/>
            </w:tcBorders>
          </w:tcPr>
          <w:p w:rsidR="00777959" w:rsidRPr="001A62AE" w:rsidRDefault="00777959" w:rsidP="00D701C3">
            <w:pPr>
              <w:suppressAutoHyphens/>
              <w:spacing w:before="60" w:after="60"/>
              <w:rPr>
                <w:sz w:val="20"/>
              </w:rPr>
            </w:pPr>
          </w:p>
        </w:tc>
      </w:tr>
      <w:tr w:rsidR="00777959" w:rsidRPr="001A62AE" w:rsidTr="00D701C3">
        <w:trPr>
          <w:cantSplit/>
          <w:trHeight w:val="390"/>
        </w:trPr>
        <w:tc>
          <w:tcPr>
            <w:tcW w:w="1452" w:type="dxa"/>
            <w:tcBorders>
              <w:top w:val="single" w:sz="6" w:space="0" w:color="auto"/>
              <w:left w:val="doub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r w:rsidRPr="001A62AE">
              <w:rPr>
                <w:sz w:val="20"/>
              </w:rPr>
              <w:t>No 3</w:t>
            </w:r>
          </w:p>
        </w:tc>
        <w:tc>
          <w:tcPr>
            <w:tcW w:w="2268"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p>
        </w:tc>
        <w:tc>
          <w:tcPr>
            <w:tcW w:w="1276"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p>
        </w:tc>
        <w:tc>
          <w:tcPr>
            <w:tcW w:w="1134"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p>
        </w:tc>
        <w:tc>
          <w:tcPr>
            <w:tcW w:w="1417"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p>
        </w:tc>
        <w:tc>
          <w:tcPr>
            <w:tcW w:w="1276"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p>
        </w:tc>
        <w:tc>
          <w:tcPr>
            <w:tcW w:w="1559" w:type="dxa"/>
            <w:tcBorders>
              <w:top w:val="single" w:sz="6" w:space="0" w:color="auto"/>
              <w:left w:val="single" w:sz="6" w:space="0" w:color="auto"/>
              <w:bottom w:val="single" w:sz="6" w:space="0" w:color="auto"/>
              <w:right w:val="double" w:sz="6" w:space="0" w:color="auto"/>
            </w:tcBorders>
          </w:tcPr>
          <w:p w:rsidR="00777959" w:rsidRPr="001A62AE" w:rsidRDefault="00777959" w:rsidP="00D701C3">
            <w:pPr>
              <w:suppressAutoHyphens/>
              <w:spacing w:before="60" w:after="60"/>
              <w:rPr>
                <w:sz w:val="20"/>
              </w:rPr>
            </w:pPr>
          </w:p>
        </w:tc>
      </w:tr>
    </w:tbl>
    <w:p w:rsidR="00777959" w:rsidRDefault="00777959" w:rsidP="00777959">
      <w:pPr>
        <w:pStyle w:val="Heading4"/>
        <w:spacing w:before="0"/>
        <w:ind w:left="854"/>
        <w:rPr>
          <w:color w:val="231F20"/>
        </w:rPr>
      </w:pPr>
    </w:p>
    <w:p w:rsidR="00777959" w:rsidRDefault="00777959" w:rsidP="00777959">
      <w:pPr>
        <w:pStyle w:val="Heading4"/>
        <w:spacing w:before="0"/>
        <w:ind w:left="854"/>
        <w:rPr>
          <w:color w:val="231F20"/>
        </w:rPr>
      </w:pPr>
    </w:p>
    <w:p w:rsidR="00777959" w:rsidRDefault="00777959" w:rsidP="00777959">
      <w:pPr>
        <w:sectPr w:rsidR="00777959" w:rsidSect="00D701C3">
          <w:pgSz w:w="11910" w:h="16840"/>
          <w:pgMar w:top="720" w:right="720" w:bottom="720" w:left="720" w:header="0" w:footer="441" w:gutter="0"/>
          <w:cols w:space="720"/>
        </w:sectPr>
      </w:pPr>
    </w:p>
    <w:p w:rsidR="00777959" w:rsidRDefault="00777959" w:rsidP="00777959">
      <w:pPr>
        <w:pStyle w:val="ListParagraph"/>
        <w:numPr>
          <w:ilvl w:val="0"/>
          <w:numId w:val="22"/>
        </w:numPr>
        <w:tabs>
          <w:tab w:val="left" w:pos="1412"/>
          <w:tab w:val="left" w:pos="1413"/>
        </w:tabs>
        <w:spacing w:before="183"/>
        <w:ind w:left="1412" w:hanging="563"/>
      </w:pPr>
      <w:bookmarkStart w:id="28" w:name="Page_39"/>
      <w:bookmarkEnd w:id="28"/>
      <w:r>
        <w:rPr>
          <w:b/>
          <w:i/>
          <w:color w:val="231F20"/>
        </w:rPr>
        <w:lastRenderedPageBreak/>
        <w:t xml:space="preserve">Discounts: </w:t>
      </w:r>
      <w:r>
        <w:rPr>
          <w:color w:val="231F20"/>
        </w:rPr>
        <w:t>The discounts offered and the methodology for their application are:</w:t>
      </w:r>
    </w:p>
    <w:p w:rsidR="00777959" w:rsidRDefault="00777959" w:rsidP="00777959">
      <w:pPr>
        <w:pStyle w:val="ListParagraph"/>
        <w:numPr>
          <w:ilvl w:val="1"/>
          <w:numId w:val="22"/>
        </w:numPr>
        <w:tabs>
          <w:tab w:val="left" w:pos="1982"/>
          <w:tab w:val="left" w:pos="1983"/>
        </w:tabs>
        <w:spacing w:before="113"/>
        <w:ind w:hanging="572"/>
      </w:pPr>
      <w:r>
        <w:rPr>
          <w:color w:val="231F20"/>
        </w:rPr>
        <w:t>The discounts offered are:  N/A</w:t>
      </w:r>
    </w:p>
    <w:p w:rsidR="00777959" w:rsidRDefault="00777959" w:rsidP="00777959">
      <w:pPr>
        <w:pStyle w:val="ListParagraph"/>
        <w:numPr>
          <w:ilvl w:val="1"/>
          <w:numId w:val="22"/>
        </w:numPr>
        <w:tabs>
          <w:tab w:val="left" w:pos="1982"/>
          <w:tab w:val="left" w:pos="1983"/>
        </w:tabs>
        <w:spacing w:before="120" w:line="230" w:lineRule="auto"/>
        <w:ind w:right="842" w:hanging="572"/>
      </w:pPr>
      <w:r>
        <w:rPr>
          <w:color w:val="231F20"/>
        </w:rPr>
        <w:t xml:space="preserve">The exact method of calculations to determine the net price after application of discounts is shown below: </w:t>
      </w:r>
    </w:p>
    <w:p w:rsidR="00777959" w:rsidRDefault="00777959" w:rsidP="00777959">
      <w:pPr>
        <w:pStyle w:val="ListParagraph"/>
        <w:numPr>
          <w:ilvl w:val="0"/>
          <w:numId w:val="22"/>
        </w:numPr>
        <w:tabs>
          <w:tab w:val="left" w:pos="1413"/>
        </w:tabs>
        <w:spacing w:before="245" w:line="230" w:lineRule="auto"/>
        <w:ind w:left="1411" w:right="842" w:hanging="562"/>
        <w:jc w:val="both"/>
      </w:pPr>
      <w:r>
        <w:rPr>
          <w:b/>
          <w:i/>
          <w:color w:val="231F20"/>
          <w:spacing w:val="-4"/>
        </w:rPr>
        <w:t xml:space="preserve">Tender Validity </w:t>
      </w:r>
      <w:r>
        <w:rPr>
          <w:b/>
          <w:i/>
          <w:color w:val="231F20"/>
        </w:rPr>
        <w:t xml:space="preserve">Period: </w:t>
      </w:r>
      <w:r>
        <w:rPr>
          <w:color w:val="231F20"/>
        </w:rPr>
        <w:t xml:space="preserve">Our </w:t>
      </w:r>
      <w:r>
        <w:rPr>
          <w:color w:val="231F20"/>
          <w:spacing w:val="-3"/>
        </w:rPr>
        <w:t xml:space="preserve">Tender </w:t>
      </w:r>
      <w:r>
        <w:rPr>
          <w:color w:val="231F20"/>
        </w:rPr>
        <w:t xml:space="preserve">shall be valid for the period speciﬁed in TDS 19.1(as amended if applicable) from the date ﬁxed for the </w:t>
      </w:r>
      <w:r>
        <w:rPr>
          <w:color w:val="231F20"/>
          <w:spacing w:val="-3"/>
        </w:rPr>
        <w:t xml:space="preserve">Tender </w:t>
      </w:r>
      <w:r>
        <w:rPr>
          <w:color w:val="231F20"/>
        </w:rPr>
        <w:t>submission deadline (speciﬁed in TDS 23.1(as amended if applicable), and it shall remain binding upon us and may be accepted at any time before the expiration of that period;</w:t>
      </w:r>
    </w:p>
    <w:p w:rsidR="00777959" w:rsidRDefault="00777959" w:rsidP="00777959">
      <w:pPr>
        <w:pStyle w:val="ListParagraph"/>
        <w:numPr>
          <w:ilvl w:val="0"/>
          <w:numId w:val="22"/>
        </w:numPr>
        <w:tabs>
          <w:tab w:val="left" w:pos="1412"/>
        </w:tabs>
        <w:spacing w:before="198" w:line="230" w:lineRule="auto"/>
        <w:ind w:left="1411" w:right="843" w:hanging="562"/>
        <w:jc w:val="both"/>
      </w:pPr>
      <w:r>
        <w:rPr>
          <w:b/>
          <w:i/>
          <w:color w:val="231F20"/>
        </w:rPr>
        <w:t xml:space="preserve">Performance Security: </w:t>
      </w:r>
      <w:r>
        <w:rPr>
          <w:color w:val="231F20"/>
        </w:rPr>
        <w:t xml:space="preserve">If our </w:t>
      </w:r>
      <w:r>
        <w:rPr>
          <w:color w:val="231F20"/>
          <w:spacing w:val="-3"/>
        </w:rPr>
        <w:t xml:space="preserve">Tender </w:t>
      </w:r>
      <w:r>
        <w:rPr>
          <w:color w:val="231F20"/>
        </w:rPr>
        <w:t>is accepted, we commit to obtain a Performance Security in accordance with the tendering document;</w:t>
      </w:r>
    </w:p>
    <w:p w:rsidR="00777959" w:rsidRDefault="00777959" w:rsidP="00777959">
      <w:pPr>
        <w:pStyle w:val="ListParagraph"/>
        <w:numPr>
          <w:ilvl w:val="0"/>
          <w:numId w:val="22"/>
        </w:numPr>
        <w:tabs>
          <w:tab w:val="left" w:pos="1412"/>
        </w:tabs>
        <w:spacing w:before="196" w:line="230" w:lineRule="auto"/>
        <w:ind w:left="1411" w:right="843" w:hanging="562"/>
        <w:jc w:val="both"/>
      </w:pPr>
      <w:r>
        <w:rPr>
          <w:b/>
          <w:i/>
          <w:color w:val="231F20"/>
        </w:rPr>
        <w:t xml:space="preserve">One </w:t>
      </w:r>
      <w:r>
        <w:rPr>
          <w:b/>
          <w:i/>
          <w:color w:val="231F20"/>
          <w:spacing w:val="-4"/>
        </w:rPr>
        <w:t xml:space="preserve">Tender </w:t>
      </w:r>
      <w:r>
        <w:rPr>
          <w:b/>
          <w:i/>
          <w:color w:val="231F20"/>
        </w:rPr>
        <w:t xml:space="preserve">Per </w:t>
      </w:r>
      <w:r>
        <w:rPr>
          <w:b/>
          <w:i/>
          <w:color w:val="231F20"/>
          <w:spacing w:val="-3"/>
        </w:rPr>
        <w:t xml:space="preserve">Tenderer: </w:t>
      </w:r>
      <w:r>
        <w:rPr>
          <w:color w:val="231F20"/>
          <w:spacing w:val="-9"/>
        </w:rPr>
        <w:t xml:space="preserve">We </w:t>
      </w:r>
      <w:r>
        <w:rPr>
          <w:color w:val="231F20"/>
        </w:rPr>
        <w:t xml:space="preserve">are not submitting any other Tender (s) as an individual </w:t>
      </w:r>
      <w:r>
        <w:rPr>
          <w:color w:val="231F20"/>
          <w:spacing w:val="-3"/>
        </w:rPr>
        <w:t xml:space="preserve">Tenderer, </w:t>
      </w:r>
      <w:r>
        <w:rPr>
          <w:color w:val="231F20"/>
        </w:rPr>
        <w:t xml:space="preserve">and we are not participating in any other Tender (s) as a Joint </w:t>
      </w:r>
      <w:r>
        <w:rPr>
          <w:color w:val="231F20"/>
          <w:spacing w:val="-4"/>
        </w:rPr>
        <w:t xml:space="preserve">Venture </w:t>
      </w:r>
      <w:r>
        <w:rPr>
          <w:color w:val="231F20"/>
        </w:rPr>
        <w:t xml:space="preserve">member or as a subcontractor, and meet the requirements of ITT 4.3, other than alternative </w:t>
      </w:r>
      <w:r>
        <w:rPr>
          <w:color w:val="231F20"/>
          <w:spacing w:val="-3"/>
        </w:rPr>
        <w:t xml:space="preserve">Tenders </w:t>
      </w:r>
      <w:r>
        <w:rPr>
          <w:color w:val="231F20"/>
        </w:rPr>
        <w:t>submitted in accordance with ITT 14;</w:t>
      </w:r>
    </w:p>
    <w:p w:rsidR="00777959" w:rsidRDefault="00777959" w:rsidP="00777959">
      <w:pPr>
        <w:pStyle w:val="ListParagraph"/>
        <w:numPr>
          <w:ilvl w:val="0"/>
          <w:numId w:val="22"/>
        </w:numPr>
        <w:tabs>
          <w:tab w:val="left" w:pos="1412"/>
        </w:tabs>
        <w:spacing w:before="198" w:line="230" w:lineRule="auto"/>
        <w:ind w:left="1411" w:right="843" w:hanging="562"/>
        <w:jc w:val="both"/>
      </w:pPr>
      <w:r>
        <w:rPr>
          <w:b/>
          <w:i/>
          <w:color w:val="231F20"/>
        </w:rPr>
        <w:t>Suspension and Debarment</w:t>
      </w:r>
      <w:r>
        <w:rPr>
          <w:i/>
          <w:color w:val="231F20"/>
        </w:rPr>
        <w:t xml:space="preserve">: </w:t>
      </w:r>
      <w:r>
        <w:rPr>
          <w:color w:val="231F20"/>
          <w:spacing w:val="-6"/>
        </w:rPr>
        <w:t xml:space="preserve">We, </w:t>
      </w:r>
      <w:r>
        <w:rPr>
          <w:color w:val="231F20"/>
        </w:rPr>
        <w:t>along with any of our subcontractors, suppliers, consultants, manufacturers, or insurance Providers for any part of the contract, are not subject to, and not controlled by any entity or individual that is subject to, a temporary suspension or a debarment imposed by the PPRA. Further, we are not in eligible under Kenya's ofﬁcial regulations or pursuant to a decision of the United Nations Security Council;</w:t>
      </w:r>
    </w:p>
    <w:p w:rsidR="00777959" w:rsidRDefault="00777959" w:rsidP="00777959">
      <w:pPr>
        <w:pStyle w:val="ListParagraph"/>
        <w:numPr>
          <w:ilvl w:val="0"/>
          <w:numId w:val="22"/>
        </w:numPr>
        <w:tabs>
          <w:tab w:val="left" w:pos="1412"/>
        </w:tabs>
        <w:spacing w:before="198" w:line="230" w:lineRule="auto"/>
        <w:ind w:left="1411" w:right="839" w:hanging="562"/>
        <w:jc w:val="both"/>
      </w:pPr>
      <w:r>
        <w:rPr>
          <w:b/>
          <w:i/>
          <w:color w:val="231F20"/>
        </w:rPr>
        <w:t>State-owned enterprise or institution</w:t>
      </w:r>
      <w:r>
        <w:rPr>
          <w:i/>
          <w:color w:val="231F20"/>
        </w:rPr>
        <w:t xml:space="preserve">: </w:t>
      </w:r>
      <w:r>
        <w:rPr>
          <w:color w:val="231F20"/>
        </w:rPr>
        <w:t>[</w:t>
      </w:r>
      <w:r>
        <w:rPr>
          <w:i/>
          <w:color w:val="231F20"/>
        </w:rPr>
        <w:t>select the appropriate option and delete the other</w:t>
      </w:r>
      <w:r>
        <w:rPr>
          <w:color w:val="231F20"/>
        </w:rPr>
        <w:t xml:space="preserve">] </w:t>
      </w:r>
      <w:r>
        <w:rPr>
          <w:color w:val="231F20"/>
          <w:spacing w:val="-8"/>
        </w:rPr>
        <w:t>[</w:t>
      </w:r>
      <w:r>
        <w:rPr>
          <w:i/>
          <w:color w:val="231F20"/>
          <w:spacing w:val="-8"/>
        </w:rPr>
        <w:t xml:space="preserve">We </w:t>
      </w:r>
      <w:r>
        <w:rPr>
          <w:i/>
          <w:color w:val="231F20"/>
          <w:spacing w:val="-3"/>
        </w:rPr>
        <w:t xml:space="preserve">are </w:t>
      </w:r>
      <w:r>
        <w:rPr>
          <w:i/>
          <w:color w:val="231F20"/>
        </w:rPr>
        <w:t>not a state- owned enterprise or institution</w:t>
      </w:r>
      <w:r>
        <w:rPr>
          <w:color w:val="231F20"/>
        </w:rPr>
        <w:t xml:space="preserve">]/ </w:t>
      </w:r>
      <w:r>
        <w:rPr>
          <w:color w:val="231F20"/>
          <w:spacing w:val="-8"/>
        </w:rPr>
        <w:t>[</w:t>
      </w:r>
      <w:r>
        <w:rPr>
          <w:i/>
          <w:color w:val="231F20"/>
          <w:spacing w:val="-8"/>
        </w:rPr>
        <w:t xml:space="preserve">We </w:t>
      </w:r>
      <w:r>
        <w:rPr>
          <w:i/>
          <w:color w:val="231F20"/>
          <w:spacing w:val="-3"/>
        </w:rPr>
        <w:t xml:space="preserve">are </w:t>
      </w:r>
      <w:r>
        <w:rPr>
          <w:i/>
          <w:color w:val="231F20"/>
        </w:rPr>
        <w:t>a state-owned enterprise or institution but meet the requirements of ITT 4.6</w:t>
      </w:r>
      <w:r>
        <w:rPr>
          <w:color w:val="231F20"/>
        </w:rPr>
        <w:t>];</w:t>
      </w:r>
    </w:p>
    <w:p w:rsidR="00777959" w:rsidRPr="00272297" w:rsidRDefault="00777959" w:rsidP="00777959">
      <w:pPr>
        <w:pStyle w:val="ListParagraph"/>
        <w:numPr>
          <w:ilvl w:val="0"/>
          <w:numId w:val="22"/>
        </w:numPr>
        <w:tabs>
          <w:tab w:val="left" w:pos="1412"/>
        </w:tabs>
        <w:spacing w:before="197" w:line="230" w:lineRule="auto"/>
        <w:ind w:left="1411" w:right="843" w:hanging="563"/>
        <w:jc w:val="both"/>
        <w:rPr>
          <w:i/>
        </w:rPr>
      </w:pPr>
      <w:r>
        <w:rPr>
          <w:b/>
          <w:i/>
          <w:color w:val="231F20"/>
        </w:rPr>
        <w:t>Commissions, gratuities and fees</w:t>
      </w:r>
      <w:r>
        <w:rPr>
          <w:i/>
          <w:color w:val="231F20"/>
        </w:rPr>
        <w:t xml:space="preserve">: </w:t>
      </w:r>
      <w:r>
        <w:rPr>
          <w:color w:val="231F20"/>
          <w:spacing w:val="-9"/>
        </w:rPr>
        <w:t xml:space="preserve">We </w:t>
      </w:r>
      <w:r>
        <w:rPr>
          <w:color w:val="231F20"/>
        </w:rPr>
        <w:t xml:space="preserve">have paid, or will pay the following commissions, gratuities, or fees with respect to the Tendering process or execution of the Contract: </w:t>
      </w:r>
      <w:r>
        <w:rPr>
          <w:i/>
          <w:color w:val="231F20"/>
        </w:rPr>
        <w:t>[insert complete name of each Recipient, including Insurance Brokers, its full address, the reason for which each commission or gratuity was paid and the amount and currency of each such commission or gratuity,]</w:t>
      </w:r>
    </w:p>
    <w:p w:rsidR="00777959" w:rsidRPr="00272297" w:rsidRDefault="00777959" w:rsidP="00777959">
      <w:pPr>
        <w:pStyle w:val="ListParagraph"/>
        <w:tabs>
          <w:tab w:val="left" w:pos="1412"/>
        </w:tabs>
        <w:spacing w:before="197" w:line="230" w:lineRule="auto"/>
        <w:ind w:left="1411" w:right="843" w:firstLine="0"/>
        <w:jc w:val="both"/>
        <w:rPr>
          <w:i/>
        </w:rPr>
      </w:pPr>
    </w:p>
    <w:tbl>
      <w:tblPr>
        <w:tblW w:w="0" w:type="auto"/>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777959" w:rsidRPr="00272297" w:rsidTr="00D701C3">
        <w:tc>
          <w:tcPr>
            <w:tcW w:w="2520" w:type="dxa"/>
          </w:tcPr>
          <w:p w:rsidR="00777959" w:rsidRPr="00272297" w:rsidRDefault="00777959" w:rsidP="00D701C3">
            <w:pPr>
              <w:rPr>
                <w:b/>
              </w:rPr>
            </w:pPr>
            <w:r w:rsidRPr="00272297">
              <w:rPr>
                <w:b/>
              </w:rPr>
              <w:t>Name of Recipient</w:t>
            </w:r>
          </w:p>
        </w:tc>
        <w:tc>
          <w:tcPr>
            <w:tcW w:w="2520" w:type="dxa"/>
          </w:tcPr>
          <w:p w:rsidR="00777959" w:rsidRPr="00272297" w:rsidRDefault="00777959" w:rsidP="00D701C3">
            <w:pPr>
              <w:rPr>
                <w:b/>
              </w:rPr>
            </w:pPr>
            <w:r w:rsidRPr="00272297">
              <w:rPr>
                <w:b/>
              </w:rPr>
              <w:t>Address</w:t>
            </w:r>
          </w:p>
        </w:tc>
        <w:tc>
          <w:tcPr>
            <w:tcW w:w="2070" w:type="dxa"/>
          </w:tcPr>
          <w:p w:rsidR="00777959" w:rsidRPr="00272297" w:rsidRDefault="00777959" w:rsidP="00D701C3">
            <w:pPr>
              <w:rPr>
                <w:b/>
              </w:rPr>
            </w:pPr>
            <w:r w:rsidRPr="00272297">
              <w:rPr>
                <w:b/>
              </w:rPr>
              <w:t>Reason</w:t>
            </w:r>
          </w:p>
        </w:tc>
        <w:tc>
          <w:tcPr>
            <w:tcW w:w="1548" w:type="dxa"/>
          </w:tcPr>
          <w:p w:rsidR="00777959" w:rsidRPr="00272297" w:rsidRDefault="00777959" w:rsidP="00D701C3">
            <w:pPr>
              <w:rPr>
                <w:b/>
              </w:rPr>
            </w:pPr>
            <w:r w:rsidRPr="00272297">
              <w:rPr>
                <w:b/>
              </w:rPr>
              <w:t>Amount</w:t>
            </w:r>
          </w:p>
        </w:tc>
      </w:tr>
      <w:tr w:rsidR="00777959" w:rsidRPr="001A62AE" w:rsidTr="00D701C3">
        <w:tc>
          <w:tcPr>
            <w:tcW w:w="2520" w:type="dxa"/>
          </w:tcPr>
          <w:p w:rsidR="00777959" w:rsidRPr="001A62AE" w:rsidRDefault="00777959" w:rsidP="00D701C3">
            <w:pPr>
              <w:rPr>
                <w:u w:val="single"/>
              </w:rPr>
            </w:pPr>
          </w:p>
        </w:tc>
        <w:tc>
          <w:tcPr>
            <w:tcW w:w="2520" w:type="dxa"/>
          </w:tcPr>
          <w:p w:rsidR="00777959" w:rsidRPr="001A62AE" w:rsidRDefault="00777959" w:rsidP="00D701C3">
            <w:pPr>
              <w:rPr>
                <w:u w:val="single"/>
              </w:rPr>
            </w:pPr>
          </w:p>
        </w:tc>
        <w:tc>
          <w:tcPr>
            <w:tcW w:w="2070" w:type="dxa"/>
          </w:tcPr>
          <w:p w:rsidR="00777959" w:rsidRPr="001A62AE" w:rsidRDefault="00777959" w:rsidP="00D701C3">
            <w:pPr>
              <w:rPr>
                <w:u w:val="single"/>
              </w:rPr>
            </w:pPr>
          </w:p>
        </w:tc>
        <w:tc>
          <w:tcPr>
            <w:tcW w:w="1548" w:type="dxa"/>
          </w:tcPr>
          <w:p w:rsidR="00777959" w:rsidRPr="001A62AE" w:rsidRDefault="00777959" w:rsidP="00D701C3">
            <w:pPr>
              <w:rPr>
                <w:u w:val="single"/>
              </w:rPr>
            </w:pPr>
          </w:p>
        </w:tc>
      </w:tr>
      <w:tr w:rsidR="00777959" w:rsidRPr="001A62AE" w:rsidTr="00D701C3">
        <w:tc>
          <w:tcPr>
            <w:tcW w:w="2520" w:type="dxa"/>
          </w:tcPr>
          <w:p w:rsidR="00777959" w:rsidRPr="001A62AE" w:rsidRDefault="00777959" w:rsidP="00D701C3">
            <w:pPr>
              <w:rPr>
                <w:u w:val="single"/>
              </w:rPr>
            </w:pPr>
          </w:p>
        </w:tc>
        <w:tc>
          <w:tcPr>
            <w:tcW w:w="2520" w:type="dxa"/>
          </w:tcPr>
          <w:p w:rsidR="00777959" w:rsidRPr="001A62AE" w:rsidRDefault="00777959" w:rsidP="00D701C3">
            <w:pPr>
              <w:rPr>
                <w:u w:val="single"/>
              </w:rPr>
            </w:pPr>
          </w:p>
        </w:tc>
        <w:tc>
          <w:tcPr>
            <w:tcW w:w="2070" w:type="dxa"/>
          </w:tcPr>
          <w:p w:rsidR="00777959" w:rsidRPr="001A62AE" w:rsidRDefault="00777959" w:rsidP="00D701C3">
            <w:pPr>
              <w:rPr>
                <w:u w:val="single"/>
              </w:rPr>
            </w:pPr>
          </w:p>
        </w:tc>
        <w:tc>
          <w:tcPr>
            <w:tcW w:w="1548" w:type="dxa"/>
          </w:tcPr>
          <w:p w:rsidR="00777959" w:rsidRPr="001A62AE" w:rsidRDefault="00777959" w:rsidP="00D701C3">
            <w:pPr>
              <w:rPr>
                <w:u w:val="single"/>
              </w:rPr>
            </w:pPr>
          </w:p>
        </w:tc>
      </w:tr>
      <w:tr w:rsidR="00777959" w:rsidRPr="001A62AE" w:rsidTr="00D701C3">
        <w:tc>
          <w:tcPr>
            <w:tcW w:w="2520" w:type="dxa"/>
          </w:tcPr>
          <w:p w:rsidR="00777959" w:rsidRPr="001A62AE" w:rsidRDefault="00777959" w:rsidP="00D701C3">
            <w:pPr>
              <w:rPr>
                <w:u w:val="single"/>
              </w:rPr>
            </w:pPr>
          </w:p>
        </w:tc>
        <w:tc>
          <w:tcPr>
            <w:tcW w:w="2520" w:type="dxa"/>
          </w:tcPr>
          <w:p w:rsidR="00777959" w:rsidRPr="001A62AE" w:rsidRDefault="00777959" w:rsidP="00D701C3">
            <w:pPr>
              <w:rPr>
                <w:u w:val="single"/>
              </w:rPr>
            </w:pPr>
          </w:p>
        </w:tc>
        <w:tc>
          <w:tcPr>
            <w:tcW w:w="2070" w:type="dxa"/>
          </w:tcPr>
          <w:p w:rsidR="00777959" w:rsidRPr="001A62AE" w:rsidRDefault="00777959" w:rsidP="00D701C3">
            <w:pPr>
              <w:rPr>
                <w:u w:val="single"/>
              </w:rPr>
            </w:pPr>
          </w:p>
        </w:tc>
        <w:tc>
          <w:tcPr>
            <w:tcW w:w="1548" w:type="dxa"/>
          </w:tcPr>
          <w:p w:rsidR="00777959" w:rsidRPr="001A62AE" w:rsidRDefault="00777959" w:rsidP="00D701C3">
            <w:pPr>
              <w:rPr>
                <w:u w:val="single"/>
              </w:rPr>
            </w:pPr>
          </w:p>
        </w:tc>
      </w:tr>
      <w:tr w:rsidR="00777959" w:rsidRPr="001A62AE" w:rsidTr="00D701C3">
        <w:tc>
          <w:tcPr>
            <w:tcW w:w="2520" w:type="dxa"/>
          </w:tcPr>
          <w:p w:rsidR="00777959" w:rsidRPr="001A62AE" w:rsidRDefault="00777959" w:rsidP="00D701C3">
            <w:pPr>
              <w:rPr>
                <w:u w:val="single"/>
              </w:rPr>
            </w:pPr>
          </w:p>
        </w:tc>
        <w:tc>
          <w:tcPr>
            <w:tcW w:w="2520" w:type="dxa"/>
          </w:tcPr>
          <w:p w:rsidR="00777959" w:rsidRPr="001A62AE" w:rsidRDefault="00777959" w:rsidP="00D701C3">
            <w:pPr>
              <w:rPr>
                <w:u w:val="single"/>
              </w:rPr>
            </w:pPr>
          </w:p>
        </w:tc>
        <w:tc>
          <w:tcPr>
            <w:tcW w:w="2070" w:type="dxa"/>
          </w:tcPr>
          <w:p w:rsidR="00777959" w:rsidRPr="001A62AE" w:rsidRDefault="00777959" w:rsidP="00D701C3">
            <w:pPr>
              <w:rPr>
                <w:u w:val="single"/>
              </w:rPr>
            </w:pPr>
          </w:p>
        </w:tc>
        <w:tc>
          <w:tcPr>
            <w:tcW w:w="1548" w:type="dxa"/>
          </w:tcPr>
          <w:p w:rsidR="00777959" w:rsidRPr="001A62AE" w:rsidRDefault="00777959" w:rsidP="00D701C3">
            <w:pPr>
              <w:rPr>
                <w:u w:val="single"/>
              </w:rPr>
            </w:pPr>
          </w:p>
        </w:tc>
      </w:tr>
    </w:tbl>
    <w:p w:rsidR="00777959" w:rsidRDefault="00777959" w:rsidP="00777959">
      <w:pPr>
        <w:tabs>
          <w:tab w:val="left" w:pos="1412"/>
        </w:tabs>
        <w:spacing w:before="197" w:line="230" w:lineRule="auto"/>
        <w:ind w:left="1080" w:right="843"/>
        <w:jc w:val="both"/>
        <w:rPr>
          <w:i/>
        </w:rPr>
      </w:pPr>
    </w:p>
    <w:p w:rsidR="00777959" w:rsidRDefault="00777959" w:rsidP="00777959">
      <w:pPr>
        <w:pStyle w:val="BodyText"/>
        <w:spacing w:before="197"/>
        <w:ind w:left="1398"/>
      </w:pPr>
      <w:r>
        <w:rPr>
          <w:color w:val="231F20"/>
        </w:rPr>
        <w:t>(If none has been paid or is to be paid, indicate “none.”)</w:t>
      </w:r>
    </w:p>
    <w:p w:rsidR="00777959" w:rsidRDefault="00777959" w:rsidP="00777959">
      <w:pPr>
        <w:pStyle w:val="BodyText"/>
        <w:ind w:left="1404" w:hanging="6"/>
        <w:rPr>
          <w:color w:val="231F20"/>
        </w:rPr>
      </w:pPr>
      <w:r>
        <w:rPr>
          <w:color w:val="231F20"/>
        </w:rPr>
        <w:t xml:space="preserve">[Delete if not appropriate, or amend to suit] </w:t>
      </w:r>
      <w:r>
        <w:rPr>
          <w:color w:val="231F20"/>
          <w:spacing w:val="-9"/>
        </w:rPr>
        <w:t xml:space="preserve">We </w:t>
      </w:r>
      <w:r>
        <w:rPr>
          <w:color w:val="231F20"/>
        </w:rPr>
        <w:t>conﬁrm that we understand the provisions relating to Standstill Period as described in this tendering document and the Procurement Regulations.</w:t>
      </w:r>
    </w:p>
    <w:p w:rsidR="00777959" w:rsidRDefault="00777959" w:rsidP="00777959">
      <w:pPr>
        <w:pStyle w:val="BodyText"/>
        <w:ind w:left="1404" w:right="841" w:hanging="6"/>
      </w:pPr>
    </w:p>
    <w:p w:rsidR="00777959" w:rsidRPr="005E5220" w:rsidRDefault="00777959" w:rsidP="00777959">
      <w:pPr>
        <w:pStyle w:val="ListParagraph"/>
        <w:numPr>
          <w:ilvl w:val="0"/>
          <w:numId w:val="21"/>
        </w:numPr>
        <w:tabs>
          <w:tab w:val="left" w:pos="1399"/>
        </w:tabs>
        <w:spacing w:before="0"/>
        <w:ind w:hanging="558"/>
        <w:jc w:val="both"/>
      </w:pPr>
      <w:r>
        <w:rPr>
          <w:b/>
          <w:i/>
          <w:color w:val="231F20"/>
        </w:rPr>
        <w:t xml:space="preserve">Binding Contract: </w:t>
      </w:r>
      <w:r>
        <w:rPr>
          <w:color w:val="231F20"/>
          <w:spacing w:val="-9"/>
        </w:rPr>
        <w:t xml:space="preserve">We </w:t>
      </w:r>
      <w:r>
        <w:rPr>
          <w:color w:val="231F20"/>
        </w:rPr>
        <w:t xml:space="preserve">understand that this </w:t>
      </w:r>
      <w:r>
        <w:rPr>
          <w:color w:val="231F20"/>
          <w:spacing w:val="-4"/>
        </w:rPr>
        <w:t xml:space="preserve">Tender, </w:t>
      </w:r>
      <w:r>
        <w:rPr>
          <w:color w:val="231F20"/>
        </w:rPr>
        <w:t>together with your written acceptance thereof included in your Form of Acceptance, shall constitute a binding contract between us, until a formal contract is prepared and executed;</w:t>
      </w:r>
    </w:p>
    <w:p w:rsidR="00777959" w:rsidRDefault="00777959" w:rsidP="00777959">
      <w:pPr>
        <w:pStyle w:val="ListParagraph"/>
        <w:tabs>
          <w:tab w:val="left" w:pos="1399"/>
        </w:tabs>
        <w:spacing w:before="0"/>
        <w:ind w:left="1404" w:right="845" w:firstLine="0"/>
        <w:jc w:val="right"/>
      </w:pPr>
    </w:p>
    <w:p w:rsidR="00777959" w:rsidRPr="005E5220" w:rsidRDefault="00777959" w:rsidP="00777959">
      <w:pPr>
        <w:pStyle w:val="ListParagraph"/>
        <w:numPr>
          <w:ilvl w:val="0"/>
          <w:numId w:val="21"/>
        </w:numPr>
        <w:tabs>
          <w:tab w:val="left" w:pos="1399"/>
        </w:tabs>
        <w:spacing w:before="0"/>
        <w:ind w:hanging="558"/>
        <w:jc w:val="both"/>
      </w:pPr>
      <w:r w:rsidRPr="005E5220">
        <w:rPr>
          <w:b/>
          <w:i/>
          <w:color w:val="231F20"/>
        </w:rPr>
        <w:t xml:space="preserve">Not Bound to Accept: </w:t>
      </w:r>
      <w:r w:rsidRPr="005E5220">
        <w:rPr>
          <w:color w:val="231F20"/>
          <w:spacing w:val="-9"/>
        </w:rPr>
        <w:t xml:space="preserve">We </w:t>
      </w:r>
      <w:r w:rsidRPr="005E5220">
        <w:rPr>
          <w:color w:val="231F20"/>
        </w:rPr>
        <w:t xml:space="preserve">understand that you are not bound to accept the lowest evaluated cost </w:t>
      </w:r>
      <w:r w:rsidRPr="005E5220">
        <w:rPr>
          <w:color w:val="231F20"/>
          <w:spacing w:val="-4"/>
        </w:rPr>
        <w:t xml:space="preserve">Tender, </w:t>
      </w:r>
      <w:r w:rsidRPr="005E5220">
        <w:rPr>
          <w:color w:val="231F20"/>
        </w:rPr>
        <w:t xml:space="preserve">the Best Evaluated </w:t>
      </w:r>
      <w:r w:rsidRPr="005E5220">
        <w:rPr>
          <w:color w:val="231F20"/>
          <w:spacing w:val="-3"/>
        </w:rPr>
        <w:t xml:space="preserve">Tender </w:t>
      </w:r>
      <w:r w:rsidRPr="005E5220">
        <w:rPr>
          <w:color w:val="231F20"/>
        </w:rPr>
        <w:t xml:space="preserve">or any other </w:t>
      </w:r>
      <w:r w:rsidRPr="005E5220">
        <w:rPr>
          <w:color w:val="231F20"/>
          <w:spacing w:val="-3"/>
        </w:rPr>
        <w:t xml:space="preserve">Tender </w:t>
      </w:r>
      <w:r w:rsidRPr="005E5220">
        <w:rPr>
          <w:color w:val="231F20"/>
        </w:rPr>
        <w:t xml:space="preserve">that you may receive; </w:t>
      </w:r>
    </w:p>
    <w:p w:rsidR="00777959" w:rsidRPr="005E5220" w:rsidRDefault="00777959" w:rsidP="00777959">
      <w:pPr>
        <w:pStyle w:val="ListParagraph"/>
        <w:tabs>
          <w:tab w:val="left" w:pos="1399"/>
        </w:tabs>
        <w:spacing w:before="0"/>
        <w:ind w:left="1404" w:right="845" w:firstLine="0"/>
        <w:jc w:val="right"/>
      </w:pPr>
    </w:p>
    <w:p w:rsidR="00777959" w:rsidRPr="005E5220" w:rsidRDefault="00777959" w:rsidP="00777959">
      <w:pPr>
        <w:pStyle w:val="ListParagraph"/>
        <w:numPr>
          <w:ilvl w:val="0"/>
          <w:numId w:val="21"/>
        </w:numPr>
        <w:tabs>
          <w:tab w:val="left" w:pos="1399"/>
        </w:tabs>
        <w:spacing w:before="0"/>
        <w:ind w:hanging="558"/>
        <w:jc w:val="both"/>
      </w:pPr>
      <w:r w:rsidRPr="005E5220">
        <w:rPr>
          <w:b/>
          <w:i/>
          <w:color w:val="231F20"/>
        </w:rPr>
        <w:t xml:space="preserve">Fraud and Corruption: </w:t>
      </w:r>
      <w:r w:rsidRPr="005E5220">
        <w:rPr>
          <w:color w:val="231F20"/>
          <w:spacing w:val="-9"/>
        </w:rPr>
        <w:t xml:space="preserve">We </w:t>
      </w:r>
      <w:r w:rsidRPr="005E5220">
        <w:rPr>
          <w:color w:val="231F20"/>
        </w:rPr>
        <w:t>here by certify that we have taken steps to ensure that no person acting for us or on our behalf engages in any type of Fraud and Corruption.</w:t>
      </w:r>
    </w:p>
    <w:p w:rsidR="00777959" w:rsidRDefault="00777959" w:rsidP="00777959">
      <w:pPr>
        <w:pStyle w:val="ListParagraph"/>
        <w:tabs>
          <w:tab w:val="left" w:pos="1399"/>
        </w:tabs>
        <w:spacing w:before="0"/>
        <w:ind w:left="1404" w:right="845" w:firstLine="0"/>
        <w:jc w:val="both"/>
      </w:pPr>
    </w:p>
    <w:p w:rsidR="00777959" w:rsidRDefault="00777959" w:rsidP="00777959">
      <w:pPr>
        <w:pStyle w:val="ListParagraph"/>
        <w:numPr>
          <w:ilvl w:val="0"/>
          <w:numId w:val="21"/>
        </w:numPr>
        <w:tabs>
          <w:tab w:val="left" w:pos="1399"/>
        </w:tabs>
        <w:spacing w:before="0"/>
        <w:ind w:hanging="558"/>
        <w:jc w:val="both"/>
      </w:pPr>
      <w:r>
        <w:rPr>
          <w:b/>
          <w:i/>
          <w:color w:val="231F20"/>
        </w:rPr>
        <w:t xml:space="preserve">Collusive practices: </w:t>
      </w:r>
      <w:r>
        <w:rPr>
          <w:color w:val="231F20"/>
          <w:spacing w:val="-9"/>
        </w:rPr>
        <w:t xml:space="preserve">We </w:t>
      </w:r>
      <w:r>
        <w:rPr>
          <w:color w:val="231F20"/>
        </w:rPr>
        <w:t xml:space="preserve">here by certify and conﬁrm that the tender is genuine, non-collusive and made with the intention of accepting the contract if awarded. </w:t>
      </w:r>
      <w:r>
        <w:rPr>
          <w:color w:val="231F20"/>
          <w:spacing w:val="-8"/>
        </w:rPr>
        <w:t xml:space="preserve">To </w:t>
      </w:r>
      <w:r>
        <w:rPr>
          <w:color w:val="231F20"/>
        </w:rPr>
        <w:t xml:space="preserve">this effect we have signed </w:t>
      </w:r>
      <w:r>
        <w:rPr>
          <w:color w:val="231F20"/>
        </w:rPr>
        <w:lastRenderedPageBreak/>
        <w:t xml:space="preserve">the “Certiﬁcate of Independent tender Determination” attached </w:t>
      </w:r>
      <w:r>
        <w:rPr>
          <w:color w:val="231F20"/>
          <w:spacing w:val="-3"/>
        </w:rPr>
        <w:t xml:space="preserve">below; </w:t>
      </w:r>
      <w:r>
        <w:rPr>
          <w:color w:val="231F20"/>
        </w:rPr>
        <w:t>and</w:t>
      </w:r>
    </w:p>
    <w:p w:rsidR="00777959" w:rsidRDefault="00777959" w:rsidP="00777959">
      <w:pPr>
        <w:pStyle w:val="ListParagraph"/>
        <w:tabs>
          <w:tab w:val="left" w:pos="1399"/>
        </w:tabs>
        <w:spacing w:before="0"/>
        <w:ind w:left="1404" w:firstLine="0"/>
        <w:jc w:val="right"/>
      </w:pPr>
    </w:p>
    <w:p w:rsidR="00777959" w:rsidRDefault="00777959" w:rsidP="00777959">
      <w:pPr>
        <w:pStyle w:val="ListParagraph"/>
        <w:numPr>
          <w:ilvl w:val="0"/>
          <w:numId w:val="21"/>
        </w:numPr>
        <w:tabs>
          <w:tab w:val="left" w:pos="1397"/>
          <w:tab w:val="left" w:pos="1399"/>
        </w:tabs>
        <w:spacing w:before="0"/>
        <w:jc w:val="both"/>
        <w:rPr>
          <w:color w:val="231F20"/>
        </w:rPr>
      </w:pPr>
      <w:r w:rsidRPr="009655F9">
        <w:rPr>
          <w:b/>
          <w:i/>
          <w:color w:val="231F20"/>
        </w:rPr>
        <w:t xml:space="preserve">Code of Ethical Conduct: </w:t>
      </w:r>
      <w:r w:rsidRPr="009655F9">
        <w:rPr>
          <w:color w:val="231F20"/>
          <w:spacing w:val="-9"/>
        </w:rPr>
        <w:t xml:space="preserve">We </w:t>
      </w:r>
      <w:r w:rsidRPr="009655F9">
        <w:rPr>
          <w:color w:val="231F20"/>
        </w:rPr>
        <w:t>under take to adhere by the Code of Ethics for Persons Participating in Public Procurement and Asset Disposal, copy available from (specify website) during the procurement process and the execution of any resulting contract.</w:t>
      </w:r>
    </w:p>
    <w:p w:rsidR="00777959" w:rsidRDefault="00777959" w:rsidP="00777959">
      <w:pPr>
        <w:pStyle w:val="ListParagraph"/>
        <w:spacing w:before="0"/>
        <w:ind w:left="1412" w:hanging="562"/>
        <w:rPr>
          <w:color w:val="231F20"/>
        </w:rPr>
      </w:pPr>
    </w:p>
    <w:p w:rsidR="00777959" w:rsidRPr="002F29E4" w:rsidRDefault="00777959" w:rsidP="00777959">
      <w:pPr>
        <w:pStyle w:val="ListParagraph"/>
        <w:numPr>
          <w:ilvl w:val="0"/>
          <w:numId w:val="21"/>
        </w:numPr>
        <w:tabs>
          <w:tab w:val="left" w:pos="1397"/>
          <w:tab w:val="left" w:pos="1399"/>
        </w:tabs>
        <w:spacing w:before="0"/>
        <w:jc w:val="both"/>
      </w:pPr>
      <w:r w:rsidRPr="009655F9">
        <w:rPr>
          <w:b/>
          <w:bCs/>
        </w:rPr>
        <w:t xml:space="preserve">Beneﬁcial Ownership Information: </w:t>
      </w:r>
      <w:r w:rsidRPr="002F29E4">
        <w:t>We</w:t>
      </w:r>
      <w:r w:rsidRPr="009655F9">
        <w:t xml:space="preserve"> commit to provide to the procuring entity the Beneﬁcial Ownership Information in conformity with the Beneficial Ownership Disclosure Form upon receipt of notiﬁcation of intention to enter into a contract in the event we are the successful tenderer in this subject procurement proceeding. </w:t>
      </w:r>
    </w:p>
    <w:p w:rsidR="00777959" w:rsidRPr="00DE0EF1" w:rsidRDefault="00777959" w:rsidP="00777959">
      <w:pPr>
        <w:pStyle w:val="ListParagraph"/>
        <w:numPr>
          <w:ilvl w:val="0"/>
          <w:numId w:val="21"/>
        </w:numPr>
        <w:spacing w:before="238"/>
        <w:jc w:val="left"/>
      </w:pPr>
      <w:r w:rsidRPr="00DE0EF1">
        <w:rPr>
          <w:color w:val="231F20"/>
        </w:rPr>
        <w:t xml:space="preserve">We,  the  Tenderer,  have  </w:t>
      </w:r>
      <w:r>
        <w:rPr>
          <w:color w:val="231F20"/>
        </w:rPr>
        <w:t xml:space="preserve"> duly </w:t>
      </w:r>
      <w:r w:rsidRPr="00DE0EF1">
        <w:rPr>
          <w:color w:val="231F20"/>
        </w:rPr>
        <w:t>completed</w:t>
      </w:r>
      <w:r>
        <w:rPr>
          <w:color w:val="231F20"/>
        </w:rPr>
        <w:t xml:space="preserve">, </w:t>
      </w:r>
      <w:r w:rsidRPr="00DE0EF1">
        <w:rPr>
          <w:color w:val="231F20"/>
        </w:rPr>
        <w:t>signed</w:t>
      </w:r>
      <w:r>
        <w:rPr>
          <w:color w:val="231F20"/>
        </w:rPr>
        <w:t xml:space="preserve"> and stamped </w:t>
      </w:r>
      <w:r w:rsidRPr="00DE0EF1">
        <w:rPr>
          <w:color w:val="231F20"/>
        </w:rPr>
        <w:t xml:space="preserve"> the  following  Forms  as  part  of  our  Tender:</w:t>
      </w:r>
    </w:p>
    <w:p w:rsidR="00777959" w:rsidRPr="000C457F" w:rsidRDefault="00777959" w:rsidP="00777959">
      <w:pPr>
        <w:pStyle w:val="ListParagraph"/>
        <w:numPr>
          <w:ilvl w:val="0"/>
          <w:numId w:val="20"/>
        </w:numPr>
        <w:tabs>
          <w:tab w:val="left" w:pos="1983"/>
          <w:tab w:val="left" w:pos="1984"/>
        </w:tabs>
        <w:spacing w:before="190" w:line="230" w:lineRule="auto"/>
        <w:jc w:val="both"/>
        <w:rPr>
          <w:color w:val="231F20"/>
        </w:rPr>
      </w:pPr>
      <w:r w:rsidRPr="000C457F">
        <w:rPr>
          <w:color w:val="231F20"/>
        </w:rPr>
        <w:tab/>
        <w:t>Tenderer's Eligibility; Conﬁdential Business Questionnaire – to establish we are not in any conﬂict to interest.</w:t>
      </w:r>
    </w:p>
    <w:p w:rsidR="00777959" w:rsidRDefault="00777959" w:rsidP="00777959">
      <w:pPr>
        <w:pStyle w:val="ListParagraph"/>
        <w:numPr>
          <w:ilvl w:val="0"/>
          <w:numId w:val="20"/>
        </w:numPr>
        <w:tabs>
          <w:tab w:val="left" w:pos="1983"/>
          <w:tab w:val="left" w:pos="1984"/>
        </w:tabs>
        <w:spacing w:before="190" w:line="230" w:lineRule="auto"/>
        <w:jc w:val="both"/>
      </w:pPr>
      <w:bookmarkStart w:id="29" w:name="Page_40"/>
      <w:bookmarkEnd w:id="29"/>
      <w:r>
        <w:rPr>
          <w:color w:val="231F20"/>
        </w:rPr>
        <w:t xml:space="preserve">Certiﬁcate of Independent </w:t>
      </w:r>
      <w:r>
        <w:rPr>
          <w:color w:val="231F20"/>
          <w:spacing w:val="-3"/>
        </w:rPr>
        <w:t xml:space="preserve">Tender </w:t>
      </w:r>
      <w:r>
        <w:rPr>
          <w:color w:val="231F20"/>
        </w:rPr>
        <w:t>Determination – to declare that we completed the tender without colluding with other tenderers.</w:t>
      </w:r>
    </w:p>
    <w:p w:rsidR="00777959" w:rsidRDefault="00777959" w:rsidP="00777959">
      <w:pPr>
        <w:pStyle w:val="ListParagraph"/>
        <w:numPr>
          <w:ilvl w:val="0"/>
          <w:numId w:val="20"/>
        </w:numPr>
        <w:tabs>
          <w:tab w:val="left" w:pos="1983"/>
          <w:tab w:val="left" w:pos="1984"/>
        </w:tabs>
        <w:spacing w:before="123" w:line="230" w:lineRule="auto"/>
        <w:jc w:val="both"/>
      </w:pPr>
      <w:r>
        <w:rPr>
          <w:color w:val="231F20"/>
        </w:rPr>
        <w:t>Self-Declaration of the Tenderer–to declare that we will, if awarded a contract, not engage in any form of fraud and corruption.</w:t>
      </w:r>
    </w:p>
    <w:p w:rsidR="00777959" w:rsidRDefault="00777959" w:rsidP="00777959">
      <w:pPr>
        <w:pStyle w:val="ListParagraph"/>
        <w:numPr>
          <w:ilvl w:val="0"/>
          <w:numId w:val="20"/>
        </w:numPr>
        <w:tabs>
          <w:tab w:val="left" w:pos="1982"/>
          <w:tab w:val="left" w:pos="1984"/>
        </w:tabs>
        <w:spacing w:before="124" w:line="230" w:lineRule="auto"/>
        <w:jc w:val="both"/>
      </w:pPr>
      <w:r>
        <w:rPr>
          <w:color w:val="231F20"/>
        </w:rPr>
        <w:t>Declaration and commitment to the Code of Ethics for Persons Participating in Public Procurement and Asset Disposal.</w:t>
      </w:r>
    </w:p>
    <w:p w:rsidR="00777959" w:rsidRDefault="00777959" w:rsidP="00777959">
      <w:pPr>
        <w:pStyle w:val="BodyText"/>
        <w:spacing w:before="245" w:line="230" w:lineRule="auto"/>
        <w:ind w:left="850"/>
        <w:jc w:val="both"/>
      </w:pPr>
      <w:r>
        <w:rPr>
          <w:color w:val="231F20"/>
        </w:rPr>
        <w:t xml:space="preserve">Further, we conﬁrm that we have read and understood the full content and scope of fraud and corruption as informed in “Appendix 1-Fraud and Corruption” attached to the Form of </w:t>
      </w:r>
      <w:r>
        <w:rPr>
          <w:color w:val="231F20"/>
          <w:spacing w:val="-5"/>
        </w:rPr>
        <w:t>Tender.</w:t>
      </w:r>
    </w:p>
    <w:p w:rsidR="00777959" w:rsidRDefault="00777959" w:rsidP="00777959">
      <w:pPr>
        <w:pStyle w:val="BodyText"/>
        <w:spacing w:before="237"/>
        <w:ind w:left="850"/>
        <w:jc w:val="both"/>
      </w:pPr>
      <w:r>
        <w:rPr>
          <w:color w:val="231F20"/>
        </w:rPr>
        <w:t>Name of the Tenderer: *[insert complete name of person signing the Tender]</w:t>
      </w:r>
    </w:p>
    <w:p w:rsidR="00777959" w:rsidRDefault="00777959" w:rsidP="00777959">
      <w:pPr>
        <w:pStyle w:val="BodyText"/>
        <w:spacing w:before="243" w:line="230" w:lineRule="auto"/>
        <w:ind w:left="850"/>
        <w:jc w:val="both"/>
      </w:pPr>
      <w:r>
        <w:rPr>
          <w:color w:val="231F20"/>
        </w:rPr>
        <w:t xml:space="preserve">Name of the person duly authorized to sign the </w:t>
      </w:r>
      <w:r>
        <w:rPr>
          <w:color w:val="231F20"/>
          <w:spacing w:val="-3"/>
        </w:rPr>
        <w:t xml:space="preserve">Tender </w:t>
      </w:r>
      <w:r>
        <w:rPr>
          <w:color w:val="231F20"/>
        </w:rPr>
        <w:t xml:space="preserve">on behalf of the Tenderer: **:................. [insert complete name of person duly authorized to sign the </w:t>
      </w:r>
      <w:r>
        <w:rPr>
          <w:color w:val="231F20"/>
          <w:spacing w:val="-3"/>
        </w:rPr>
        <w:t>Tender]</w:t>
      </w:r>
    </w:p>
    <w:p w:rsidR="00777959" w:rsidRDefault="00777959" w:rsidP="00777959">
      <w:pPr>
        <w:pStyle w:val="BodyText"/>
        <w:spacing w:before="237" w:line="463" w:lineRule="auto"/>
        <w:ind w:left="850"/>
        <w:jc w:val="both"/>
        <w:rPr>
          <w:color w:val="231F20"/>
        </w:rPr>
      </w:pPr>
      <w:r>
        <w:rPr>
          <w:color w:val="231F20"/>
        </w:rPr>
        <w:t xml:space="preserve">Title of the person signing the Tender:................. [insert complete title of the person signing the </w:t>
      </w:r>
      <w:r>
        <w:rPr>
          <w:color w:val="231F20"/>
          <w:spacing w:val="-3"/>
        </w:rPr>
        <w:t xml:space="preserve">Tender ]   </w:t>
      </w:r>
      <w:r>
        <w:rPr>
          <w:color w:val="231F20"/>
        </w:rPr>
        <w:t xml:space="preserve">Signature of the person named above :................ [insert signature of person whose name and capacity are shown above] </w:t>
      </w:r>
    </w:p>
    <w:p w:rsidR="00777959" w:rsidRDefault="00777959" w:rsidP="00777959">
      <w:pPr>
        <w:pStyle w:val="BodyText"/>
        <w:spacing w:before="237" w:line="463" w:lineRule="auto"/>
        <w:ind w:left="850"/>
        <w:jc w:val="both"/>
      </w:pPr>
      <w:r>
        <w:rPr>
          <w:color w:val="231F20"/>
        </w:rPr>
        <w:t>Date signed:........................................................ [insert date of signing] day of [insert month], [insert year].</w:t>
      </w:r>
    </w:p>
    <w:p w:rsidR="00777959" w:rsidRDefault="00777959" w:rsidP="00777959">
      <w:pPr>
        <w:spacing w:line="463" w:lineRule="auto"/>
        <w:sectPr w:rsidR="00777959" w:rsidSect="00D701C3">
          <w:pgSz w:w="11910" w:h="16840"/>
          <w:pgMar w:top="720" w:right="1470" w:bottom="720" w:left="720" w:header="0" w:footer="441" w:gutter="0"/>
          <w:cols w:space="720"/>
        </w:sectPr>
      </w:pPr>
    </w:p>
    <w:p w:rsidR="00777959" w:rsidRDefault="00777959" w:rsidP="00777959">
      <w:pPr>
        <w:pStyle w:val="Heading2"/>
        <w:numPr>
          <w:ilvl w:val="0"/>
          <w:numId w:val="19"/>
        </w:numPr>
        <w:tabs>
          <w:tab w:val="left" w:pos="1412"/>
          <w:tab w:val="left" w:pos="1413"/>
        </w:tabs>
        <w:spacing w:before="185"/>
        <w:ind w:hanging="562"/>
      </w:pPr>
      <w:bookmarkStart w:id="30" w:name="Page_41"/>
      <w:bookmarkStart w:id="31" w:name="_Toc71729336"/>
      <w:bookmarkEnd w:id="30"/>
      <w:r>
        <w:rPr>
          <w:color w:val="231F20"/>
        </w:rPr>
        <w:lastRenderedPageBreak/>
        <w:t>TENDERER'S ELIGIBILITY-CONFIDENTIAL BUSINESS QUESTIONNAIRE</w:t>
      </w:r>
      <w:bookmarkEnd w:id="31"/>
    </w:p>
    <w:p w:rsidR="00777959" w:rsidRDefault="00777959" w:rsidP="00777959">
      <w:pPr>
        <w:pStyle w:val="Heading4"/>
        <w:ind w:left="850"/>
      </w:pPr>
      <w:r>
        <w:rPr>
          <w:color w:val="231F20"/>
        </w:rPr>
        <w:t>Instruction to Tenderer</w:t>
      </w:r>
    </w:p>
    <w:p w:rsidR="00777959" w:rsidRDefault="00777959" w:rsidP="00777959">
      <w:pPr>
        <w:spacing w:before="242" w:line="230" w:lineRule="auto"/>
        <w:ind w:left="850" w:right="841"/>
      </w:pPr>
      <w:r>
        <w:rPr>
          <w:color w:val="231F20"/>
          <w:spacing w:val="-3"/>
        </w:rPr>
        <w:t xml:space="preserve">Tender </w:t>
      </w:r>
      <w:r>
        <w:rPr>
          <w:color w:val="231F20"/>
        </w:rPr>
        <w:t xml:space="preserve">is instructed to complete the particulars required in this Form, </w:t>
      </w:r>
      <w:r>
        <w:rPr>
          <w:i/>
          <w:color w:val="231F20"/>
        </w:rPr>
        <w:t xml:space="preserve">one form for each entity if </w:t>
      </w:r>
      <w:r>
        <w:rPr>
          <w:i/>
          <w:color w:val="231F20"/>
          <w:spacing w:val="-4"/>
        </w:rPr>
        <w:t xml:space="preserve">Tender </w:t>
      </w:r>
      <w:r>
        <w:rPr>
          <w:i/>
          <w:color w:val="231F20"/>
        </w:rPr>
        <w:t xml:space="preserve">is a </w:t>
      </w:r>
      <w:r>
        <w:rPr>
          <w:i/>
          <w:color w:val="231F20"/>
          <w:spacing w:val="-10"/>
        </w:rPr>
        <w:t xml:space="preserve">JV. </w:t>
      </w:r>
      <w:r>
        <w:rPr>
          <w:color w:val="231F20"/>
        </w:rPr>
        <w:t>Tenderer is further reminded that it is an offence to give false information on this Form.</w:t>
      </w:r>
    </w:p>
    <w:p w:rsidR="00777959" w:rsidRDefault="00777959" w:rsidP="00777959">
      <w:pPr>
        <w:pStyle w:val="Heading4"/>
        <w:tabs>
          <w:tab w:val="left" w:pos="1412"/>
        </w:tabs>
        <w:spacing w:before="237"/>
        <w:ind w:left="850"/>
        <w:rPr>
          <w:color w:val="231F20"/>
        </w:rPr>
      </w:pPr>
      <w:r>
        <w:rPr>
          <w:b w:val="0"/>
          <w:color w:val="231F20"/>
        </w:rPr>
        <w:t>a)</w:t>
      </w:r>
      <w:r>
        <w:rPr>
          <w:b w:val="0"/>
          <w:color w:val="231F20"/>
        </w:rPr>
        <w:tab/>
      </w:r>
      <w:r>
        <w:rPr>
          <w:color w:val="231F20"/>
          <w:spacing w:val="-3"/>
        </w:rPr>
        <w:t xml:space="preserve">Tenderer's </w:t>
      </w:r>
      <w:r>
        <w:rPr>
          <w:color w:val="231F20"/>
        </w:rPr>
        <w:t>details</w:t>
      </w:r>
    </w:p>
    <w:p w:rsidR="00777959" w:rsidRDefault="00777959" w:rsidP="00777959">
      <w:pPr>
        <w:pStyle w:val="Heading4"/>
        <w:tabs>
          <w:tab w:val="left" w:pos="1412"/>
        </w:tabs>
        <w:spacing w:before="237"/>
        <w:ind w:left="850"/>
        <w:rPr>
          <w:color w:val="231F20"/>
        </w:rPr>
      </w:pPr>
    </w:p>
    <w:tbl>
      <w:tblPr>
        <w:tblW w:w="0" w:type="auto"/>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5174"/>
        <w:gridCol w:w="3673"/>
      </w:tblGrid>
      <w:tr w:rsidR="00777959" w:rsidRPr="007412FF" w:rsidTr="00D701C3">
        <w:tc>
          <w:tcPr>
            <w:tcW w:w="436" w:type="dxa"/>
            <w:shd w:val="clear" w:color="auto" w:fill="auto"/>
          </w:tcPr>
          <w:p w:rsidR="00777959" w:rsidRPr="007412FF" w:rsidRDefault="00777959" w:rsidP="00D701C3">
            <w:pPr>
              <w:rPr>
                <w:b/>
                <w:color w:val="000000"/>
              </w:rPr>
            </w:pPr>
          </w:p>
        </w:tc>
        <w:tc>
          <w:tcPr>
            <w:tcW w:w="5174" w:type="dxa"/>
            <w:shd w:val="clear" w:color="auto" w:fill="auto"/>
          </w:tcPr>
          <w:p w:rsidR="00777959" w:rsidRPr="007412FF" w:rsidRDefault="00777959" w:rsidP="00D701C3">
            <w:pPr>
              <w:rPr>
                <w:b/>
                <w:color w:val="000000"/>
              </w:rPr>
            </w:pPr>
            <w:r w:rsidRPr="007412FF">
              <w:rPr>
                <w:b/>
                <w:color w:val="000000"/>
              </w:rPr>
              <w:t>ITEM</w:t>
            </w:r>
          </w:p>
        </w:tc>
        <w:tc>
          <w:tcPr>
            <w:tcW w:w="3673" w:type="dxa"/>
            <w:shd w:val="clear" w:color="auto" w:fill="auto"/>
          </w:tcPr>
          <w:p w:rsidR="00777959" w:rsidRPr="007412FF" w:rsidRDefault="00777959" w:rsidP="00D701C3">
            <w:pPr>
              <w:rPr>
                <w:b/>
                <w:color w:val="000000"/>
              </w:rPr>
            </w:pPr>
            <w:r w:rsidRPr="007412FF">
              <w:rPr>
                <w:b/>
                <w:color w:val="000000"/>
              </w:rPr>
              <w:t>DESCRIPTION</w:t>
            </w:r>
          </w:p>
        </w:tc>
      </w:tr>
      <w:tr w:rsidR="00777959" w:rsidRPr="007412FF" w:rsidTr="00D701C3">
        <w:trPr>
          <w:trHeight w:val="365"/>
        </w:trPr>
        <w:tc>
          <w:tcPr>
            <w:tcW w:w="436" w:type="dxa"/>
            <w:shd w:val="clear" w:color="auto" w:fill="auto"/>
          </w:tcPr>
          <w:p w:rsidR="00777959" w:rsidRPr="007412FF" w:rsidRDefault="00777959" w:rsidP="00D701C3">
            <w:pPr>
              <w:rPr>
                <w:color w:val="000000"/>
              </w:rPr>
            </w:pPr>
            <w:r w:rsidRPr="007412FF">
              <w:rPr>
                <w:color w:val="000000"/>
              </w:rPr>
              <w:t>1</w:t>
            </w:r>
          </w:p>
        </w:tc>
        <w:tc>
          <w:tcPr>
            <w:tcW w:w="5174" w:type="dxa"/>
            <w:shd w:val="clear" w:color="auto" w:fill="auto"/>
          </w:tcPr>
          <w:p w:rsidR="00777959" w:rsidRPr="007412FF" w:rsidRDefault="00777959" w:rsidP="00D701C3">
            <w:pPr>
              <w:rPr>
                <w:color w:val="000000"/>
              </w:rPr>
            </w:pPr>
            <w:r w:rsidRPr="007412FF">
              <w:rPr>
                <w:color w:val="000000"/>
              </w:rPr>
              <w:t>Name of the Procuring Entity</w:t>
            </w:r>
          </w:p>
        </w:tc>
        <w:tc>
          <w:tcPr>
            <w:tcW w:w="3673" w:type="dxa"/>
            <w:shd w:val="clear" w:color="auto" w:fill="auto"/>
          </w:tcPr>
          <w:p w:rsidR="00777959" w:rsidRPr="007412FF" w:rsidRDefault="00777959" w:rsidP="00D701C3">
            <w:pPr>
              <w:rPr>
                <w:color w:val="000000"/>
              </w:rPr>
            </w:pPr>
          </w:p>
        </w:tc>
      </w:tr>
      <w:tr w:rsidR="00777959" w:rsidRPr="007412FF" w:rsidTr="00D701C3">
        <w:trPr>
          <w:trHeight w:val="365"/>
        </w:trPr>
        <w:tc>
          <w:tcPr>
            <w:tcW w:w="436" w:type="dxa"/>
            <w:shd w:val="clear" w:color="auto" w:fill="auto"/>
          </w:tcPr>
          <w:p w:rsidR="00777959" w:rsidRPr="007412FF" w:rsidRDefault="00777959" w:rsidP="00D701C3">
            <w:pPr>
              <w:rPr>
                <w:color w:val="000000"/>
              </w:rPr>
            </w:pPr>
            <w:r w:rsidRPr="007412FF">
              <w:rPr>
                <w:color w:val="000000"/>
              </w:rPr>
              <w:t>2</w:t>
            </w:r>
          </w:p>
        </w:tc>
        <w:tc>
          <w:tcPr>
            <w:tcW w:w="5174" w:type="dxa"/>
            <w:shd w:val="clear" w:color="auto" w:fill="auto"/>
          </w:tcPr>
          <w:p w:rsidR="00777959" w:rsidRPr="007412FF" w:rsidRDefault="00777959" w:rsidP="00D701C3">
            <w:pPr>
              <w:rPr>
                <w:color w:val="000000"/>
              </w:rPr>
            </w:pPr>
            <w:r w:rsidRPr="007412FF">
              <w:rPr>
                <w:color w:val="000000"/>
              </w:rPr>
              <w:t>Reference Number of the Tender</w:t>
            </w:r>
          </w:p>
        </w:tc>
        <w:tc>
          <w:tcPr>
            <w:tcW w:w="3673" w:type="dxa"/>
            <w:shd w:val="clear" w:color="auto" w:fill="auto"/>
          </w:tcPr>
          <w:p w:rsidR="00777959" w:rsidRPr="007412FF" w:rsidRDefault="00777959" w:rsidP="00D701C3">
            <w:pPr>
              <w:rPr>
                <w:color w:val="000000"/>
              </w:rPr>
            </w:pPr>
          </w:p>
        </w:tc>
      </w:tr>
      <w:tr w:rsidR="00777959" w:rsidRPr="007412FF" w:rsidTr="00D701C3">
        <w:trPr>
          <w:trHeight w:val="365"/>
        </w:trPr>
        <w:tc>
          <w:tcPr>
            <w:tcW w:w="436" w:type="dxa"/>
            <w:shd w:val="clear" w:color="auto" w:fill="auto"/>
          </w:tcPr>
          <w:p w:rsidR="00777959" w:rsidRPr="007412FF" w:rsidRDefault="00777959" w:rsidP="00D701C3">
            <w:pPr>
              <w:rPr>
                <w:color w:val="000000"/>
              </w:rPr>
            </w:pPr>
            <w:r w:rsidRPr="007412FF">
              <w:rPr>
                <w:color w:val="000000"/>
              </w:rPr>
              <w:t>3</w:t>
            </w:r>
          </w:p>
        </w:tc>
        <w:tc>
          <w:tcPr>
            <w:tcW w:w="5174" w:type="dxa"/>
            <w:shd w:val="clear" w:color="auto" w:fill="auto"/>
          </w:tcPr>
          <w:p w:rsidR="00777959" w:rsidRPr="007412FF" w:rsidRDefault="00777959" w:rsidP="00D701C3">
            <w:pPr>
              <w:rPr>
                <w:color w:val="000000"/>
              </w:rPr>
            </w:pPr>
            <w:r w:rsidRPr="007412FF">
              <w:rPr>
                <w:color w:val="000000"/>
              </w:rPr>
              <w:t>Date and Time of Tender Opening</w:t>
            </w:r>
          </w:p>
        </w:tc>
        <w:tc>
          <w:tcPr>
            <w:tcW w:w="3673" w:type="dxa"/>
            <w:shd w:val="clear" w:color="auto" w:fill="auto"/>
          </w:tcPr>
          <w:p w:rsidR="00777959" w:rsidRPr="007412FF" w:rsidRDefault="00777959" w:rsidP="00D701C3">
            <w:pPr>
              <w:rPr>
                <w:color w:val="000000"/>
              </w:rPr>
            </w:pPr>
          </w:p>
        </w:tc>
      </w:tr>
      <w:tr w:rsidR="00777959" w:rsidRPr="007412FF" w:rsidTr="00D701C3">
        <w:tc>
          <w:tcPr>
            <w:tcW w:w="436" w:type="dxa"/>
            <w:shd w:val="clear" w:color="auto" w:fill="auto"/>
          </w:tcPr>
          <w:p w:rsidR="00777959" w:rsidRPr="007412FF" w:rsidRDefault="00777959" w:rsidP="00D701C3">
            <w:pPr>
              <w:rPr>
                <w:color w:val="000000"/>
              </w:rPr>
            </w:pPr>
            <w:r w:rsidRPr="007412FF">
              <w:rPr>
                <w:color w:val="000000"/>
              </w:rPr>
              <w:t>4</w:t>
            </w:r>
          </w:p>
        </w:tc>
        <w:tc>
          <w:tcPr>
            <w:tcW w:w="5174" w:type="dxa"/>
            <w:shd w:val="clear" w:color="auto" w:fill="auto"/>
            <w:vAlign w:val="center"/>
          </w:tcPr>
          <w:p w:rsidR="00777959" w:rsidRPr="007412FF" w:rsidRDefault="00777959" w:rsidP="00D701C3">
            <w:pPr>
              <w:rPr>
                <w:color w:val="000000"/>
              </w:rPr>
            </w:pPr>
            <w:r w:rsidRPr="007412FF">
              <w:rPr>
                <w:color w:val="000000"/>
              </w:rPr>
              <w:t>Name of the Tenderer</w:t>
            </w:r>
          </w:p>
        </w:tc>
        <w:tc>
          <w:tcPr>
            <w:tcW w:w="3673" w:type="dxa"/>
            <w:shd w:val="clear" w:color="auto" w:fill="auto"/>
          </w:tcPr>
          <w:p w:rsidR="00777959" w:rsidRPr="007412FF" w:rsidRDefault="00777959" w:rsidP="00D701C3">
            <w:pPr>
              <w:rPr>
                <w:color w:val="000000"/>
              </w:rPr>
            </w:pPr>
          </w:p>
        </w:tc>
      </w:tr>
      <w:tr w:rsidR="00777959" w:rsidRPr="007412FF" w:rsidTr="00D701C3">
        <w:tc>
          <w:tcPr>
            <w:tcW w:w="436" w:type="dxa"/>
            <w:shd w:val="clear" w:color="auto" w:fill="auto"/>
          </w:tcPr>
          <w:p w:rsidR="00777959" w:rsidRPr="007412FF" w:rsidRDefault="00777959" w:rsidP="00D701C3">
            <w:pPr>
              <w:rPr>
                <w:color w:val="000000"/>
              </w:rPr>
            </w:pPr>
            <w:r w:rsidRPr="007412FF">
              <w:rPr>
                <w:color w:val="000000"/>
              </w:rPr>
              <w:t>5</w:t>
            </w:r>
          </w:p>
        </w:tc>
        <w:tc>
          <w:tcPr>
            <w:tcW w:w="5174" w:type="dxa"/>
            <w:shd w:val="clear" w:color="auto" w:fill="auto"/>
          </w:tcPr>
          <w:p w:rsidR="00777959" w:rsidRPr="007412FF" w:rsidRDefault="00777959" w:rsidP="00D701C3">
            <w:pPr>
              <w:rPr>
                <w:color w:val="000000"/>
              </w:rPr>
            </w:pPr>
            <w:r w:rsidRPr="007412FF">
              <w:rPr>
                <w:color w:val="000000"/>
              </w:rPr>
              <w:t>Full Address and Contact Details of the Tenderer.</w:t>
            </w:r>
          </w:p>
          <w:p w:rsidR="00777959" w:rsidRPr="007412FF" w:rsidRDefault="00777959" w:rsidP="00D701C3">
            <w:pPr>
              <w:rPr>
                <w:color w:val="000000"/>
              </w:rPr>
            </w:pPr>
          </w:p>
          <w:p w:rsidR="00777959" w:rsidRPr="007412FF" w:rsidRDefault="00777959" w:rsidP="00D701C3">
            <w:pPr>
              <w:rPr>
                <w:color w:val="000000"/>
              </w:rPr>
            </w:pPr>
          </w:p>
          <w:p w:rsidR="00777959" w:rsidRPr="007412FF" w:rsidRDefault="00777959" w:rsidP="00D701C3">
            <w:pPr>
              <w:rPr>
                <w:color w:val="000000"/>
              </w:rPr>
            </w:pPr>
          </w:p>
          <w:p w:rsidR="00777959" w:rsidRPr="007412FF" w:rsidRDefault="00777959" w:rsidP="00D701C3">
            <w:pPr>
              <w:rPr>
                <w:color w:val="000000"/>
              </w:rPr>
            </w:pPr>
          </w:p>
          <w:p w:rsidR="00777959" w:rsidRPr="007412FF" w:rsidRDefault="00777959" w:rsidP="00D701C3">
            <w:pPr>
              <w:rPr>
                <w:color w:val="000000"/>
              </w:rPr>
            </w:pPr>
          </w:p>
        </w:tc>
        <w:tc>
          <w:tcPr>
            <w:tcW w:w="3673" w:type="dxa"/>
            <w:shd w:val="clear" w:color="auto" w:fill="auto"/>
          </w:tcPr>
          <w:p w:rsidR="00777959" w:rsidRPr="007412FF" w:rsidRDefault="00777959" w:rsidP="00D701C3">
            <w:pPr>
              <w:widowControl/>
              <w:numPr>
                <w:ilvl w:val="0"/>
                <w:numId w:val="102"/>
              </w:numPr>
              <w:autoSpaceDE/>
              <w:autoSpaceDN/>
              <w:rPr>
                <w:color w:val="000000"/>
              </w:rPr>
            </w:pPr>
            <w:r w:rsidRPr="007412FF">
              <w:rPr>
                <w:color w:val="000000"/>
              </w:rPr>
              <w:t>Country</w:t>
            </w:r>
          </w:p>
          <w:p w:rsidR="00777959" w:rsidRPr="007412FF" w:rsidRDefault="00777959" w:rsidP="00D701C3">
            <w:pPr>
              <w:widowControl/>
              <w:numPr>
                <w:ilvl w:val="0"/>
                <w:numId w:val="102"/>
              </w:numPr>
              <w:autoSpaceDE/>
              <w:autoSpaceDN/>
              <w:rPr>
                <w:color w:val="000000"/>
              </w:rPr>
            </w:pPr>
            <w:r w:rsidRPr="007412FF">
              <w:rPr>
                <w:color w:val="000000"/>
              </w:rPr>
              <w:t xml:space="preserve">City </w:t>
            </w:r>
          </w:p>
          <w:p w:rsidR="00777959" w:rsidRPr="007412FF" w:rsidRDefault="00777959" w:rsidP="00D701C3">
            <w:pPr>
              <w:widowControl/>
              <w:numPr>
                <w:ilvl w:val="0"/>
                <w:numId w:val="102"/>
              </w:numPr>
              <w:autoSpaceDE/>
              <w:autoSpaceDN/>
              <w:rPr>
                <w:color w:val="000000"/>
                <w:lang w:eastAsia="en-ZA"/>
              </w:rPr>
            </w:pPr>
            <w:r w:rsidRPr="007412FF">
              <w:rPr>
                <w:color w:val="000000"/>
              </w:rPr>
              <w:t>Location</w:t>
            </w:r>
          </w:p>
          <w:p w:rsidR="00777959" w:rsidRPr="007412FF" w:rsidRDefault="00777959" w:rsidP="00D701C3">
            <w:pPr>
              <w:widowControl/>
              <w:numPr>
                <w:ilvl w:val="0"/>
                <w:numId w:val="102"/>
              </w:numPr>
              <w:autoSpaceDE/>
              <w:autoSpaceDN/>
              <w:rPr>
                <w:color w:val="000000"/>
              </w:rPr>
            </w:pPr>
            <w:r w:rsidRPr="007412FF">
              <w:rPr>
                <w:color w:val="000000"/>
              </w:rPr>
              <w:t>Building</w:t>
            </w:r>
          </w:p>
          <w:p w:rsidR="00777959" w:rsidRPr="007412FF" w:rsidRDefault="00777959" w:rsidP="00D701C3">
            <w:pPr>
              <w:widowControl/>
              <w:numPr>
                <w:ilvl w:val="0"/>
                <w:numId w:val="102"/>
              </w:numPr>
              <w:autoSpaceDE/>
              <w:autoSpaceDN/>
              <w:rPr>
                <w:color w:val="000000"/>
              </w:rPr>
            </w:pPr>
            <w:r w:rsidRPr="007412FF">
              <w:rPr>
                <w:color w:val="000000"/>
              </w:rPr>
              <w:t xml:space="preserve">Floor </w:t>
            </w:r>
          </w:p>
          <w:p w:rsidR="00777959" w:rsidRPr="007412FF" w:rsidRDefault="00777959" w:rsidP="00D701C3">
            <w:pPr>
              <w:widowControl/>
              <w:numPr>
                <w:ilvl w:val="0"/>
                <w:numId w:val="102"/>
              </w:numPr>
              <w:autoSpaceDE/>
              <w:autoSpaceDN/>
              <w:rPr>
                <w:color w:val="000000"/>
                <w:lang w:eastAsia="en-ZA"/>
              </w:rPr>
            </w:pPr>
            <w:r w:rsidRPr="007412FF">
              <w:rPr>
                <w:color w:val="000000"/>
              </w:rPr>
              <w:t xml:space="preserve">Postal Address </w:t>
            </w:r>
          </w:p>
          <w:p w:rsidR="00777959" w:rsidRPr="007412FF" w:rsidRDefault="00777959" w:rsidP="00D701C3">
            <w:pPr>
              <w:widowControl/>
              <w:numPr>
                <w:ilvl w:val="0"/>
                <w:numId w:val="102"/>
              </w:numPr>
              <w:autoSpaceDE/>
              <w:autoSpaceDN/>
              <w:rPr>
                <w:color w:val="000000"/>
              </w:rPr>
            </w:pPr>
            <w:r w:rsidRPr="007412FF">
              <w:rPr>
                <w:color w:val="000000"/>
              </w:rPr>
              <w:t>Name and email of contact person.</w:t>
            </w:r>
          </w:p>
        </w:tc>
      </w:tr>
      <w:tr w:rsidR="00777959" w:rsidRPr="007412FF" w:rsidTr="00D701C3">
        <w:tc>
          <w:tcPr>
            <w:tcW w:w="436" w:type="dxa"/>
            <w:shd w:val="clear" w:color="auto" w:fill="auto"/>
          </w:tcPr>
          <w:p w:rsidR="00777959" w:rsidRPr="007412FF" w:rsidRDefault="00777959" w:rsidP="00D701C3">
            <w:pPr>
              <w:rPr>
                <w:color w:val="000000"/>
              </w:rPr>
            </w:pPr>
            <w:r w:rsidRPr="007412FF">
              <w:rPr>
                <w:color w:val="000000"/>
              </w:rPr>
              <w:t>6</w:t>
            </w:r>
          </w:p>
        </w:tc>
        <w:tc>
          <w:tcPr>
            <w:tcW w:w="5174" w:type="dxa"/>
            <w:shd w:val="clear" w:color="auto" w:fill="auto"/>
          </w:tcPr>
          <w:p w:rsidR="00777959" w:rsidRPr="007412FF" w:rsidRDefault="00777959" w:rsidP="00D701C3">
            <w:pPr>
              <w:rPr>
                <w:color w:val="000000"/>
              </w:rPr>
            </w:pPr>
            <w:r w:rsidRPr="007412FF">
              <w:t>Current Trade License Registration Number and Expiring date</w:t>
            </w:r>
          </w:p>
        </w:tc>
        <w:tc>
          <w:tcPr>
            <w:tcW w:w="3673" w:type="dxa"/>
            <w:shd w:val="clear" w:color="auto" w:fill="auto"/>
          </w:tcPr>
          <w:p w:rsidR="00777959" w:rsidRPr="007412FF" w:rsidRDefault="00777959" w:rsidP="00D701C3">
            <w:pPr>
              <w:rPr>
                <w:color w:val="000000"/>
              </w:rPr>
            </w:pPr>
          </w:p>
        </w:tc>
      </w:tr>
      <w:tr w:rsidR="00777959" w:rsidRPr="007412FF" w:rsidTr="00D701C3">
        <w:tc>
          <w:tcPr>
            <w:tcW w:w="436" w:type="dxa"/>
            <w:shd w:val="clear" w:color="auto" w:fill="auto"/>
          </w:tcPr>
          <w:p w:rsidR="00777959" w:rsidRPr="007412FF" w:rsidRDefault="00777959" w:rsidP="00D701C3">
            <w:pPr>
              <w:rPr>
                <w:color w:val="000000"/>
              </w:rPr>
            </w:pPr>
            <w:r w:rsidRPr="007412FF">
              <w:rPr>
                <w:color w:val="000000"/>
              </w:rPr>
              <w:t>7</w:t>
            </w:r>
          </w:p>
        </w:tc>
        <w:tc>
          <w:tcPr>
            <w:tcW w:w="5174" w:type="dxa"/>
            <w:shd w:val="clear" w:color="auto" w:fill="auto"/>
          </w:tcPr>
          <w:p w:rsidR="00777959" w:rsidRPr="007412FF" w:rsidRDefault="00777959" w:rsidP="00D701C3">
            <w:r w:rsidRPr="007412FF">
              <w:t>Name, country and full address (</w:t>
            </w:r>
            <w:r w:rsidRPr="007412FF">
              <w:rPr>
                <w:i/>
              </w:rPr>
              <w:t>postal and physical addresses, email, and telephone number</w:t>
            </w:r>
            <w:r w:rsidRPr="007412FF">
              <w:t xml:space="preserve">) of Registering Body/Agency </w:t>
            </w:r>
          </w:p>
        </w:tc>
        <w:tc>
          <w:tcPr>
            <w:tcW w:w="3673" w:type="dxa"/>
            <w:shd w:val="clear" w:color="auto" w:fill="auto"/>
          </w:tcPr>
          <w:p w:rsidR="00777959" w:rsidRPr="007412FF" w:rsidRDefault="00777959" w:rsidP="00D701C3">
            <w:pPr>
              <w:rPr>
                <w:color w:val="000000"/>
              </w:rPr>
            </w:pPr>
          </w:p>
        </w:tc>
      </w:tr>
      <w:tr w:rsidR="00777959" w:rsidRPr="007412FF" w:rsidTr="00D701C3">
        <w:tc>
          <w:tcPr>
            <w:tcW w:w="436" w:type="dxa"/>
            <w:shd w:val="clear" w:color="auto" w:fill="auto"/>
          </w:tcPr>
          <w:p w:rsidR="00777959" w:rsidRPr="007412FF" w:rsidRDefault="00777959" w:rsidP="00D701C3">
            <w:pPr>
              <w:rPr>
                <w:color w:val="000000"/>
              </w:rPr>
            </w:pPr>
            <w:r w:rsidRPr="007412FF">
              <w:rPr>
                <w:color w:val="000000"/>
              </w:rPr>
              <w:t>8</w:t>
            </w:r>
          </w:p>
        </w:tc>
        <w:tc>
          <w:tcPr>
            <w:tcW w:w="5174" w:type="dxa"/>
            <w:shd w:val="clear" w:color="auto" w:fill="auto"/>
          </w:tcPr>
          <w:p w:rsidR="00777959" w:rsidRPr="007412FF" w:rsidRDefault="00777959" w:rsidP="00D701C3">
            <w:pPr>
              <w:rPr>
                <w:color w:val="000000"/>
              </w:rPr>
            </w:pPr>
            <w:r w:rsidRPr="007412FF">
              <w:t>Description of Nature of Business</w:t>
            </w:r>
          </w:p>
        </w:tc>
        <w:tc>
          <w:tcPr>
            <w:tcW w:w="3673" w:type="dxa"/>
            <w:shd w:val="clear" w:color="auto" w:fill="auto"/>
          </w:tcPr>
          <w:p w:rsidR="00777959" w:rsidRPr="007412FF" w:rsidRDefault="00777959" w:rsidP="00D701C3">
            <w:pPr>
              <w:rPr>
                <w:color w:val="000000"/>
              </w:rPr>
            </w:pPr>
          </w:p>
        </w:tc>
      </w:tr>
      <w:tr w:rsidR="00777959" w:rsidRPr="007412FF" w:rsidTr="00D701C3">
        <w:tc>
          <w:tcPr>
            <w:tcW w:w="436" w:type="dxa"/>
            <w:shd w:val="clear" w:color="auto" w:fill="auto"/>
          </w:tcPr>
          <w:p w:rsidR="00777959" w:rsidRPr="007412FF" w:rsidRDefault="00777959" w:rsidP="00D701C3">
            <w:pPr>
              <w:rPr>
                <w:color w:val="000000"/>
              </w:rPr>
            </w:pPr>
            <w:r w:rsidRPr="007412FF">
              <w:rPr>
                <w:color w:val="000000"/>
              </w:rPr>
              <w:t>9</w:t>
            </w:r>
          </w:p>
        </w:tc>
        <w:tc>
          <w:tcPr>
            <w:tcW w:w="5174" w:type="dxa"/>
            <w:shd w:val="clear" w:color="auto" w:fill="auto"/>
          </w:tcPr>
          <w:p w:rsidR="00777959" w:rsidRPr="007412FF" w:rsidRDefault="00777959" w:rsidP="00D701C3">
            <w:pPr>
              <w:rPr>
                <w:color w:val="000000"/>
              </w:rPr>
            </w:pPr>
            <w:r w:rsidRPr="007412FF">
              <w:t xml:space="preserve">Maximum value of </w:t>
            </w:r>
            <w:r w:rsidR="00DE7E98" w:rsidRPr="007412FF">
              <w:t>business, which</w:t>
            </w:r>
            <w:r w:rsidRPr="007412FF">
              <w:t xml:space="preserve"> the Tenderer handles.</w:t>
            </w:r>
          </w:p>
        </w:tc>
        <w:tc>
          <w:tcPr>
            <w:tcW w:w="3673" w:type="dxa"/>
            <w:shd w:val="clear" w:color="auto" w:fill="auto"/>
          </w:tcPr>
          <w:p w:rsidR="00777959" w:rsidRPr="007412FF" w:rsidRDefault="00777959" w:rsidP="00D701C3">
            <w:pPr>
              <w:rPr>
                <w:color w:val="000000"/>
              </w:rPr>
            </w:pPr>
          </w:p>
        </w:tc>
      </w:tr>
      <w:tr w:rsidR="00777959" w:rsidRPr="007412FF" w:rsidTr="00D701C3">
        <w:tc>
          <w:tcPr>
            <w:tcW w:w="436" w:type="dxa"/>
            <w:shd w:val="clear" w:color="auto" w:fill="auto"/>
          </w:tcPr>
          <w:p w:rsidR="00777959" w:rsidRPr="007412FF" w:rsidRDefault="00777959" w:rsidP="00D701C3">
            <w:pPr>
              <w:rPr>
                <w:color w:val="000000"/>
              </w:rPr>
            </w:pPr>
            <w:r>
              <w:rPr>
                <w:color w:val="000000"/>
              </w:rPr>
              <w:t>10</w:t>
            </w:r>
          </w:p>
        </w:tc>
        <w:tc>
          <w:tcPr>
            <w:tcW w:w="5174" w:type="dxa"/>
            <w:shd w:val="clear" w:color="auto" w:fill="auto"/>
          </w:tcPr>
          <w:p w:rsidR="00777959" w:rsidRPr="007412FF" w:rsidRDefault="00777959" w:rsidP="00D701C3">
            <w:r>
              <w:rPr>
                <w:rFonts w:eastAsia="Calibri"/>
              </w:rPr>
              <w:t xml:space="preserve">If a </w:t>
            </w:r>
            <w:r w:rsidRPr="002B7AD9">
              <w:rPr>
                <w:rFonts w:eastAsia="Calibri"/>
              </w:rPr>
              <w:t>Kenyan tenderer</w:t>
            </w:r>
            <w:r>
              <w:rPr>
                <w:rFonts w:eastAsia="Calibri"/>
              </w:rPr>
              <w:t xml:space="preserve">, </w:t>
            </w:r>
            <w:r w:rsidRPr="002B7AD9">
              <w:rPr>
                <w:rFonts w:eastAsia="Calibri"/>
              </w:rPr>
              <w:t>he</w:t>
            </w:r>
            <w:r>
              <w:rPr>
                <w:rFonts w:eastAsia="Calibri"/>
              </w:rPr>
              <w:t xml:space="preserve">/she has </w:t>
            </w:r>
            <w:r w:rsidRPr="002B7AD9">
              <w:rPr>
                <w:rFonts w:eastAsia="Calibri"/>
              </w:rPr>
              <w:t xml:space="preserve">provided </w:t>
            </w:r>
            <w:r w:rsidRPr="002B7AD9">
              <w:rPr>
                <w:rFonts w:eastAsia="Calibri"/>
                <w:lang w:val="en-GB" w:eastAsia="en-GB"/>
              </w:rPr>
              <w:t>a current t</w:t>
            </w:r>
            <w:r w:rsidRPr="002B7AD9">
              <w:rPr>
                <w:rFonts w:eastAsia="Calibri"/>
              </w:rPr>
              <w:t xml:space="preserve">ax clearance certificate or tax exemption certificate issued by the </w:t>
            </w:r>
            <w:r w:rsidRPr="002B7AD9">
              <w:rPr>
                <w:rFonts w:eastAsia="Calibri"/>
                <w:lang w:val="en-GB" w:eastAsia="en-GB"/>
              </w:rPr>
              <w:t xml:space="preserve">the Kenya Revenue Authority. </w:t>
            </w:r>
          </w:p>
        </w:tc>
        <w:tc>
          <w:tcPr>
            <w:tcW w:w="3673" w:type="dxa"/>
            <w:shd w:val="clear" w:color="auto" w:fill="auto"/>
          </w:tcPr>
          <w:p w:rsidR="00777959" w:rsidRPr="007412FF" w:rsidRDefault="00777959" w:rsidP="00D701C3">
            <w:pPr>
              <w:rPr>
                <w:color w:val="000000"/>
              </w:rPr>
            </w:pPr>
          </w:p>
        </w:tc>
      </w:tr>
      <w:tr w:rsidR="00777959" w:rsidRPr="007412FF" w:rsidTr="00D701C3">
        <w:tc>
          <w:tcPr>
            <w:tcW w:w="436" w:type="dxa"/>
            <w:shd w:val="clear" w:color="auto" w:fill="auto"/>
          </w:tcPr>
          <w:p w:rsidR="00777959" w:rsidRPr="007412FF" w:rsidRDefault="00777959" w:rsidP="00D701C3">
            <w:pPr>
              <w:rPr>
                <w:color w:val="000000"/>
              </w:rPr>
            </w:pPr>
            <w:r w:rsidRPr="007412FF">
              <w:rPr>
                <w:color w:val="000000"/>
              </w:rPr>
              <w:t>1</w:t>
            </w:r>
            <w:r>
              <w:rPr>
                <w:color w:val="000000"/>
              </w:rPr>
              <w:t>1</w:t>
            </w:r>
          </w:p>
        </w:tc>
        <w:tc>
          <w:tcPr>
            <w:tcW w:w="5174" w:type="dxa"/>
            <w:shd w:val="clear" w:color="auto" w:fill="auto"/>
          </w:tcPr>
          <w:p w:rsidR="00777959" w:rsidRPr="007412FF" w:rsidRDefault="00777959" w:rsidP="00D701C3">
            <w:pPr>
              <w:spacing w:after="200" w:line="276" w:lineRule="auto"/>
              <w:contextualSpacing/>
            </w:pPr>
            <w:r w:rsidRPr="007412FF">
              <w:t>State if Tenders Company is listed in stock exchange, give name and full address (</w:t>
            </w:r>
            <w:r w:rsidRPr="007412FF">
              <w:rPr>
                <w:i/>
              </w:rPr>
              <w:t>postal and physical addresses, email, and telephone number</w:t>
            </w:r>
            <w:r w:rsidRPr="007412FF">
              <w:t xml:space="preserve">) of  </w:t>
            </w:r>
          </w:p>
          <w:p w:rsidR="00777959" w:rsidRPr="007412FF" w:rsidRDefault="00777959" w:rsidP="00D701C3">
            <w:r w:rsidRPr="007412FF">
              <w:t>state which stock exchange</w:t>
            </w:r>
          </w:p>
        </w:tc>
        <w:tc>
          <w:tcPr>
            <w:tcW w:w="3673" w:type="dxa"/>
            <w:shd w:val="clear" w:color="auto" w:fill="auto"/>
          </w:tcPr>
          <w:p w:rsidR="00777959" w:rsidRPr="007412FF" w:rsidRDefault="00777959" w:rsidP="00D701C3">
            <w:pPr>
              <w:rPr>
                <w:color w:val="000000"/>
              </w:rPr>
            </w:pPr>
          </w:p>
        </w:tc>
      </w:tr>
    </w:tbl>
    <w:p w:rsidR="00777959" w:rsidRDefault="00777959" w:rsidP="00777959">
      <w:pPr>
        <w:pStyle w:val="Heading4"/>
        <w:tabs>
          <w:tab w:val="left" w:pos="1412"/>
        </w:tabs>
        <w:spacing w:before="237"/>
        <w:ind w:left="850"/>
      </w:pPr>
    </w:p>
    <w:p w:rsidR="00777959" w:rsidRDefault="00777959" w:rsidP="00777959">
      <w:pPr>
        <w:pStyle w:val="BodyText"/>
        <w:spacing w:before="9"/>
        <w:rPr>
          <w:b/>
          <w:sz w:val="35"/>
        </w:rPr>
      </w:pPr>
    </w:p>
    <w:p w:rsidR="00777959" w:rsidRDefault="00777959" w:rsidP="00777959">
      <w:pPr>
        <w:spacing w:before="1"/>
        <w:ind w:left="851"/>
        <w:rPr>
          <w:b/>
        </w:rPr>
      </w:pPr>
      <w:r>
        <w:rPr>
          <w:b/>
          <w:color w:val="231F20"/>
          <w:u w:val="single" w:color="231F20"/>
        </w:rPr>
        <w:t>General and Speciﬁc Details</w:t>
      </w:r>
    </w:p>
    <w:p w:rsidR="00777959" w:rsidRDefault="00777959" w:rsidP="00777959">
      <w:pPr>
        <w:tabs>
          <w:tab w:val="left" w:pos="1409"/>
        </w:tabs>
        <w:spacing w:before="234"/>
        <w:ind w:left="851"/>
      </w:pPr>
      <w:r>
        <w:rPr>
          <w:color w:val="231F20"/>
        </w:rPr>
        <w:t>(b)</w:t>
      </w:r>
      <w:r>
        <w:rPr>
          <w:color w:val="231F20"/>
        </w:rPr>
        <w:tab/>
      </w:r>
      <w:r>
        <w:rPr>
          <w:b/>
          <w:color w:val="231F20"/>
        </w:rPr>
        <w:t xml:space="preserve">Sole </w:t>
      </w:r>
      <w:r>
        <w:rPr>
          <w:b/>
          <w:color w:val="231F20"/>
          <w:spacing w:val="-3"/>
        </w:rPr>
        <w:t>Proprietor, provide</w:t>
      </w:r>
      <w:r>
        <w:rPr>
          <w:color w:val="231F20"/>
        </w:rPr>
        <w:t xml:space="preserve"> the following details.</w:t>
      </w:r>
    </w:p>
    <w:p w:rsidR="00777959" w:rsidRDefault="00777959" w:rsidP="00777959">
      <w:pPr>
        <w:pStyle w:val="BodyText"/>
        <w:tabs>
          <w:tab w:val="left" w:pos="5864"/>
          <w:tab w:val="left" w:pos="6076"/>
          <w:tab w:val="left" w:pos="9853"/>
        </w:tabs>
        <w:spacing w:before="234" w:line="345" w:lineRule="auto"/>
        <w:ind w:left="1409" w:right="2050"/>
        <w:jc w:val="both"/>
      </w:pPr>
      <w:r>
        <w:rPr>
          <w:color w:val="231F20"/>
        </w:rPr>
        <w:t>Name in full</w:t>
      </w:r>
      <w:r>
        <w:rPr>
          <w:color w:val="231F20"/>
          <w:u w:val="single" w:color="221E1F"/>
        </w:rPr>
        <w:tab/>
      </w:r>
      <w:r>
        <w:rPr>
          <w:color w:val="231F20"/>
        </w:rPr>
        <w:t>Age</w:t>
      </w:r>
      <w:r>
        <w:rPr>
          <w:color w:val="231F20"/>
          <w:u w:val="single" w:color="221E1F"/>
        </w:rPr>
        <w:tab/>
      </w:r>
      <w:r>
        <w:rPr>
          <w:color w:val="231F20"/>
        </w:rPr>
        <w:t xml:space="preserve"> Nationality</w:t>
      </w:r>
      <w:r>
        <w:rPr>
          <w:color w:val="231F20"/>
          <w:u w:val="single" w:color="221E1F"/>
        </w:rPr>
        <w:tab/>
      </w:r>
      <w:r>
        <w:rPr>
          <w:color w:val="231F20"/>
        </w:rPr>
        <w:t>Country of Origin</w:t>
      </w:r>
      <w:r>
        <w:rPr>
          <w:color w:val="231F20"/>
          <w:u w:val="single" w:color="221E1F"/>
        </w:rPr>
        <w:tab/>
      </w:r>
      <w:r>
        <w:rPr>
          <w:color w:val="231F20"/>
        </w:rPr>
        <w:t xml:space="preserve"> Citizenship </w:t>
      </w:r>
      <w:r>
        <w:rPr>
          <w:color w:val="231F20"/>
          <w:u w:val="single" w:color="221E1F"/>
        </w:rPr>
        <w:tab/>
      </w:r>
      <w:r>
        <w:rPr>
          <w:color w:val="231F20"/>
          <w:u w:val="single" w:color="221E1F"/>
        </w:rPr>
        <w:tab/>
      </w:r>
    </w:p>
    <w:p w:rsidR="00777959" w:rsidRDefault="00777959" w:rsidP="00777959">
      <w:pPr>
        <w:spacing w:line="345" w:lineRule="auto"/>
        <w:jc w:val="both"/>
        <w:sectPr w:rsidR="00777959" w:rsidSect="00D701C3">
          <w:pgSz w:w="11910" w:h="16840"/>
          <w:pgMar w:top="720" w:right="720" w:bottom="720" w:left="720" w:header="0" w:footer="441" w:gutter="0"/>
          <w:cols w:space="720"/>
        </w:sectPr>
      </w:pPr>
    </w:p>
    <w:p w:rsidR="00777959" w:rsidRDefault="00777959" w:rsidP="00777959">
      <w:pPr>
        <w:pStyle w:val="ListParagraph"/>
        <w:numPr>
          <w:ilvl w:val="0"/>
          <w:numId w:val="18"/>
        </w:numPr>
        <w:tabs>
          <w:tab w:val="left" w:pos="1406"/>
          <w:tab w:val="left" w:pos="1408"/>
        </w:tabs>
        <w:spacing w:before="186"/>
        <w:rPr>
          <w:color w:val="231F20"/>
        </w:rPr>
      </w:pPr>
      <w:bookmarkStart w:id="32" w:name="Page_42"/>
      <w:bookmarkEnd w:id="32"/>
      <w:r>
        <w:rPr>
          <w:b/>
          <w:color w:val="231F20"/>
        </w:rPr>
        <w:lastRenderedPageBreak/>
        <w:t xml:space="preserve">Partnership, </w:t>
      </w:r>
      <w:r>
        <w:rPr>
          <w:color w:val="231F20"/>
        </w:rPr>
        <w:t>provide the following details.</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1941"/>
      </w:tblGrid>
      <w:tr w:rsidR="00777959" w:rsidRPr="00382205" w:rsidTr="00D701C3">
        <w:tc>
          <w:tcPr>
            <w:tcW w:w="421" w:type="dxa"/>
            <w:shd w:val="clear" w:color="auto" w:fill="E7E6E6"/>
          </w:tcPr>
          <w:p w:rsidR="00777959" w:rsidRPr="00382205" w:rsidRDefault="00777959" w:rsidP="00D701C3">
            <w:pPr>
              <w:rPr>
                <w:b/>
              </w:rPr>
            </w:pPr>
          </w:p>
        </w:tc>
        <w:tc>
          <w:tcPr>
            <w:tcW w:w="2990" w:type="dxa"/>
            <w:shd w:val="clear" w:color="auto" w:fill="E7E6E6"/>
          </w:tcPr>
          <w:p w:rsidR="00777959" w:rsidRPr="00382205" w:rsidRDefault="00777959" w:rsidP="00D701C3">
            <w:pPr>
              <w:rPr>
                <w:b/>
              </w:rPr>
            </w:pPr>
            <w:r w:rsidRPr="00382205">
              <w:rPr>
                <w:b/>
              </w:rPr>
              <w:t>Names of Partners</w:t>
            </w:r>
          </w:p>
        </w:tc>
        <w:tc>
          <w:tcPr>
            <w:tcW w:w="1912" w:type="dxa"/>
            <w:shd w:val="clear" w:color="auto" w:fill="E7E6E6"/>
          </w:tcPr>
          <w:p w:rsidR="00777959" w:rsidRPr="00382205" w:rsidRDefault="00777959" w:rsidP="00D701C3">
            <w:pPr>
              <w:rPr>
                <w:b/>
              </w:rPr>
            </w:pPr>
            <w:r w:rsidRPr="00382205">
              <w:rPr>
                <w:b/>
              </w:rPr>
              <w:t>Nationality</w:t>
            </w:r>
          </w:p>
        </w:tc>
        <w:tc>
          <w:tcPr>
            <w:tcW w:w="1916" w:type="dxa"/>
            <w:shd w:val="clear" w:color="auto" w:fill="E7E6E6"/>
          </w:tcPr>
          <w:p w:rsidR="00777959" w:rsidRPr="00382205" w:rsidRDefault="00777959" w:rsidP="00D701C3">
            <w:pPr>
              <w:rPr>
                <w:b/>
              </w:rPr>
            </w:pPr>
            <w:r w:rsidRPr="00382205">
              <w:rPr>
                <w:b/>
              </w:rPr>
              <w:t>Citizenship</w:t>
            </w:r>
          </w:p>
        </w:tc>
        <w:tc>
          <w:tcPr>
            <w:tcW w:w="1941" w:type="dxa"/>
            <w:shd w:val="clear" w:color="auto" w:fill="E7E6E6"/>
          </w:tcPr>
          <w:p w:rsidR="00777959" w:rsidRPr="00382205" w:rsidRDefault="00777959" w:rsidP="00D701C3">
            <w:pPr>
              <w:rPr>
                <w:b/>
              </w:rPr>
            </w:pPr>
            <w:r w:rsidRPr="00382205">
              <w:rPr>
                <w:b/>
              </w:rPr>
              <w:t>% Shares owned</w:t>
            </w:r>
          </w:p>
        </w:tc>
      </w:tr>
      <w:tr w:rsidR="00777959" w:rsidRPr="007412FF" w:rsidTr="00D701C3">
        <w:tc>
          <w:tcPr>
            <w:tcW w:w="421" w:type="dxa"/>
            <w:shd w:val="clear" w:color="auto" w:fill="auto"/>
          </w:tcPr>
          <w:p w:rsidR="00777959" w:rsidRPr="007412FF" w:rsidRDefault="00777959" w:rsidP="00D701C3">
            <w:r w:rsidRPr="007412FF">
              <w:t>1</w:t>
            </w:r>
          </w:p>
        </w:tc>
        <w:tc>
          <w:tcPr>
            <w:tcW w:w="2990" w:type="dxa"/>
            <w:shd w:val="clear" w:color="auto" w:fill="auto"/>
          </w:tcPr>
          <w:p w:rsidR="00777959" w:rsidRPr="007412FF" w:rsidRDefault="00777959" w:rsidP="00D701C3"/>
        </w:tc>
        <w:tc>
          <w:tcPr>
            <w:tcW w:w="1912" w:type="dxa"/>
            <w:shd w:val="clear" w:color="auto" w:fill="auto"/>
          </w:tcPr>
          <w:p w:rsidR="00777959" w:rsidRPr="007412FF" w:rsidRDefault="00777959" w:rsidP="00D701C3"/>
        </w:tc>
        <w:tc>
          <w:tcPr>
            <w:tcW w:w="1916" w:type="dxa"/>
            <w:shd w:val="clear" w:color="auto" w:fill="auto"/>
          </w:tcPr>
          <w:p w:rsidR="00777959" w:rsidRPr="007412FF" w:rsidRDefault="00777959" w:rsidP="00D701C3"/>
        </w:tc>
        <w:tc>
          <w:tcPr>
            <w:tcW w:w="1941" w:type="dxa"/>
            <w:shd w:val="clear" w:color="auto" w:fill="auto"/>
          </w:tcPr>
          <w:p w:rsidR="00777959" w:rsidRPr="007412FF" w:rsidRDefault="00777959" w:rsidP="00D701C3"/>
        </w:tc>
      </w:tr>
      <w:tr w:rsidR="00777959" w:rsidRPr="007412FF" w:rsidTr="00D701C3">
        <w:tc>
          <w:tcPr>
            <w:tcW w:w="421" w:type="dxa"/>
            <w:shd w:val="clear" w:color="auto" w:fill="auto"/>
          </w:tcPr>
          <w:p w:rsidR="00777959" w:rsidRPr="007412FF" w:rsidRDefault="00777959" w:rsidP="00D701C3">
            <w:r w:rsidRPr="007412FF">
              <w:t>2</w:t>
            </w:r>
          </w:p>
        </w:tc>
        <w:tc>
          <w:tcPr>
            <w:tcW w:w="2990" w:type="dxa"/>
            <w:shd w:val="clear" w:color="auto" w:fill="auto"/>
          </w:tcPr>
          <w:p w:rsidR="00777959" w:rsidRPr="007412FF" w:rsidRDefault="00777959" w:rsidP="00D701C3"/>
        </w:tc>
        <w:tc>
          <w:tcPr>
            <w:tcW w:w="1912" w:type="dxa"/>
            <w:shd w:val="clear" w:color="auto" w:fill="auto"/>
          </w:tcPr>
          <w:p w:rsidR="00777959" w:rsidRPr="007412FF" w:rsidRDefault="00777959" w:rsidP="00D701C3"/>
        </w:tc>
        <w:tc>
          <w:tcPr>
            <w:tcW w:w="1916" w:type="dxa"/>
            <w:shd w:val="clear" w:color="auto" w:fill="auto"/>
          </w:tcPr>
          <w:p w:rsidR="00777959" w:rsidRPr="007412FF" w:rsidRDefault="00777959" w:rsidP="00D701C3"/>
        </w:tc>
        <w:tc>
          <w:tcPr>
            <w:tcW w:w="1941" w:type="dxa"/>
            <w:shd w:val="clear" w:color="auto" w:fill="auto"/>
          </w:tcPr>
          <w:p w:rsidR="00777959" w:rsidRPr="007412FF" w:rsidRDefault="00777959" w:rsidP="00D701C3"/>
        </w:tc>
      </w:tr>
      <w:tr w:rsidR="00777959" w:rsidRPr="007412FF" w:rsidTr="00D701C3">
        <w:tc>
          <w:tcPr>
            <w:tcW w:w="421" w:type="dxa"/>
            <w:shd w:val="clear" w:color="auto" w:fill="auto"/>
          </w:tcPr>
          <w:p w:rsidR="00777959" w:rsidRPr="007412FF" w:rsidRDefault="00777959" w:rsidP="00D701C3">
            <w:r w:rsidRPr="007412FF">
              <w:t>3</w:t>
            </w:r>
          </w:p>
        </w:tc>
        <w:tc>
          <w:tcPr>
            <w:tcW w:w="2990" w:type="dxa"/>
            <w:shd w:val="clear" w:color="auto" w:fill="auto"/>
          </w:tcPr>
          <w:p w:rsidR="00777959" w:rsidRPr="007412FF" w:rsidRDefault="00777959" w:rsidP="00D701C3"/>
        </w:tc>
        <w:tc>
          <w:tcPr>
            <w:tcW w:w="1912" w:type="dxa"/>
            <w:shd w:val="clear" w:color="auto" w:fill="auto"/>
          </w:tcPr>
          <w:p w:rsidR="00777959" w:rsidRPr="007412FF" w:rsidRDefault="00777959" w:rsidP="00D701C3"/>
        </w:tc>
        <w:tc>
          <w:tcPr>
            <w:tcW w:w="1916" w:type="dxa"/>
            <w:shd w:val="clear" w:color="auto" w:fill="auto"/>
          </w:tcPr>
          <w:p w:rsidR="00777959" w:rsidRPr="007412FF" w:rsidRDefault="00777959" w:rsidP="00D701C3"/>
        </w:tc>
        <w:tc>
          <w:tcPr>
            <w:tcW w:w="1941" w:type="dxa"/>
            <w:shd w:val="clear" w:color="auto" w:fill="auto"/>
          </w:tcPr>
          <w:p w:rsidR="00777959" w:rsidRPr="007412FF" w:rsidRDefault="00777959" w:rsidP="00D701C3"/>
        </w:tc>
      </w:tr>
    </w:tbl>
    <w:p w:rsidR="00777959" w:rsidRDefault="00777959" w:rsidP="00777959">
      <w:pPr>
        <w:pStyle w:val="ListParagraph"/>
        <w:tabs>
          <w:tab w:val="left" w:pos="1406"/>
          <w:tab w:val="left" w:pos="1408"/>
        </w:tabs>
        <w:spacing w:before="186"/>
        <w:ind w:left="1407" w:firstLine="0"/>
        <w:rPr>
          <w:color w:val="231F20"/>
        </w:rPr>
      </w:pPr>
    </w:p>
    <w:p w:rsidR="00777959" w:rsidRDefault="00777959" w:rsidP="00777959">
      <w:pPr>
        <w:pStyle w:val="BodyText"/>
        <w:spacing w:before="2"/>
        <w:rPr>
          <w:sz w:val="27"/>
        </w:rPr>
      </w:pPr>
    </w:p>
    <w:p w:rsidR="00777959" w:rsidRDefault="00777959" w:rsidP="00777959">
      <w:pPr>
        <w:pStyle w:val="ListParagraph"/>
        <w:numPr>
          <w:ilvl w:val="0"/>
          <w:numId w:val="18"/>
        </w:numPr>
        <w:tabs>
          <w:tab w:val="left" w:pos="1406"/>
          <w:tab w:val="left" w:pos="1407"/>
        </w:tabs>
        <w:spacing w:before="1"/>
        <w:ind w:left="1406" w:hanging="560"/>
        <w:rPr>
          <w:color w:val="231F20"/>
        </w:rPr>
      </w:pPr>
      <w:r>
        <w:rPr>
          <w:b/>
          <w:color w:val="231F20"/>
        </w:rPr>
        <w:t xml:space="preserve">Registered Company, </w:t>
      </w:r>
      <w:r>
        <w:rPr>
          <w:color w:val="231F20"/>
        </w:rPr>
        <w:t>provide the following details.</w:t>
      </w:r>
    </w:p>
    <w:p w:rsidR="00777959" w:rsidRDefault="00777959" w:rsidP="00777959">
      <w:pPr>
        <w:pStyle w:val="BodyText"/>
        <w:tabs>
          <w:tab w:val="left" w:pos="1981"/>
        </w:tabs>
        <w:spacing w:before="234"/>
        <w:ind w:left="1413"/>
      </w:pPr>
      <w:r>
        <w:rPr>
          <w:color w:val="231F20"/>
        </w:rPr>
        <w:t>i)</w:t>
      </w:r>
      <w:r>
        <w:rPr>
          <w:color w:val="231F20"/>
        </w:rPr>
        <w:tab/>
        <w:t>Private or publicCompany..................................................................................................</w:t>
      </w:r>
    </w:p>
    <w:p w:rsidR="00777959" w:rsidRDefault="00777959" w:rsidP="00777959">
      <w:pPr>
        <w:pStyle w:val="BodyText"/>
        <w:tabs>
          <w:tab w:val="left" w:pos="1981"/>
        </w:tabs>
        <w:spacing w:before="234"/>
        <w:ind w:left="1413"/>
      </w:pPr>
      <w:r>
        <w:rPr>
          <w:color w:val="231F20"/>
        </w:rPr>
        <w:t>ii)</w:t>
      </w:r>
      <w:r>
        <w:rPr>
          <w:color w:val="231F20"/>
        </w:rPr>
        <w:tab/>
        <w:t>State the nominal and issued capital of theCompany.........................................................</w:t>
      </w:r>
    </w:p>
    <w:p w:rsidR="00777959" w:rsidRDefault="00777959" w:rsidP="00777959">
      <w:pPr>
        <w:pStyle w:val="BodyText"/>
        <w:spacing w:before="235"/>
        <w:ind w:left="1981"/>
      </w:pPr>
      <w:r>
        <w:rPr>
          <w:color w:val="231F20"/>
        </w:rPr>
        <w:t>Nominal Kenya Shillings (Equivalent)................................................................................</w:t>
      </w:r>
    </w:p>
    <w:p w:rsidR="00777959" w:rsidRDefault="00777959" w:rsidP="00777959">
      <w:pPr>
        <w:pStyle w:val="BodyText"/>
        <w:spacing w:before="234"/>
        <w:ind w:left="1981"/>
      </w:pPr>
      <w:r>
        <w:rPr>
          <w:color w:val="231F20"/>
        </w:rPr>
        <w:t>Issued Kenya Shillings (Equivalent)....................................................................................</w:t>
      </w:r>
    </w:p>
    <w:p w:rsidR="00777959" w:rsidRDefault="00777959" w:rsidP="00777959">
      <w:pPr>
        <w:pStyle w:val="BodyText"/>
        <w:numPr>
          <w:ilvl w:val="0"/>
          <w:numId w:val="25"/>
        </w:numPr>
        <w:tabs>
          <w:tab w:val="left" w:pos="1981"/>
        </w:tabs>
        <w:spacing w:before="234"/>
        <w:rPr>
          <w:color w:val="231F20"/>
        </w:rPr>
      </w:pPr>
      <w:r>
        <w:rPr>
          <w:color w:val="231F20"/>
        </w:rPr>
        <w:t>Give details of Directors as follows.</w:t>
      </w:r>
    </w:p>
    <w:tbl>
      <w:tblPr>
        <w:tblW w:w="0" w:type="auto"/>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2106"/>
      </w:tblGrid>
      <w:tr w:rsidR="00777959" w:rsidRPr="00382205" w:rsidTr="00D701C3">
        <w:tc>
          <w:tcPr>
            <w:tcW w:w="421" w:type="dxa"/>
            <w:shd w:val="clear" w:color="auto" w:fill="E7E6E6"/>
          </w:tcPr>
          <w:p w:rsidR="00777959" w:rsidRPr="00382205" w:rsidRDefault="00777959" w:rsidP="00D701C3">
            <w:pPr>
              <w:rPr>
                <w:b/>
              </w:rPr>
            </w:pPr>
          </w:p>
        </w:tc>
        <w:tc>
          <w:tcPr>
            <w:tcW w:w="2990" w:type="dxa"/>
            <w:shd w:val="clear" w:color="auto" w:fill="E7E6E6"/>
          </w:tcPr>
          <w:p w:rsidR="00777959" w:rsidRPr="00382205" w:rsidRDefault="00777959" w:rsidP="00D701C3">
            <w:pPr>
              <w:rPr>
                <w:b/>
              </w:rPr>
            </w:pPr>
            <w:r w:rsidRPr="00382205">
              <w:rPr>
                <w:b/>
              </w:rPr>
              <w:t>Names of Director</w:t>
            </w:r>
          </w:p>
        </w:tc>
        <w:tc>
          <w:tcPr>
            <w:tcW w:w="1912" w:type="dxa"/>
            <w:shd w:val="clear" w:color="auto" w:fill="E7E6E6"/>
          </w:tcPr>
          <w:p w:rsidR="00777959" w:rsidRPr="00382205" w:rsidRDefault="00777959" w:rsidP="00D701C3">
            <w:pPr>
              <w:rPr>
                <w:b/>
              </w:rPr>
            </w:pPr>
            <w:r w:rsidRPr="00382205">
              <w:rPr>
                <w:b/>
              </w:rPr>
              <w:t>Nationality</w:t>
            </w:r>
          </w:p>
        </w:tc>
        <w:tc>
          <w:tcPr>
            <w:tcW w:w="1916" w:type="dxa"/>
            <w:shd w:val="clear" w:color="auto" w:fill="E7E6E6"/>
          </w:tcPr>
          <w:p w:rsidR="00777959" w:rsidRPr="00382205" w:rsidRDefault="00777959" w:rsidP="00D701C3">
            <w:pPr>
              <w:rPr>
                <w:b/>
              </w:rPr>
            </w:pPr>
            <w:r w:rsidRPr="00382205">
              <w:rPr>
                <w:b/>
              </w:rPr>
              <w:t>Citizenship</w:t>
            </w:r>
          </w:p>
        </w:tc>
        <w:tc>
          <w:tcPr>
            <w:tcW w:w="2106" w:type="dxa"/>
            <w:shd w:val="clear" w:color="auto" w:fill="E7E6E6"/>
          </w:tcPr>
          <w:p w:rsidR="00777959" w:rsidRPr="00382205" w:rsidRDefault="00777959" w:rsidP="00D701C3">
            <w:pPr>
              <w:rPr>
                <w:b/>
              </w:rPr>
            </w:pPr>
            <w:r w:rsidRPr="00382205">
              <w:rPr>
                <w:b/>
              </w:rPr>
              <w:t>% Shares owned</w:t>
            </w:r>
          </w:p>
        </w:tc>
      </w:tr>
      <w:tr w:rsidR="00777959" w:rsidRPr="007412FF" w:rsidTr="00D701C3">
        <w:tc>
          <w:tcPr>
            <w:tcW w:w="421" w:type="dxa"/>
            <w:shd w:val="clear" w:color="auto" w:fill="auto"/>
          </w:tcPr>
          <w:p w:rsidR="00777959" w:rsidRPr="007412FF" w:rsidRDefault="00777959" w:rsidP="00D701C3">
            <w:r w:rsidRPr="007412FF">
              <w:t>1</w:t>
            </w:r>
          </w:p>
        </w:tc>
        <w:tc>
          <w:tcPr>
            <w:tcW w:w="2990" w:type="dxa"/>
            <w:shd w:val="clear" w:color="auto" w:fill="auto"/>
          </w:tcPr>
          <w:p w:rsidR="00777959" w:rsidRPr="007412FF" w:rsidRDefault="00777959" w:rsidP="00D701C3"/>
        </w:tc>
        <w:tc>
          <w:tcPr>
            <w:tcW w:w="1912" w:type="dxa"/>
            <w:shd w:val="clear" w:color="auto" w:fill="auto"/>
          </w:tcPr>
          <w:p w:rsidR="00777959" w:rsidRPr="007412FF" w:rsidRDefault="00777959" w:rsidP="00D701C3"/>
        </w:tc>
        <w:tc>
          <w:tcPr>
            <w:tcW w:w="1916" w:type="dxa"/>
            <w:shd w:val="clear" w:color="auto" w:fill="auto"/>
          </w:tcPr>
          <w:p w:rsidR="00777959" w:rsidRPr="007412FF" w:rsidRDefault="00777959" w:rsidP="00D701C3"/>
        </w:tc>
        <w:tc>
          <w:tcPr>
            <w:tcW w:w="2106" w:type="dxa"/>
            <w:shd w:val="clear" w:color="auto" w:fill="auto"/>
          </w:tcPr>
          <w:p w:rsidR="00777959" w:rsidRPr="007412FF" w:rsidRDefault="00777959" w:rsidP="00D701C3"/>
        </w:tc>
      </w:tr>
      <w:tr w:rsidR="00777959" w:rsidRPr="007412FF" w:rsidTr="00D701C3">
        <w:tc>
          <w:tcPr>
            <w:tcW w:w="421" w:type="dxa"/>
            <w:shd w:val="clear" w:color="auto" w:fill="auto"/>
          </w:tcPr>
          <w:p w:rsidR="00777959" w:rsidRPr="007412FF" w:rsidRDefault="00777959" w:rsidP="00D701C3">
            <w:r w:rsidRPr="007412FF">
              <w:t>2</w:t>
            </w:r>
          </w:p>
        </w:tc>
        <w:tc>
          <w:tcPr>
            <w:tcW w:w="2990" w:type="dxa"/>
            <w:shd w:val="clear" w:color="auto" w:fill="auto"/>
          </w:tcPr>
          <w:p w:rsidR="00777959" w:rsidRPr="007412FF" w:rsidRDefault="00777959" w:rsidP="00D701C3"/>
        </w:tc>
        <w:tc>
          <w:tcPr>
            <w:tcW w:w="1912" w:type="dxa"/>
            <w:shd w:val="clear" w:color="auto" w:fill="auto"/>
          </w:tcPr>
          <w:p w:rsidR="00777959" w:rsidRPr="007412FF" w:rsidRDefault="00777959" w:rsidP="00D701C3"/>
        </w:tc>
        <w:tc>
          <w:tcPr>
            <w:tcW w:w="1916" w:type="dxa"/>
            <w:shd w:val="clear" w:color="auto" w:fill="auto"/>
          </w:tcPr>
          <w:p w:rsidR="00777959" w:rsidRPr="007412FF" w:rsidRDefault="00777959" w:rsidP="00D701C3"/>
        </w:tc>
        <w:tc>
          <w:tcPr>
            <w:tcW w:w="2106" w:type="dxa"/>
            <w:shd w:val="clear" w:color="auto" w:fill="auto"/>
          </w:tcPr>
          <w:p w:rsidR="00777959" w:rsidRPr="007412FF" w:rsidRDefault="00777959" w:rsidP="00D701C3"/>
        </w:tc>
      </w:tr>
      <w:tr w:rsidR="00777959" w:rsidRPr="007412FF" w:rsidTr="00D701C3">
        <w:tc>
          <w:tcPr>
            <w:tcW w:w="421" w:type="dxa"/>
            <w:shd w:val="clear" w:color="auto" w:fill="auto"/>
          </w:tcPr>
          <w:p w:rsidR="00777959" w:rsidRPr="007412FF" w:rsidRDefault="00777959" w:rsidP="00D701C3">
            <w:r w:rsidRPr="007412FF">
              <w:t>3</w:t>
            </w:r>
          </w:p>
        </w:tc>
        <w:tc>
          <w:tcPr>
            <w:tcW w:w="2990" w:type="dxa"/>
            <w:shd w:val="clear" w:color="auto" w:fill="auto"/>
          </w:tcPr>
          <w:p w:rsidR="00777959" w:rsidRPr="007412FF" w:rsidRDefault="00777959" w:rsidP="00D701C3"/>
        </w:tc>
        <w:tc>
          <w:tcPr>
            <w:tcW w:w="1912" w:type="dxa"/>
            <w:shd w:val="clear" w:color="auto" w:fill="auto"/>
          </w:tcPr>
          <w:p w:rsidR="00777959" w:rsidRPr="007412FF" w:rsidRDefault="00777959" w:rsidP="00D701C3"/>
        </w:tc>
        <w:tc>
          <w:tcPr>
            <w:tcW w:w="1916" w:type="dxa"/>
            <w:shd w:val="clear" w:color="auto" w:fill="auto"/>
          </w:tcPr>
          <w:p w:rsidR="00777959" w:rsidRPr="007412FF" w:rsidRDefault="00777959" w:rsidP="00D701C3"/>
        </w:tc>
        <w:tc>
          <w:tcPr>
            <w:tcW w:w="2106" w:type="dxa"/>
            <w:shd w:val="clear" w:color="auto" w:fill="auto"/>
          </w:tcPr>
          <w:p w:rsidR="00777959" w:rsidRPr="007412FF" w:rsidRDefault="00777959" w:rsidP="00D701C3"/>
        </w:tc>
      </w:tr>
    </w:tbl>
    <w:p w:rsidR="00777959" w:rsidRDefault="00777959" w:rsidP="00777959">
      <w:pPr>
        <w:pStyle w:val="BodyText"/>
        <w:tabs>
          <w:tab w:val="left" w:pos="1981"/>
        </w:tabs>
        <w:spacing w:before="234"/>
        <w:ind w:left="1812"/>
        <w:rPr>
          <w:color w:val="231F20"/>
        </w:rPr>
      </w:pPr>
    </w:p>
    <w:p w:rsidR="00777959" w:rsidRPr="00873589" w:rsidRDefault="00777959" w:rsidP="00777959">
      <w:pPr>
        <w:pStyle w:val="BodyText"/>
        <w:spacing w:before="4"/>
        <w:rPr>
          <w:rFonts w:ascii="Times New Roman Bold" w:hAnsi="Times New Roman Bold"/>
          <w:sz w:val="26"/>
        </w:rPr>
      </w:pPr>
    </w:p>
    <w:p w:rsidR="00777959" w:rsidRPr="00873589" w:rsidRDefault="00777959" w:rsidP="00777959">
      <w:pPr>
        <w:pStyle w:val="Heading4"/>
        <w:numPr>
          <w:ilvl w:val="0"/>
          <w:numId w:val="18"/>
        </w:numPr>
        <w:tabs>
          <w:tab w:val="left" w:pos="1413"/>
          <w:tab w:val="left" w:pos="1415"/>
        </w:tabs>
        <w:spacing w:before="0"/>
        <w:ind w:left="1414" w:hanging="570"/>
        <w:rPr>
          <w:rFonts w:ascii="Times New Roman Bold" w:hAnsi="Times New Roman Bold"/>
          <w:color w:val="231F20"/>
        </w:rPr>
      </w:pPr>
      <w:r w:rsidRPr="00873589">
        <w:rPr>
          <w:rFonts w:ascii="Times New Roman Bold" w:hAnsi="Times New Roman Bold"/>
          <w:color w:val="231F20"/>
        </w:rPr>
        <w:t>DISCLOSURE</w:t>
      </w:r>
      <w:r>
        <w:rPr>
          <w:rFonts w:ascii="Times New Roman Bold" w:hAnsi="Times New Roman Bold"/>
          <w:color w:val="231F20"/>
        </w:rPr>
        <w:t xml:space="preserve"> </w:t>
      </w:r>
      <w:r w:rsidRPr="00873589">
        <w:rPr>
          <w:rFonts w:ascii="Times New Roman Bold" w:hAnsi="Times New Roman Bold"/>
          <w:color w:val="231F20"/>
        </w:rPr>
        <w:t>OF</w:t>
      </w:r>
      <w:r>
        <w:rPr>
          <w:rFonts w:ascii="Times New Roman Bold" w:hAnsi="Times New Roman Bold"/>
          <w:color w:val="231F20"/>
        </w:rPr>
        <w:t xml:space="preserve"> </w:t>
      </w:r>
      <w:r w:rsidRPr="00873589">
        <w:rPr>
          <w:rFonts w:ascii="Times New Roman Bold" w:hAnsi="Times New Roman Bold"/>
          <w:color w:val="231F20"/>
        </w:rPr>
        <w:t>INTEREST-Interest of the Firm in the Procuring Entity.</w:t>
      </w:r>
    </w:p>
    <w:p w:rsidR="00777959" w:rsidRDefault="00777959" w:rsidP="00777959">
      <w:pPr>
        <w:pStyle w:val="ListParagraph"/>
        <w:numPr>
          <w:ilvl w:val="1"/>
          <w:numId w:val="18"/>
        </w:numPr>
        <w:tabs>
          <w:tab w:val="left" w:pos="1833"/>
          <w:tab w:val="left" w:pos="1834"/>
        </w:tabs>
        <w:spacing w:before="243" w:line="230" w:lineRule="auto"/>
        <w:ind w:right="849" w:hanging="426"/>
        <w:jc w:val="left"/>
        <w:rPr>
          <w:color w:val="231F20"/>
        </w:rPr>
      </w:pPr>
      <w:r>
        <w:rPr>
          <w:color w:val="231F20"/>
        </w:rPr>
        <w:t>Are there any person/persons in…………………… (</w:t>
      </w:r>
      <w:r>
        <w:rPr>
          <w:i/>
          <w:color w:val="231F20"/>
        </w:rPr>
        <w:t>Name of Procuring Entity) who</w:t>
      </w:r>
      <w:r>
        <w:rPr>
          <w:color w:val="231F20"/>
        </w:rPr>
        <w:t xml:space="preserve"> has/ have an interest or relationship in this ﬁrm? Yes/No………………………</w:t>
      </w:r>
    </w:p>
    <w:p w:rsidR="00777959" w:rsidRDefault="00777959" w:rsidP="00777959">
      <w:pPr>
        <w:pStyle w:val="BodyText"/>
        <w:spacing w:before="237"/>
        <w:ind w:left="1833"/>
        <w:rPr>
          <w:color w:val="231F20"/>
        </w:rPr>
      </w:pPr>
      <w:r>
        <w:rPr>
          <w:color w:val="231F20"/>
        </w:rPr>
        <w:t>If yes, provide details as follows.</w:t>
      </w:r>
    </w:p>
    <w:tbl>
      <w:tblPr>
        <w:tblW w:w="0" w:type="auto"/>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543"/>
        <w:gridCol w:w="2552"/>
        <w:gridCol w:w="3109"/>
      </w:tblGrid>
      <w:tr w:rsidR="00777959" w:rsidRPr="00382205" w:rsidTr="00D701C3">
        <w:tc>
          <w:tcPr>
            <w:tcW w:w="421" w:type="dxa"/>
            <w:shd w:val="clear" w:color="auto" w:fill="E7E6E6"/>
          </w:tcPr>
          <w:p w:rsidR="00777959" w:rsidRPr="00382205" w:rsidRDefault="00777959" w:rsidP="00D701C3">
            <w:pPr>
              <w:rPr>
                <w:b/>
              </w:rPr>
            </w:pPr>
          </w:p>
        </w:tc>
        <w:tc>
          <w:tcPr>
            <w:tcW w:w="3543" w:type="dxa"/>
            <w:shd w:val="clear" w:color="auto" w:fill="E7E6E6"/>
          </w:tcPr>
          <w:p w:rsidR="00777959" w:rsidRPr="00382205" w:rsidRDefault="00777959" w:rsidP="00D701C3">
            <w:pPr>
              <w:rPr>
                <w:b/>
              </w:rPr>
            </w:pPr>
            <w:r w:rsidRPr="00382205">
              <w:rPr>
                <w:b/>
              </w:rPr>
              <w:t>Names of Person</w:t>
            </w:r>
          </w:p>
        </w:tc>
        <w:tc>
          <w:tcPr>
            <w:tcW w:w="2552" w:type="dxa"/>
            <w:shd w:val="clear" w:color="auto" w:fill="E7E6E6"/>
          </w:tcPr>
          <w:p w:rsidR="00777959" w:rsidRPr="00382205" w:rsidRDefault="00777959" w:rsidP="00D701C3">
            <w:pPr>
              <w:rPr>
                <w:b/>
              </w:rPr>
            </w:pPr>
            <w:r w:rsidRPr="00382205">
              <w:rPr>
                <w:b/>
              </w:rPr>
              <w:t>Designation in the Procuring Entity</w:t>
            </w:r>
          </w:p>
        </w:tc>
        <w:tc>
          <w:tcPr>
            <w:tcW w:w="3109" w:type="dxa"/>
            <w:shd w:val="clear" w:color="auto" w:fill="E7E6E6"/>
          </w:tcPr>
          <w:p w:rsidR="00777959" w:rsidRPr="00382205" w:rsidRDefault="00777959" w:rsidP="00D701C3">
            <w:pPr>
              <w:rPr>
                <w:b/>
              </w:rPr>
            </w:pPr>
            <w:r w:rsidRPr="00382205">
              <w:rPr>
                <w:b/>
              </w:rPr>
              <w:t>Interest or Relationship with Tenderer</w:t>
            </w:r>
          </w:p>
        </w:tc>
      </w:tr>
      <w:tr w:rsidR="00777959" w:rsidRPr="007412FF" w:rsidTr="00D701C3">
        <w:tc>
          <w:tcPr>
            <w:tcW w:w="421" w:type="dxa"/>
            <w:shd w:val="clear" w:color="auto" w:fill="auto"/>
          </w:tcPr>
          <w:p w:rsidR="00777959" w:rsidRPr="007412FF" w:rsidRDefault="00777959" w:rsidP="00D701C3">
            <w:r w:rsidRPr="007412FF">
              <w:t>1</w:t>
            </w:r>
          </w:p>
        </w:tc>
        <w:tc>
          <w:tcPr>
            <w:tcW w:w="3543" w:type="dxa"/>
            <w:shd w:val="clear" w:color="auto" w:fill="auto"/>
          </w:tcPr>
          <w:p w:rsidR="00777959" w:rsidRPr="007412FF" w:rsidRDefault="00777959" w:rsidP="00D701C3"/>
        </w:tc>
        <w:tc>
          <w:tcPr>
            <w:tcW w:w="2552" w:type="dxa"/>
            <w:shd w:val="clear" w:color="auto" w:fill="auto"/>
          </w:tcPr>
          <w:p w:rsidR="00777959" w:rsidRPr="007412FF" w:rsidRDefault="00777959" w:rsidP="00D701C3"/>
        </w:tc>
        <w:tc>
          <w:tcPr>
            <w:tcW w:w="3109" w:type="dxa"/>
            <w:shd w:val="clear" w:color="auto" w:fill="auto"/>
          </w:tcPr>
          <w:p w:rsidR="00777959" w:rsidRPr="007412FF" w:rsidRDefault="00777959" w:rsidP="00D701C3"/>
        </w:tc>
      </w:tr>
      <w:tr w:rsidR="00777959" w:rsidRPr="007412FF" w:rsidTr="00D701C3">
        <w:tc>
          <w:tcPr>
            <w:tcW w:w="421" w:type="dxa"/>
            <w:shd w:val="clear" w:color="auto" w:fill="auto"/>
          </w:tcPr>
          <w:p w:rsidR="00777959" w:rsidRPr="007412FF" w:rsidRDefault="00777959" w:rsidP="00D701C3">
            <w:r w:rsidRPr="007412FF">
              <w:t>2</w:t>
            </w:r>
          </w:p>
        </w:tc>
        <w:tc>
          <w:tcPr>
            <w:tcW w:w="3543" w:type="dxa"/>
            <w:shd w:val="clear" w:color="auto" w:fill="auto"/>
          </w:tcPr>
          <w:p w:rsidR="00777959" w:rsidRPr="007412FF" w:rsidRDefault="00777959" w:rsidP="00D701C3"/>
        </w:tc>
        <w:tc>
          <w:tcPr>
            <w:tcW w:w="2552" w:type="dxa"/>
            <w:shd w:val="clear" w:color="auto" w:fill="auto"/>
          </w:tcPr>
          <w:p w:rsidR="00777959" w:rsidRPr="007412FF" w:rsidRDefault="00777959" w:rsidP="00D701C3"/>
        </w:tc>
        <w:tc>
          <w:tcPr>
            <w:tcW w:w="3109" w:type="dxa"/>
            <w:shd w:val="clear" w:color="auto" w:fill="auto"/>
          </w:tcPr>
          <w:p w:rsidR="00777959" w:rsidRPr="007412FF" w:rsidRDefault="00777959" w:rsidP="00D701C3"/>
        </w:tc>
      </w:tr>
      <w:tr w:rsidR="00777959" w:rsidRPr="007412FF" w:rsidTr="00D701C3">
        <w:tc>
          <w:tcPr>
            <w:tcW w:w="421" w:type="dxa"/>
            <w:shd w:val="clear" w:color="auto" w:fill="auto"/>
          </w:tcPr>
          <w:p w:rsidR="00777959" w:rsidRPr="007412FF" w:rsidRDefault="00777959" w:rsidP="00D701C3">
            <w:r w:rsidRPr="007412FF">
              <w:t>3</w:t>
            </w:r>
          </w:p>
        </w:tc>
        <w:tc>
          <w:tcPr>
            <w:tcW w:w="3543" w:type="dxa"/>
            <w:shd w:val="clear" w:color="auto" w:fill="auto"/>
          </w:tcPr>
          <w:p w:rsidR="00777959" w:rsidRPr="007412FF" w:rsidRDefault="00777959" w:rsidP="00D701C3"/>
        </w:tc>
        <w:tc>
          <w:tcPr>
            <w:tcW w:w="2552" w:type="dxa"/>
            <w:shd w:val="clear" w:color="auto" w:fill="auto"/>
          </w:tcPr>
          <w:p w:rsidR="00777959" w:rsidRPr="007412FF" w:rsidRDefault="00777959" w:rsidP="00D701C3"/>
        </w:tc>
        <w:tc>
          <w:tcPr>
            <w:tcW w:w="3109" w:type="dxa"/>
            <w:shd w:val="clear" w:color="auto" w:fill="auto"/>
          </w:tcPr>
          <w:p w:rsidR="00777959" w:rsidRPr="007412FF" w:rsidRDefault="00777959" w:rsidP="00D701C3"/>
        </w:tc>
      </w:tr>
    </w:tbl>
    <w:p w:rsidR="00777959" w:rsidRDefault="00777959" w:rsidP="00777959">
      <w:pPr>
        <w:pStyle w:val="BodyText"/>
        <w:spacing w:before="237"/>
        <w:ind w:left="1833"/>
        <w:rPr>
          <w:color w:val="231F20"/>
        </w:rPr>
      </w:pPr>
    </w:p>
    <w:p w:rsidR="00777959" w:rsidRDefault="00777959" w:rsidP="00777959">
      <w:pPr>
        <w:pStyle w:val="BodyText"/>
        <w:spacing w:before="10"/>
        <w:rPr>
          <w:sz w:val="17"/>
        </w:rPr>
      </w:pPr>
    </w:p>
    <w:p w:rsidR="00777959" w:rsidRDefault="00777959" w:rsidP="00777959">
      <w:pPr>
        <w:pStyle w:val="Heading2"/>
        <w:numPr>
          <w:ilvl w:val="1"/>
          <w:numId w:val="18"/>
        </w:numPr>
        <w:tabs>
          <w:tab w:val="left" w:pos="1296"/>
          <w:tab w:val="left" w:pos="1297"/>
        </w:tabs>
        <w:spacing w:before="142"/>
        <w:ind w:left="1296" w:hanging="453"/>
        <w:jc w:val="left"/>
        <w:rPr>
          <w:color w:val="231F20"/>
        </w:rPr>
      </w:pPr>
      <w:bookmarkStart w:id="33" w:name="Page_43"/>
      <w:bookmarkStart w:id="34" w:name="_Toc71729337"/>
      <w:bookmarkEnd w:id="33"/>
      <w:r>
        <w:rPr>
          <w:color w:val="231F20"/>
        </w:rPr>
        <w:t>Conﬂict of interest disclosure</w:t>
      </w:r>
      <w:bookmarkEnd w:id="34"/>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832"/>
        <w:gridCol w:w="1417"/>
        <w:gridCol w:w="2900"/>
      </w:tblGrid>
      <w:tr w:rsidR="00777959" w:rsidRPr="009C1E2B" w:rsidTr="00D701C3">
        <w:trPr>
          <w:tblHeader/>
        </w:trPr>
        <w:tc>
          <w:tcPr>
            <w:tcW w:w="421" w:type="dxa"/>
            <w:shd w:val="clear" w:color="auto" w:fill="E7E6E6"/>
          </w:tcPr>
          <w:p w:rsidR="00777959" w:rsidRPr="009C1E2B" w:rsidRDefault="00777959" w:rsidP="00D701C3">
            <w:pPr>
              <w:rPr>
                <w:b/>
                <w:sz w:val="20"/>
                <w:szCs w:val="20"/>
              </w:rPr>
            </w:pPr>
          </w:p>
        </w:tc>
        <w:tc>
          <w:tcPr>
            <w:tcW w:w="4974" w:type="dxa"/>
            <w:shd w:val="clear" w:color="auto" w:fill="E7E6E6"/>
          </w:tcPr>
          <w:p w:rsidR="00777959" w:rsidRPr="009C1E2B" w:rsidRDefault="00777959" w:rsidP="00D701C3">
            <w:pPr>
              <w:rPr>
                <w:b/>
                <w:sz w:val="20"/>
                <w:szCs w:val="20"/>
              </w:rPr>
            </w:pPr>
            <w:r w:rsidRPr="009C1E2B">
              <w:rPr>
                <w:b/>
                <w:sz w:val="20"/>
                <w:szCs w:val="20"/>
              </w:rPr>
              <w:t>Type of Conflict</w:t>
            </w:r>
          </w:p>
        </w:tc>
        <w:tc>
          <w:tcPr>
            <w:tcW w:w="1431" w:type="dxa"/>
            <w:shd w:val="clear" w:color="auto" w:fill="E7E6E6"/>
          </w:tcPr>
          <w:p w:rsidR="00777959" w:rsidRPr="009C1E2B" w:rsidRDefault="00777959" w:rsidP="00D701C3">
            <w:pPr>
              <w:rPr>
                <w:b/>
                <w:sz w:val="20"/>
                <w:szCs w:val="20"/>
              </w:rPr>
            </w:pPr>
            <w:r w:rsidRPr="009C1E2B">
              <w:rPr>
                <w:b/>
                <w:sz w:val="20"/>
                <w:szCs w:val="20"/>
              </w:rPr>
              <w:t>Disclosure</w:t>
            </w:r>
          </w:p>
          <w:p w:rsidR="00777959" w:rsidRPr="009C1E2B" w:rsidRDefault="00777959" w:rsidP="00D701C3">
            <w:pPr>
              <w:rPr>
                <w:b/>
                <w:sz w:val="20"/>
                <w:szCs w:val="20"/>
              </w:rPr>
            </w:pPr>
            <w:r w:rsidRPr="009C1E2B">
              <w:rPr>
                <w:b/>
                <w:sz w:val="20"/>
                <w:szCs w:val="20"/>
              </w:rPr>
              <w:t>YES OR NO</w:t>
            </w:r>
          </w:p>
        </w:tc>
        <w:tc>
          <w:tcPr>
            <w:tcW w:w="2975" w:type="dxa"/>
            <w:shd w:val="clear" w:color="auto" w:fill="E7E6E6"/>
          </w:tcPr>
          <w:p w:rsidR="00777959" w:rsidRPr="009C1E2B" w:rsidRDefault="00777959" w:rsidP="00D701C3">
            <w:pPr>
              <w:rPr>
                <w:b/>
                <w:sz w:val="20"/>
                <w:szCs w:val="20"/>
              </w:rPr>
            </w:pPr>
            <w:r w:rsidRPr="009C1E2B">
              <w:rPr>
                <w:b/>
                <w:sz w:val="20"/>
                <w:szCs w:val="20"/>
              </w:rPr>
              <w:t>If YES provide details of the relationship with Tenderer</w:t>
            </w:r>
          </w:p>
        </w:tc>
      </w:tr>
      <w:tr w:rsidR="00777959" w:rsidRPr="007412FF" w:rsidTr="00D701C3">
        <w:trPr>
          <w:trHeight w:val="1114"/>
        </w:trPr>
        <w:tc>
          <w:tcPr>
            <w:tcW w:w="421" w:type="dxa"/>
            <w:shd w:val="clear" w:color="auto" w:fill="auto"/>
          </w:tcPr>
          <w:p w:rsidR="00777959" w:rsidRPr="007412FF" w:rsidRDefault="00777959" w:rsidP="00D701C3">
            <w:r w:rsidRPr="007412FF">
              <w:t>1</w:t>
            </w:r>
          </w:p>
        </w:tc>
        <w:tc>
          <w:tcPr>
            <w:tcW w:w="4974" w:type="dxa"/>
            <w:shd w:val="clear" w:color="auto" w:fill="auto"/>
          </w:tcPr>
          <w:p w:rsidR="00777959" w:rsidRPr="007412FF" w:rsidRDefault="00777959" w:rsidP="00D701C3">
            <w:r w:rsidRPr="007412FF">
              <w:rPr>
                <w:color w:val="000000"/>
              </w:rPr>
              <w:t>Tenderer is directly or indirectly controls, is controlled by or is under common control with another tenderer.</w:t>
            </w:r>
          </w:p>
        </w:tc>
        <w:tc>
          <w:tcPr>
            <w:tcW w:w="1431" w:type="dxa"/>
            <w:shd w:val="clear" w:color="auto" w:fill="auto"/>
          </w:tcPr>
          <w:p w:rsidR="00777959" w:rsidRPr="007412FF" w:rsidRDefault="00777959" w:rsidP="00D701C3"/>
        </w:tc>
        <w:tc>
          <w:tcPr>
            <w:tcW w:w="2975" w:type="dxa"/>
            <w:shd w:val="clear" w:color="auto" w:fill="auto"/>
          </w:tcPr>
          <w:p w:rsidR="00777959" w:rsidRPr="007412FF" w:rsidRDefault="00777959" w:rsidP="00D701C3"/>
        </w:tc>
      </w:tr>
      <w:tr w:rsidR="00777959" w:rsidRPr="007412FF" w:rsidTr="00D701C3">
        <w:tc>
          <w:tcPr>
            <w:tcW w:w="421" w:type="dxa"/>
            <w:shd w:val="clear" w:color="auto" w:fill="auto"/>
          </w:tcPr>
          <w:p w:rsidR="00777959" w:rsidRPr="007412FF" w:rsidRDefault="00777959" w:rsidP="00D701C3">
            <w:r w:rsidRPr="007412FF">
              <w:t>2</w:t>
            </w:r>
          </w:p>
        </w:tc>
        <w:tc>
          <w:tcPr>
            <w:tcW w:w="4974" w:type="dxa"/>
            <w:shd w:val="clear" w:color="auto" w:fill="auto"/>
          </w:tcPr>
          <w:p w:rsidR="00777959" w:rsidRPr="007412FF" w:rsidRDefault="00777959" w:rsidP="00D701C3">
            <w:pPr>
              <w:ind w:left="2"/>
            </w:pPr>
            <w:r w:rsidRPr="007412FF">
              <w:rPr>
                <w:color w:val="000000"/>
              </w:rPr>
              <w:t>Tenderer receives or has received any direct or indirect subsidy from another tenderer.</w:t>
            </w:r>
          </w:p>
        </w:tc>
        <w:tc>
          <w:tcPr>
            <w:tcW w:w="1431" w:type="dxa"/>
            <w:shd w:val="clear" w:color="auto" w:fill="auto"/>
          </w:tcPr>
          <w:p w:rsidR="00777959" w:rsidRPr="007412FF" w:rsidRDefault="00777959" w:rsidP="00D701C3"/>
        </w:tc>
        <w:tc>
          <w:tcPr>
            <w:tcW w:w="2975" w:type="dxa"/>
            <w:shd w:val="clear" w:color="auto" w:fill="auto"/>
          </w:tcPr>
          <w:p w:rsidR="00777959" w:rsidRPr="007412FF" w:rsidRDefault="00777959" w:rsidP="00D701C3"/>
        </w:tc>
      </w:tr>
      <w:tr w:rsidR="00777959" w:rsidRPr="007412FF" w:rsidTr="00D701C3">
        <w:tc>
          <w:tcPr>
            <w:tcW w:w="421" w:type="dxa"/>
            <w:shd w:val="clear" w:color="auto" w:fill="auto"/>
          </w:tcPr>
          <w:p w:rsidR="00777959" w:rsidRPr="007412FF" w:rsidRDefault="00777959" w:rsidP="00D701C3">
            <w:r w:rsidRPr="007412FF">
              <w:t>3</w:t>
            </w:r>
          </w:p>
        </w:tc>
        <w:tc>
          <w:tcPr>
            <w:tcW w:w="4974" w:type="dxa"/>
            <w:shd w:val="clear" w:color="auto" w:fill="auto"/>
          </w:tcPr>
          <w:p w:rsidR="00777959" w:rsidRPr="007412FF" w:rsidRDefault="00777959" w:rsidP="00D701C3">
            <w:r w:rsidRPr="007412FF">
              <w:rPr>
                <w:color w:val="000000"/>
              </w:rPr>
              <w:t>Tenderer has the same legal representative as another tenderer</w:t>
            </w:r>
          </w:p>
        </w:tc>
        <w:tc>
          <w:tcPr>
            <w:tcW w:w="1431" w:type="dxa"/>
            <w:shd w:val="clear" w:color="auto" w:fill="auto"/>
          </w:tcPr>
          <w:p w:rsidR="00777959" w:rsidRPr="007412FF" w:rsidRDefault="00777959" w:rsidP="00D701C3"/>
        </w:tc>
        <w:tc>
          <w:tcPr>
            <w:tcW w:w="2975" w:type="dxa"/>
            <w:shd w:val="clear" w:color="auto" w:fill="auto"/>
          </w:tcPr>
          <w:p w:rsidR="00777959" w:rsidRPr="007412FF" w:rsidRDefault="00777959" w:rsidP="00D701C3"/>
        </w:tc>
      </w:tr>
      <w:tr w:rsidR="00777959" w:rsidRPr="007412FF" w:rsidTr="00D701C3">
        <w:tc>
          <w:tcPr>
            <w:tcW w:w="421" w:type="dxa"/>
            <w:shd w:val="clear" w:color="auto" w:fill="auto"/>
          </w:tcPr>
          <w:p w:rsidR="00777959" w:rsidRPr="007412FF" w:rsidRDefault="00777959" w:rsidP="00D701C3">
            <w:r w:rsidRPr="007412FF">
              <w:t>4</w:t>
            </w:r>
          </w:p>
        </w:tc>
        <w:tc>
          <w:tcPr>
            <w:tcW w:w="4974" w:type="dxa"/>
            <w:shd w:val="clear" w:color="auto" w:fill="auto"/>
          </w:tcPr>
          <w:p w:rsidR="00777959" w:rsidRPr="007412FF" w:rsidRDefault="00777959" w:rsidP="00D701C3">
            <w:r w:rsidRPr="007412FF">
              <w:rPr>
                <w:color w:val="000000"/>
              </w:rPr>
              <w:t>Tender has a relationship with another tenderer, directly or through common third parties that puts it in a position to influence the tender of another tenderer, or influence the decisions of the Procuring Entity regarding this tendering process.</w:t>
            </w:r>
          </w:p>
        </w:tc>
        <w:tc>
          <w:tcPr>
            <w:tcW w:w="1431" w:type="dxa"/>
            <w:shd w:val="clear" w:color="auto" w:fill="auto"/>
          </w:tcPr>
          <w:p w:rsidR="00777959" w:rsidRPr="007412FF" w:rsidRDefault="00777959" w:rsidP="00D701C3"/>
        </w:tc>
        <w:tc>
          <w:tcPr>
            <w:tcW w:w="2975" w:type="dxa"/>
            <w:shd w:val="clear" w:color="auto" w:fill="auto"/>
          </w:tcPr>
          <w:p w:rsidR="00777959" w:rsidRPr="007412FF" w:rsidRDefault="00777959" w:rsidP="00D701C3"/>
        </w:tc>
      </w:tr>
      <w:tr w:rsidR="00777959" w:rsidRPr="007412FF" w:rsidTr="00D701C3">
        <w:tc>
          <w:tcPr>
            <w:tcW w:w="421" w:type="dxa"/>
            <w:shd w:val="clear" w:color="auto" w:fill="auto"/>
          </w:tcPr>
          <w:p w:rsidR="00777959" w:rsidRPr="007412FF" w:rsidRDefault="00777959" w:rsidP="00D701C3">
            <w:r w:rsidRPr="007412FF">
              <w:t>5</w:t>
            </w:r>
          </w:p>
        </w:tc>
        <w:tc>
          <w:tcPr>
            <w:tcW w:w="4974" w:type="dxa"/>
            <w:shd w:val="clear" w:color="auto" w:fill="auto"/>
          </w:tcPr>
          <w:p w:rsidR="00777959" w:rsidRPr="007412FF" w:rsidRDefault="00777959" w:rsidP="00D701C3">
            <w:pPr>
              <w:tabs>
                <w:tab w:val="left" w:pos="452"/>
                <w:tab w:val="left" w:pos="5955"/>
              </w:tabs>
              <w:ind w:left="2"/>
            </w:pPr>
            <w:r w:rsidRPr="007412FF">
              <w:t>A</w:t>
            </w:r>
            <w:r w:rsidRPr="007412FF">
              <w:rPr>
                <w:color w:val="000000"/>
              </w:rPr>
              <w:t xml:space="preserve">ny of the Tenderer’s affiliates participated as a consultant in the preparation of the design or technical specifications of the works that are the </w:t>
            </w:r>
            <w:r w:rsidRPr="007412FF">
              <w:rPr>
                <w:color w:val="000000"/>
              </w:rPr>
              <w:lastRenderedPageBreak/>
              <w:t xml:space="preserve">subject of the tender. </w:t>
            </w:r>
          </w:p>
        </w:tc>
        <w:tc>
          <w:tcPr>
            <w:tcW w:w="1431" w:type="dxa"/>
            <w:shd w:val="clear" w:color="auto" w:fill="auto"/>
          </w:tcPr>
          <w:p w:rsidR="00777959" w:rsidRPr="007412FF" w:rsidRDefault="00777959" w:rsidP="00D701C3"/>
        </w:tc>
        <w:tc>
          <w:tcPr>
            <w:tcW w:w="2975" w:type="dxa"/>
            <w:shd w:val="clear" w:color="auto" w:fill="auto"/>
          </w:tcPr>
          <w:p w:rsidR="00777959" w:rsidRPr="007412FF" w:rsidRDefault="00777959" w:rsidP="00D701C3"/>
        </w:tc>
      </w:tr>
      <w:tr w:rsidR="00777959" w:rsidRPr="007412FF" w:rsidTr="00D701C3">
        <w:tc>
          <w:tcPr>
            <w:tcW w:w="421" w:type="dxa"/>
            <w:shd w:val="clear" w:color="auto" w:fill="auto"/>
          </w:tcPr>
          <w:p w:rsidR="00777959" w:rsidRPr="007412FF" w:rsidRDefault="00777959" w:rsidP="00D701C3">
            <w:r w:rsidRPr="007412FF">
              <w:t>6</w:t>
            </w:r>
          </w:p>
        </w:tc>
        <w:tc>
          <w:tcPr>
            <w:tcW w:w="4974" w:type="dxa"/>
            <w:shd w:val="clear" w:color="auto" w:fill="auto"/>
          </w:tcPr>
          <w:p w:rsidR="00777959" w:rsidRPr="007412FF" w:rsidRDefault="00777959" w:rsidP="00D701C3">
            <w:r w:rsidRPr="007412FF">
              <w:rPr>
                <w:color w:val="000000"/>
              </w:rPr>
              <w:t>Tenderer would be providing goods, works, non-consulting services or consulting services during implementation of the contract specified</w:t>
            </w:r>
            <w:r w:rsidRPr="007412FF">
              <w:rPr>
                <w:b/>
                <w:color w:val="000000"/>
              </w:rPr>
              <w:t xml:space="preserve"> </w:t>
            </w:r>
            <w:r w:rsidRPr="007412FF">
              <w:rPr>
                <w:color w:val="000000"/>
              </w:rPr>
              <w:t xml:space="preserve">in this Tender Document. </w:t>
            </w:r>
          </w:p>
        </w:tc>
        <w:tc>
          <w:tcPr>
            <w:tcW w:w="1431" w:type="dxa"/>
            <w:shd w:val="clear" w:color="auto" w:fill="auto"/>
          </w:tcPr>
          <w:p w:rsidR="00777959" w:rsidRPr="007412FF" w:rsidRDefault="00777959" w:rsidP="00D701C3"/>
        </w:tc>
        <w:tc>
          <w:tcPr>
            <w:tcW w:w="2975" w:type="dxa"/>
            <w:shd w:val="clear" w:color="auto" w:fill="auto"/>
          </w:tcPr>
          <w:p w:rsidR="00777959" w:rsidRPr="007412FF" w:rsidRDefault="00777959" w:rsidP="00D701C3"/>
        </w:tc>
      </w:tr>
      <w:tr w:rsidR="00777959" w:rsidRPr="007412FF" w:rsidTr="00D701C3">
        <w:tc>
          <w:tcPr>
            <w:tcW w:w="421" w:type="dxa"/>
            <w:shd w:val="clear" w:color="auto" w:fill="auto"/>
          </w:tcPr>
          <w:p w:rsidR="00777959" w:rsidRPr="007412FF" w:rsidRDefault="00777959" w:rsidP="00D701C3">
            <w:r w:rsidRPr="007412FF">
              <w:t>7</w:t>
            </w:r>
          </w:p>
        </w:tc>
        <w:tc>
          <w:tcPr>
            <w:tcW w:w="4974" w:type="dxa"/>
            <w:shd w:val="clear" w:color="auto" w:fill="auto"/>
          </w:tcPr>
          <w:p w:rsidR="00777959" w:rsidRPr="007412FF" w:rsidRDefault="00777959" w:rsidP="00D701C3">
            <w:pPr>
              <w:ind w:left="92"/>
            </w:pPr>
            <w:r w:rsidRPr="007412FF">
              <w:rPr>
                <w:color w:val="000000"/>
              </w:rPr>
              <w:t xml:space="preserve">Tenderer has a close business or family relationship with a professional </w:t>
            </w:r>
            <w:r>
              <w:rPr>
                <w:color w:val="000000"/>
              </w:rPr>
              <w:t>MCA</w:t>
            </w:r>
            <w:r w:rsidRPr="007412FF">
              <w:rPr>
                <w:color w:val="000000"/>
              </w:rPr>
              <w:t xml:space="preserve"> of the Procuring Entity who are directly or indirectly involved in the preparation of the Tender document or specifications of the Contract, and/or the Tender evaluation process of such contract.</w:t>
            </w:r>
          </w:p>
        </w:tc>
        <w:tc>
          <w:tcPr>
            <w:tcW w:w="1431" w:type="dxa"/>
            <w:shd w:val="clear" w:color="auto" w:fill="auto"/>
          </w:tcPr>
          <w:p w:rsidR="00777959" w:rsidRPr="007412FF" w:rsidRDefault="00777959" w:rsidP="00D701C3"/>
        </w:tc>
        <w:tc>
          <w:tcPr>
            <w:tcW w:w="2975" w:type="dxa"/>
            <w:shd w:val="clear" w:color="auto" w:fill="auto"/>
          </w:tcPr>
          <w:p w:rsidR="00777959" w:rsidRPr="007412FF" w:rsidRDefault="00777959" w:rsidP="00D701C3"/>
        </w:tc>
      </w:tr>
      <w:tr w:rsidR="00777959" w:rsidRPr="007412FF" w:rsidTr="00D701C3">
        <w:tc>
          <w:tcPr>
            <w:tcW w:w="421" w:type="dxa"/>
            <w:shd w:val="clear" w:color="auto" w:fill="auto"/>
          </w:tcPr>
          <w:p w:rsidR="00777959" w:rsidRPr="007412FF" w:rsidRDefault="00777959" w:rsidP="00D701C3">
            <w:r w:rsidRPr="007412FF">
              <w:t>8</w:t>
            </w:r>
          </w:p>
        </w:tc>
        <w:tc>
          <w:tcPr>
            <w:tcW w:w="4974" w:type="dxa"/>
            <w:shd w:val="clear" w:color="auto" w:fill="auto"/>
          </w:tcPr>
          <w:p w:rsidR="00777959" w:rsidRPr="007412FF" w:rsidRDefault="00777959" w:rsidP="00D701C3">
            <w:pPr>
              <w:ind w:left="92"/>
            </w:pPr>
            <w:r w:rsidRPr="007412FF">
              <w:rPr>
                <w:color w:val="000000"/>
              </w:rPr>
              <w:t xml:space="preserve">Tenderer has a close business or family relationship with a professional </w:t>
            </w:r>
            <w:r>
              <w:rPr>
                <w:color w:val="000000"/>
              </w:rPr>
              <w:t>MCA</w:t>
            </w:r>
            <w:r w:rsidRPr="007412FF">
              <w:rPr>
                <w:color w:val="000000"/>
              </w:rPr>
              <w:t xml:space="preserve"> of the Procuring Entity who would be   involved in the implementation or supervision of the Contract. </w:t>
            </w:r>
          </w:p>
        </w:tc>
        <w:tc>
          <w:tcPr>
            <w:tcW w:w="1431" w:type="dxa"/>
            <w:shd w:val="clear" w:color="auto" w:fill="auto"/>
          </w:tcPr>
          <w:p w:rsidR="00777959" w:rsidRPr="007412FF" w:rsidRDefault="00777959" w:rsidP="00D701C3"/>
        </w:tc>
        <w:tc>
          <w:tcPr>
            <w:tcW w:w="2975" w:type="dxa"/>
            <w:shd w:val="clear" w:color="auto" w:fill="auto"/>
          </w:tcPr>
          <w:p w:rsidR="00777959" w:rsidRPr="007412FF" w:rsidRDefault="00777959" w:rsidP="00D701C3"/>
        </w:tc>
      </w:tr>
      <w:tr w:rsidR="00777959" w:rsidRPr="007412FF" w:rsidTr="00D701C3">
        <w:tc>
          <w:tcPr>
            <w:tcW w:w="421" w:type="dxa"/>
            <w:shd w:val="clear" w:color="auto" w:fill="auto"/>
          </w:tcPr>
          <w:p w:rsidR="00777959" w:rsidRPr="007412FF" w:rsidRDefault="00777959" w:rsidP="00D701C3">
            <w:r w:rsidRPr="007412FF">
              <w:t>9</w:t>
            </w:r>
          </w:p>
        </w:tc>
        <w:tc>
          <w:tcPr>
            <w:tcW w:w="4974" w:type="dxa"/>
            <w:shd w:val="clear" w:color="auto" w:fill="auto"/>
          </w:tcPr>
          <w:p w:rsidR="00777959" w:rsidRPr="007412FF" w:rsidRDefault="00777959" w:rsidP="00D701C3">
            <w:pPr>
              <w:ind w:left="92"/>
            </w:pPr>
            <w:r w:rsidRPr="007412FF">
              <w:rPr>
                <w:color w:val="000000"/>
              </w:rPr>
              <w:t>Has the conflict stemming from such relationship stated in item 7 and 8 above been resolved in a manner acceptable to the Procuring Entity throughout the tendering process and execution of the Contract?</w:t>
            </w:r>
          </w:p>
        </w:tc>
        <w:tc>
          <w:tcPr>
            <w:tcW w:w="1431" w:type="dxa"/>
            <w:shd w:val="clear" w:color="auto" w:fill="auto"/>
          </w:tcPr>
          <w:p w:rsidR="00777959" w:rsidRPr="007412FF" w:rsidRDefault="00777959" w:rsidP="00D701C3"/>
        </w:tc>
        <w:tc>
          <w:tcPr>
            <w:tcW w:w="2975" w:type="dxa"/>
            <w:shd w:val="clear" w:color="auto" w:fill="auto"/>
          </w:tcPr>
          <w:p w:rsidR="00777959" w:rsidRPr="007412FF" w:rsidRDefault="00777959" w:rsidP="00D701C3"/>
        </w:tc>
      </w:tr>
    </w:tbl>
    <w:p w:rsidR="00777959" w:rsidRDefault="00777959" w:rsidP="00777959">
      <w:pPr>
        <w:pStyle w:val="Heading2"/>
        <w:tabs>
          <w:tab w:val="left" w:pos="1296"/>
          <w:tab w:val="left" w:pos="1297"/>
        </w:tabs>
        <w:spacing w:before="142"/>
        <w:ind w:left="1407"/>
        <w:rPr>
          <w:color w:val="231F20"/>
        </w:rPr>
      </w:pPr>
    </w:p>
    <w:p w:rsidR="00777959" w:rsidRDefault="00777959" w:rsidP="00777959">
      <w:pPr>
        <w:pStyle w:val="BodyText"/>
        <w:spacing w:before="7"/>
        <w:rPr>
          <w:b/>
          <w:sz w:val="10"/>
        </w:rPr>
      </w:pPr>
    </w:p>
    <w:p w:rsidR="00777959" w:rsidRDefault="00777959" w:rsidP="00777959">
      <w:pPr>
        <w:pStyle w:val="Heading4"/>
        <w:numPr>
          <w:ilvl w:val="0"/>
          <w:numId w:val="18"/>
        </w:numPr>
        <w:tabs>
          <w:tab w:val="left" w:pos="1418"/>
          <w:tab w:val="left" w:pos="1419"/>
        </w:tabs>
        <w:spacing w:before="159" w:line="248" w:lineRule="exact"/>
        <w:ind w:left="1418" w:hanging="564"/>
        <w:rPr>
          <w:color w:val="231F20"/>
        </w:rPr>
      </w:pPr>
      <w:r>
        <w:rPr>
          <w:color w:val="231F20"/>
        </w:rPr>
        <w:t>Certiﬁcation</w:t>
      </w:r>
    </w:p>
    <w:p w:rsidR="00777959" w:rsidRDefault="00777959" w:rsidP="00777959">
      <w:pPr>
        <w:pStyle w:val="BodyText"/>
        <w:spacing w:before="3" w:line="230" w:lineRule="auto"/>
        <w:ind w:left="1421" w:right="841" w:hanging="3"/>
      </w:pPr>
      <w:r>
        <w:rPr>
          <w:color w:val="231F20"/>
        </w:rPr>
        <w:t>On behalf of the Tenderer, I certify that the information given above is complete, current and accurate as at the date of submission.</w:t>
      </w:r>
    </w:p>
    <w:p w:rsidR="00777959" w:rsidRDefault="00777959" w:rsidP="00777959">
      <w:pPr>
        <w:pStyle w:val="BodyText"/>
        <w:tabs>
          <w:tab w:val="left" w:pos="6051"/>
          <w:tab w:val="left" w:pos="6815"/>
          <w:tab w:val="left" w:pos="10825"/>
        </w:tabs>
        <w:spacing w:line="247" w:lineRule="exact"/>
        <w:ind w:left="1418"/>
      </w:pPr>
      <w:r>
        <w:rPr>
          <w:noProof/>
        </w:rPr>
        <mc:AlternateContent>
          <mc:Choice Requires="wps">
            <w:drawing>
              <wp:anchor distT="4294967295" distB="4294967295" distL="0" distR="0" simplePos="0" relativeHeight="251660288" behindDoc="0" locked="0" layoutInCell="1" allowOverlap="1" wp14:anchorId="37224E28" wp14:editId="3A1D2801">
                <wp:simplePos x="0" y="0"/>
                <wp:positionH relativeFrom="page">
                  <wp:posOffset>901065</wp:posOffset>
                </wp:positionH>
                <wp:positionV relativeFrom="paragraph">
                  <wp:posOffset>308609</wp:posOffset>
                </wp:positionV>
                <wp:extent cx="2514600" cy="0"/>
                <wp:effectExtent l="0" t="0" r="19050" b="19050"/>
                <wp:wrapTopAndBottom/>
                <wp:docPr id="429" name="Straight Connector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5588">
                          <a:solidFill>
                            <a:srgbClr val="221E1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F8617D" id="Straight Connector 429"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95pt,24.3pt" to="268.9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" strokecolor="#221e1f" strokeweight=".44pt">
                <w10:wrap type="topAndBottom" anchorx="page"/>
              </v:line>
            </w:pict>
          </mc:Fallback>
        </mc:AlternateContent>
      </w:r>
      <w:r>
        <w:rPr>
          <w:noProof/>
        </w:rPr>
        <mc:AlternateContent>
          <mc:Choice Requires="wps">
            <w:drawing>
              <wp:anchor distT="4294967295" distB="4294967295" distL="0" distR="0" simplePos="0" relativeHeight="251661312" behindDoc="0" locked="0" layoutInCell="1" allowOverlap="1" wp14:anchorId="0B946F2E" wp14:editId="5879EFC2">
                <wp:simplePos x="0" y="0"/>
                <wp:positionH relativeFrom="page">
                  <wp:posOffset>4465955</wp:posOffset>
                </wp:positionH>
                <wp:positionV relativeFrom="paragraph">
                  <wp:posOffset>308609</wp:posOffset>
                </wp:positionV>
                <wp:extent cx="2165350" cy="0"/>
                <wp:effectExtent l="0" t="0" r="25400" b="19050"/>
                <wp:wrapTopAndBottom/>
                <wp:docPr id="428" name="Straight Connector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0" cy="0"/>
                        </a:xfrm>
                        <a:prstGeom prst="line">
                          <a:avLst/>
                        </a:prstGeom>
                        <a:noFill/>
                        <a:ln w="5588">
                          <a:solidFill>
                            <a:srgbClr val="221E1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FFFB43" id="Straight Connector 428"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51.65pt,24.3pt" to="522.1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" strokecolor="#221e1f" strokeweight=".44pt">
                <w10:wrap type="topAndBottom" anchorx="page"/>
              </v:line>
            </w:pict>
          </mc:Fallback>
        </mc:AlternateContent>
      </w:r>
      <w:r>
        <w:rPr>
          <w:color w:val="231F20"/>
        </w:rPr>
        <w:t>Full Name</w:t>
      </w:r>
      <w:r>
        <w:rPr>
          <w:color w:val="231F20"/>
          <w:u w:val="single" w:color="221E1F"/>
        </w:rPr>
        <w:tab/>
      </w:r>
      <w:r>
        <w:rPr>
          <w:color w:val="231F20"/>
        </w:rPr>
        <w:tab/>
        <w:t>Title or Designation</w:t>
      </w:r>
      <w:r>
        <w:rPr>
          <w:color w:val="231F20"/>
          <w:u w:val="single" w:color="221E1F"/>
        </w:rPr>
        <w:tab/>
      </w:r>
    </w:p>
    <w:p w:rsidR="00777959" w:rsidRDefault="00777959" w:rsidP="00777959">
      <w:pPr>
        <w:pStyle w:val="BodyText"/>
        <w:spacing w:before="11"/>
        <w:rPr>
          <w:sz w:val="9"/>
        </w:rPr>
      </w:pPr>
    </w:p>
    <w:p w:rsidR="00777959" w:rsidRDefault="00777959" w:rsidP="00777959">
      <w:pPr>
        <w:tabs>
          <w:tab w:val="left" w:pos="8054"/>
        </w:tabs>
        <w:ind w:left="1418"/>
        <w:rPr>
          <w:i/>
        </w:rPr>
      </w:pPr>
      <w:r>
        <w:rPr>
          <w:i/>
          <w:color w:val="231F20"/>
        </w:rPr>
        <w:t>(Signature)</w:t>
      </w:r>
      <w:r>
        <w:rPr>
          <w:i/>
          <w:color w:val="231F20"/>
        </w:rPr>
        <w:tab/>
        <w:t>(Date)</w:t>
      </w:r>
    </w:p>
    <w:p w:rsidR="00777959" w:rsidRDefault="00777959" w:rsidP="00777959">
      <w:pPr>
        <w:sectPr w:rsidR="00777959" w:rsidSect="00D701C3">
          <w:pgSz w:w="11910" w:h="16840"/>
          <w:pgMar w:top="720" w:right="720" w:bottom="720" w:left="720" w:header="0" w:footer="441" w:gutter="0"/>
          <w:cols w:space="720"/>
        </w:sectPr>
      </w:pPr>
    </w:p>
    <w:p w:rsidR="00777959" w:rsidRDefault="00777959" w:rsidP="00777959">
      <w:pPr>
        <w:pStyle w:val="Heading2"/>
        <w:numPr>
          <w:ilvl w:val="0"/>
          <w:numId w:val="19"/>
        </w:numPr>
        <w:tabs>
          <w:tab w:val="left" w:pos="1407"/>
          <w:tab w:val="left" w:pos="1408"/>
        </w:tabs>
        <w:spacing w:before="187"/>
        <w:ind w:left="1407" w:hanging="558"/>
      </w:pPr>
      <w:bookmarkStart w:id="35" w:name="Page_44"/>
      <w:bookmarkStart w:id="36" w:name="_Toc71729338"/>
      <w:bookmarkEnd w:id="35"/>
      <w:r>
        <w:rPr>
          <w:color w:val="231F20"/>
          <w:spacing w:val="-3"/>
        </w:rPr>
        <w:lastRenderedPageBreak/>
        <w:t xml:space="preserve">CERTIFICATE </w:t>
      </w:r>
      <w:r>
        <w:rPr>
          <w:color w:val="231F20"/>
        </w:rPr>
        <w:t>OF INDEPENDENT TENDER DETERMINATION</w:t>
      </w:r>
      <w:bookmarkEnd w:id="36"/>
    </w:p>
    <w:p w:rsidR="00777959" w:rsidRDefault="00777959" w:rsidP="00777959">
      <w:pPr>
        <w:pStyle w:val="BodyText"/>
        <w:spacing w:before="7"/>
        <w:rPr>
          <w:b/>
          <w:sz w:val="41"/>
        </w:rPr>
      </w:pPr>
    </w:p>
    <w:p w:rsidR="00777959" w:rsidRDefault="00777959" w:rsidP="00777959">
      <w:pPr>
        <w:pStyle w:val="BodyText"/>
        <w:spacing w:line="248" w:lineRule="exact"/>
        <w:ind w:left="849"/>
      </w:pPr>
      <w:r>
        <w:rPr>
          <w:color w:val="231F20"/>
        </w:rPr>
        <w:t>I, the undersigned, in submitting the accompanying Letter of Tender to the________________________</w:t>
      </w:r>
    </w:p>
    <w:p w:rsidR="00777959" w:rsidRDefault="00777959" w:rsidP="00777959">
      <w:pPr>
        <w:pStyle w:val="BodyText"/>
        <w:tabs>
          <w:tab w:val="left" w:pos="6336"/>
          <w:tab w:val="left" w:pos="6586"/>
        </w:tabs>
        <w:spacing w:before="3" w:line="230" w:lineRule="auto"/>
        <w:ind w:left="849" w:right="851"/>
        <w:jc w:val="both"/>
      </w:pPr>
      <w:r>
        <w:rPr>
          <w:color w:val="231F20"/>
        </w:rPr>
        <w:t>__________________________________________________________________ [Name of Procuring Entity] for:</w:t>
      </w:r>
      <w:r>
        <w:rPr>
          <w:color w:val="231F20"/>
          <w:u w:val="single" w:color="221E1F"/>
        </w:rPr>
        <w:tab/>
      </w:r>
      <w:r>
        <w:rPr>
          <w:color w:val="231F20"/>
        </w:rPr>
        <w:t>[Name and number of tender] in response to the request for tenders made by:</w:t>
      </w:r>
      <w:r>
        <w:rPr>
          <w:color w:val="231F20"/>
          <w:u w:val="single" w:color="221E1F"/>
        </w:rPr>
        <w:tab/>
      </w:r>
      <w:r>
        <w:rPr>
          <w:color w:val="231F20"/>
          <w:u w:val="single" w:color="221E1F"/>
        </w:rPr>
        <w:tab/>
      </w:r>
      <w:r>
        <w:rPr>
          <w:color w:val="231F20"/>
        </w:rPr>
        <w:t>[Name of Tenderer] do hereby make the following statements that I certify to be true and complete in every respect:</w:t>
      </w:r>
    </w:p>
    <w:p w:rsidR="00777959" w:rsidRDefault="00777959" w:rsidP="00777959">
      <w:pPr>
        <w:pStyle w:val="BodyText"/>
        <w:tabs>
          <w:tab w:val="left" w:pos="7714"/>
        </w:tabs>
        <w:spacing w:before="239"/>
        <w:ind w:left="849"/>
      </w:pPr>
      <w:r>
        <w:rPr>
          <w:color w:val="231F20"/>
        </w:rPr>
        <w:t>I certify, on behalf of</w:t>
      </w:r>
      <w:r>
        <w:rPr>
          <w:color w:val="231F20"/>
          <w:u w:val="single" w:color="221E1F"/>
        </w:rPr>
        <w:tab/>
      </w:r>
      <w:r>
        <w:rPr>
          <w:color w:val="231F20"/>
        </w:rPr>
        <w:t>[Name of Tenderer] that:</w:t>
      </w:r>
    </w:p>
    <w:p w:rsidR="00777959" w:rsidRDefault="00777959" w:rsidP="00777959">
      <w:pPr>
        <w:pStyle w:val="ListParagraph"/>
        <w:numPr>
          <w:ilvl w:val="0"/>
          <w:numId w:val="17"/>
        </w:numPr>
        <w:tabs>
          <w:tab w:val="left" w:pos="1406"/>
          <w:tab w:val="left" w:pos="1408"/>
        </w:tabs>
        <w:ind w:hanging="569"/>
      </w:pPr>
      <w:r>
        <w:rPr>
          <w:color w:val="231F20"/>
        </w:rPr>
        <w:t>I have read and I understand the contents of this Certiﬁcate;</w:t>
      </w:r>
    </w:p>
    <w:p w:rsidR="00777959" w:rsidRDefault="00777959" w:rsidP="00777959">
      <w:pPr>
        <w:pStyle w:val="ListParagraph"/>
        <w:numPr>
          <w:ilvl w:val="0"/>
          <w:numId w:val="17"/>
        </w:numPr>
        <w:tabs>
          <w:tab w:val="left" w:pos="1406"/>
          <w:tab w:val="left" w:pos="1408"/>
        </w:tabs>
        <w:spacing w:before="243" w:line="230" w:lineRule="auto"/>
        <w:ind w:right="851" w:hanging="569"/>
      </w:pPr>
      <w:r>
        <w:rPr>
          <w:color w:val="231F20"/>
        </w:rPr>
        <w:t>Iunderstandthatthe</w:t>
      </w:r>
      <w:r>
        <w:rPr>
          <w:color w:val="231F20"/>
          <w:spacing w:val="-3"/>
        </w:rPr>
        <w:t>Tender</w:t>
      </w:r>
      <w:r>
        <w:rPr>
          <w:color w:val="231F20"/>
        </w:rPr>
        <w:t>willbedisqualiﬁedifthisCertiﬁcateisfoundnottobetrueandcompleteinevery respect;</w:t>
      </w:r>
    </w:p>
    <w:p w:rsidR="00777959" w:rsidRDefault="00777959" w:rsidP="00777959">
      <w:pPr>
        <w:pStyle w:val="ListParagraph"/>
        <w:numPr>
          <w:ilvl w:val="0"/>
          <w:numId w:val="17"/>
        </w:numPr>
        <w:tabs>
          <w:tab w:val="left" w:pos="1442"/>
          <w:tab w:val="left" w:pos="1443"/>
        </w:tabs>
        <w:spacing w:before="245" w:line="230" w:lineRule="auto"/>
        <w:ind w:right="851" w:hanging="570"/>
      </w:pPr>
      <w:r>
        <w:rPr>
          <w:color w:val="231F20"/>
        </w:rPr>
        <w:t xml:space="preserve">I am the authorized representative of the Tenderer with authority to sign this Certiﬁcate, and to submit the </w:t>
      </w:r>
      <w:r>
        <w:rPr>
          <w:color w:val="231F20"/>
          <w:spacing w:val="-3"/>
        </w:rPr>
        <w:t xml:space="preserve">Tender </w:t>
      </w:r>
      <w:r>
        <w:rPr>
          <w:color w:val="231F20"/>
        </w:rPr>
        <w:t>on behalf of the Tenderer;</w:t>
      </w:r>
    </w:p>
    <w:p w:rsidR="00777959" w:rsidRDefault="00777959" w:rsidP="00777959">
      <w:pPr>
        <w:pStyle w:val="ListParagraph"/>
        <w:numPr>
          <w:ilvl w:val="0"/>
          <w:numId w:val="17"/>
        </w:numPr>
        <w:tabs>
          <w:tab w:val="left" w:pos="1406"/>
          <w:tab w:val="left" w:pos="1407"/>
        </w:tabs>
        <w:spacing w:before="245" w:line="230" w:lineRule="auto"/>
        <w:ind w:right="851" w:hanging="570"/>
      </w:pPr>
      <w:r>
        <w:rPr>
          <w:color w:val="231F20"/>
        </w:rPr>
        <w:t xml:space="preserve">For the purposes of this Certiﬁcate and the </w:t>
      </w:r>
      <w:r>
        <w:rPr>
          <w:color w:val="231F20"/>
          <w:spacing w:val="-4"/>
        </w:rPr>
        <w:t xml:space="preserve">Tender, </w:t>
      </w:r>
      <w:r>
        <w:rPr>
          <w:color w:val="231F20"/>
        </w:rPr>
        <w:t xml:space="preserve">I understand that the word “competitor” shall include any individual or organization, other than the </w:t>
      </w:r>
      <w:r>
        <w:rPr>
          <w:color w:val="231F20"/>
          <w:spacing w:val="-3"/>
        </w:rPr>
        <w:t xml:space="preserve">Tenderer, </w:t>
      </w:r>
      <w:r>
        <w:rPr>
          <w:color w:val="231F20"/>
        </w:rPr>
        <w:t xml:space="preserve">whether or not afﬁliated with the </w:t>
      </w:r>
      <w:r>
        <w:rPr>
          <w:color w:val="231F20"/>
          <w:spacing w:val="-3"/>
        </w:rPr>
        <w:t xml:space="preserve">Tenderer, </w:t>
      </w:r>
      <w:r>
        <w:rPr>
          <w:color w:val="231F20"/>
        </w:rPr>
        <w:t>who:</w:t>
      </w:r>
    </w:p>
    <w:p w:rsidR="00777959" w:rsidRDefault="00777959" w:rsidP="00777959">
      <w:pPr>
        <w:pStyle w:val="ListParagraph"/>
        <w:numPr>
          <w:ilvl w:val="1"/>
          <w:numId w:val="17"/>
        </w:numPr>
        <w:tabs>
          <w:tab w:val="left" w:pos="1833"/>
          <w:tab w:val="left" w:pos="1834"/>
        </w:tabs>
        <w:spacing w:before="115"/>
      </w:pPr>
      <w:r>
        <w:rPr>
          <w:color w:val="231F20"/>
        </w:rPr>
        <w:t xml:space="preserve">Has been requested to submit a </w:t>
      </w:r>
      <w:r>
        <w:rPr>
          <w:color w:val="231F20"/>
          <w:spacing w:val="-3"/>
        </w:rPr>
        <w:t xml:space="preserve">Tender </w:t>
      </w:r>
      <w:r>
        <w:rPr>
          <w:color w:val="231F20"/>
        </w:rPr>
        <w:t>in response to this request for tenders;</w:t>
      </w:r>
    </w:p>
    <w:p w:rsidR="00777959" w:rsidRDefault="00777959" w:rsidP="00777959">
      <w:pPr>
        <w:pStyle w:val="ListParagraph"/>
        <w:numPr>
          <w:ilvl w:val="1"/>
          <w:numId w:val="17"/>
        </w:numPr>
        <w:tabs>
          <w:tab w:val="left" w:pos="1833"/>
          <w:tab w:val="left" w:pos="1834"/>
        </w:tabs>
        <w:spacing w:before="121" w:line="230" w:lineRule="auto"/>
        <w:ind w:right="851"/>
      </w:pPr>
      <w:r>
        <w:rPr>
          <w:color w:val="231F20"/>
        </w:rPr>
        <w:t>could potentially submit a tender in response to this request for tenders, based on their qualiﬁcations, abilities or experience;</w:t>
      </w:r>
    </w:p>
    <w:p w:rsidR="00777959" w:rsidRDefault="00777959" w:rsidP="00777959">
      <w:pPr>
        <w:pStyle w:val="ListParagraph"/>
        <w:numPr>
          <w:ilvl w:val="0"/>
          <w:numId w:val="17"/>
        </w:numPr>
        <w:tabs>
          <w:tab w:val="left" w:pos="1406"/>
          <w:tab w:val="left" w:pos="1407"/>
        </w:tabs>
        <w:spacing w:before="237"/>
        <w:ind w:left="1406"/>
      </w:pPr>
      <w:r>
        <w:rPr>
          <w:color w:val="231F20"/>
        </w:rPr>
        <w:t>The Tenderer discloses that [check one of the following, as applicable]:</w:t>
      </w:r>
    </w:p>
    <w:p w:rsidR="00777959" w:rsidRDefault="00777959" w:rsidP="00777959">
      <w:pPr>
        <w:pStyle w:val="ListParagraph"/>
        <w:numPr>
          <w:ilvl w:val="1"/>
          <w:numId w:val="17"/>
        </w:numPr>
        <w:tabs>
          <w:tab w:val="left" w:pos="1838"/>
          <w:tab w:val="left" w:pos="1839"/>
        </w:tabs>
        <w:spacing w:before="121" w:line="230" w:lineRule="auto"/>
        <w:ind w:left="1838" w:right="851" w:hanging="432"/>
      </w:pPr>
      <w:r>
        <w:rPr>
          <w:color w:val="231F20"/>
        </w:rPr>
        <w:t xml:space="preserve">The Tenderer has arrived at the </w:t>
      </w:r>
      <w:r>
        <w:rPr>
          <w:color w:val="231F20"/>
          <w:spacing w:val="-3"/>
        </w:rPr>
        <w:t xml:space="preserve">Tender </w:t>
      </w:r>
      <w:r>
        <w:rPr>
          <w:color w:val="231F20"/>
        </w:rPr>
        <w:t>independently from, and without consultation, communication, agreement or arrangement with, any competitor;</w:t>
      </w:r>
    </w:p>
    <w:p w:rsidR="00777959" w:rsidRDefault="00777959" w:rsidP="00777959">
      <w:pPr>
        <w:pStyle w:val="ListParagraph"/>
        <w:numPr>
          <w:ilvl w:val="1"/>
          <w:numId w:val="17"/>
        </w:numPr>
        <w:tabs>
          <w:tab w:val="left" w:pos="1839"/>
        </w:tabs>
        <w:spacing w:before="123" w:line="230" w:lineRule="auto"/>
        <w:ind w:left="1838" w:right="851" w:hanging="432"/>
        <w:jc w:val="both"/>
      </w:pPr>
      <w:r>
        <w:rPr>
          <w:color w:val="231F20"/>
        </w:rPr>
        <w:t xml:space="preserve">The Tenderer has entered into consultations, communications, agreements or arrangements with one or more competitors regarding this request for tenders, and the Tenderer discloses, in the attached document (s), complete details thereof, including the names of the competitors and the nature of, and reasons </w:t>
      </w:r>
      <w:r>
        <w:rPr>
          <w:color w:val="231F20"/>
          <w:spacing w:val="-3"/>
        </w:rPr>
        <w:t xml:space="preserve">for, </w:t>
      </w:r>
      <w:r>
        <w:rPr>
          <w:color w:val="231F20"/>
        </w:rPr>
        <w:t>such consultations, communications, agreements or arrangements;</w:t>
      </w:r>
    </w:p>
    <w:p w:rsidR="00777959" w:rsidRDefault="00777959" w:rsidP="00777959">
      <w:pPr>
        <w:pStyle w:val="ListParagraph"/>
        <w:numPr>
          <w:ilvl w:val="0"/>
          <w:numId w:val="17"/>
        </w:numPr>
        <w:tabs>
          <w:tab w:val="left" w:pos="1406"/>
          <w:tab w:val="left" w:pos="1407"/>
        </w:tabs>
        <w:spacing w:before="247" w:line="230" w:lineRule="auto"/>
        <w:ind w:right="851" w:hanging="570"/>
      </w:pPr>
      <w:r>
        <w:rPr>
          <w:color w:val="231F20"/>
        </w:rPr>
        <w:t>In particular, without limiting the generality of paragraphs (5)(a) or (5)(b) above, there has been no consultation, communication, agreement or arrangement with any competitor regarding:</w:t>
      </w:r>
    </w:p>
    <w:p w:rsidR="00777959" w:rsidRDefault="00777959" w:rsidP="00777959">
      <w:pPr>
        <w:pStyle w:val="ListParagraph"/>
        <w:numPr>
          <w:ilvl w:val="1"/>
          <w:numId w:val="17"/>
        </w:numPr>
        <w:tabs>
          <w:tab w:val="left" w:pos="1838"/>
          <w:tab w:val="left" w:pos="1839"/>
        </w:tabs>
        <w:spacing w:before="115"/>
        <w:ind w:left="1838" w:hanging="432"/>
      </w:pPr>
      <w:r>
        <w:rPr>
          <w:color w:val="231F20"/>
        </w:rPr>
        <w:t>prices;</w:t>
      </w:r>
    </w:p>
    <w:p w:rsidR="00777959" w:rsidRDefault="00777959" w:rsidP="00777959">
      <w:pPr>
        <w:pStyle w:val="ListParagraph"/>
        <w:numPr>
          <w:ilvl w:val="1"/>
          <w:numId w:val="17"/>
        </w:numPr>
        <w:tabs>
          <w:tab w:val="left" w:pos="1838"/>
          <w:tab w:val="left" w:pos="1839"/>
        </w:tabs>
        <w:spacing w:before="113"/>
        <w:ind w:left="1838" w:hanging="432"/>
      </w:pPr>
      <w:r>
        <w:rPr>
          <w:color w:val="231F20"/>
        </w:rPr>
        <w:t>methods, factors or formulas used to calculate prices;</w:t>
      </w:r>
    </w:p>
    <w:p w:rsidR="00777959" w:rsidRDefault="00777959" w:rsidP="00777959">
      <w:pPr>
        <w:pStyle w:val="ListParagraph"/>
        <w:numPr>
          <w:ilvl w:val="1"/>
          <w:numId w:val="17"/>
        </w:numPr>
        <w:tabs>
          <w:tab w:val="left" w:pos="1838"/>
          <w:tab w:val="left" w:pos="1839"/>
        </w:tabs>
        <w:spacing w:before="112"/>
        <w:ind w:left="1838" w:hanging="432"/>
      </w:pPr>
      <w:r>
        <w:rPr>
          <w:color w:val="231F20"/>
        </w:rPr>
        <w:t>the intention or decision to submit, or not to submit, a tender; or</w:t>
      </w:r>
    </w:p>
    <w:p w:rsidR="00777959" w:rsidRDefault="00777959" w:rsidP="00777959">
      <w:pPr>
        <w:pStyle w:val="ListParagraph"/>
        <w:numPr>
          <w:ilvl w:val="1"/>
          <w:numId w:val="17"/>
        </w:numPr>
        <w:tabs>
          <w:tab w:val="left" w:pos="1838"/>
          <w:tab w:val="left" w:pos="1839"/>
        </w:tabs>
        <w:spacing w:before="121" w:line="230" w:lineRule="auto"/>
        <w:ind w:left="1838" w:right="852" w:hanging="432"/>
      </w:pPr>
      <w:r>
        <w:rPr>
          <w:color w:val="231F20"/>
        </w:rPr>
        <w:t>the submission of a tender which does not meet the speciﬁcations of the request for Tenders; except as speciﬁcally disclosed pursuant to paragraph (5)(b) above;</w:t>
      </w:r>
    </w:p>
    <w:p w:rsidR="00777959" w:rsidRDefault="00777959" w:rsidP="00777959">
      <w:pPr>
        <w:pStyle w:val="ListParagraph"/>
        <w:numPr>
          <w:ilvl w:val="0"/>
          <w:numId w:val="17"/>
        </w:numPr>
        <w:tabs>
          <w:tab w:val="left" w:pos="1407"/>
        </w:tabs>
        <w:spacing w:before="245" w:line="230" w:lineRule="auto"/>
        <w:ind w:right="851" w:hanging="570"/>
        <w:jc w:val="both"/>
      </w:pPr>
      <w:r>
        <w:rPr>
          <w:color w:val="231F20"/>
        </w:rPr>
        <w:t>In addition, there has been no consultation, communication, agreement or arrangement with any competitor regarding the quality, quantity, speciﬁcations or delivery particulars of the works or services to which this request for tenders relates, except as speciﬁcally authorized by the procuring authority or as speciﬁcally disclosed pursuant to paragraph (5)(b) above;</w:t>
      </w:r>
    </w:p>
    <w:p w:rsidR="00777959" w:rsidRDefault="00777959" w:rsidP="00777959">
      <w:pPr>
        <w:pStyle w:val="ListParagraph"/>
        <w:numPr>
          <w:ilvl w:val="0"/>
          <w:numId w:val="17"/>
        </w:numPr>
        <w:tabs>
          <w:tab w:val="left" w:pos="1407"/>
        </w:tabs>
        <w:spacing w:before="247" w:line="230" w:lineRule="auto"/>
        <w:ind w:left="1417" w:right="851" w:hanging="569"/>
        <w:jc w:val="both"/>
      </w:pPr>
      <w:r>
        <w:rPr>
          <w:color w:val="231F20"/>
        </w:rPr>
        <w:t xml:space="preserve">The terms of the </w:t>
      </w:r>
      <w:r>
        <w:rPr>
          <w:color w:val="231F20"/>
          <w:spacing w:val="-3"/>
        </w:rPr>
        <w:t xml:space="preserve">Tender </w:t>
      </w:r>
      <w:r>
        <w:rPr>
          <w:color w:val="231F20"/>
        </w:rPr>
        <w:t xml:space="preserve">have not been, and will not be, knowingly disclosed by the </w:t>
      </w:r>
      <w:r>
        <w:rPr>
          <w:color w:val="231F20"/>
          <w:spacing w:val="-3"/>
        </w:rPr>
        <w:t xml:space="preserve">Tenderer, </w:t>
      </w:r>
      <w:r>
        <w:rPr>
          <w:color w:val="231F20"/>
        </w:rPr>
        <w:t>directly or indirectly, to any competitor, prior to the date and time of the ofﬁcial tender opening, or of the awarding of the Contract, whichever comes ﬁrst, unless otherwise required by law or as speciﬁcally disclosed pursuant to paragraph (5)(b) above.</w:t>
      </w:r>
    </w:p>
    <w:p w:rsidR="00777959" w:rsidRDefault="00777959" w:rsidP="00777959">
      <w:pPr>
        <w:tabs>
          <w:tab w:val="left" w:pos="7917"/>
          <w:tab w:val="left" w:pos="7986"/>
        </w:tabs>
        <w:spacing w:before="239" w:line="345" w:lineRule="auto"/>
        <w:ind w:left="1405" w:right="3909"/>
        <w:rPr>
          <w:i/>
        </w:rPr>
      </w:pPr>
      <w:r>
        <w:rPr>
          <w:color w:val="231F20"/>
        </w:rPr>
        <w:t>Name</w:t>
      </w:r>
      <w:r>
        <w:rPr>
          <w:color w:val="231F20"/>
          <w:u w:val="single" w:color="221E1F"/>
        </w:rPr>
        <w:tab/>
      </w:r>
      <w:r>
        <w:rPr>
          <w:color w:val="231F20"/>
        </w:rPr>
        <w:t xml:space="preserve"> Title</w:t>
      </w:r>
      <w:r>
        <w:rPr>
          <w:color w:val="231F20"/>
          <w:u w:val="single" w:color="221E1F"/>
        </w:rPr>
        <w:tab/>
      </w:r>
      <w:r>
        <w:rPr>
          <w:color w:val="231F20"/>
          <w:u w:val="single" w:color="221E1F"/>
        </w:rPr>
        <w:tab/>
      </w:r>
      <w:r>
        <w:rPr>
          <w:color w:val="231F20"/>
        </w:rPr>
        <w:t xml:space="preserve"> Date</w:t>
      </w:r>
      <w:r>
        <w:rPr>
          <w:color w:val="231F20"/>
          <w:u w:val="single" w:color="221E1F"/>
        </w:rPr>
        <w:tab/>
      </w:r>
      <w:r>
        <w:rPr>
          <w:color w:val="231F20"/>
          <w:u w:val="single" w:color="221E1F"/>
        </w:rPr>
        <w:tab/>
      </w:r>
      <w:r>
        <w:rPr>
          <w:i/>
          <w:color w:val="231F20"/>
        </w:rPr>
        <w:t xml:space="preserve">[Name, title and signature of authorized agent of </w:t>
      </w:r>
      <w:r>
        <w:rPr>
          <w:i/>
          <w:color w:val="231F20"/>
          <w:spacing w:val="-4"/>
        </w:rPr>
        <w:t xml:space="preserve">Tenderer </w:t>
      </w:r>
      <w:r>
        <w:rPr>
          <w:i/>
          <w:color w:val="231F20"/>
        </w:rPr>
        <w:t>and Date]</w:t>
      </w:r>
    </w:p>
    <w:p w:rsidR="00777959" w:rsidRDefault="00777959" w:rsidP="00777959">
      <w:pPr>
        <w:spacing w:line="345" w:lineRule="auto"/>
        <w:sectPr w:rsidR="00777959" w:rsidSect="00D701C3">
          <w:pgSz w:w="11910" w:h="16840"/>
          <w:pgMar w:top="720" w:right="720" w:bottom="720" w:left="720" w:header="0" w:footer="441" w:gutter="0"/>
          <w:cols w:space="720"/>
        </w:sectPr>
      </w:pPr>
    </w:p>
    <w:p w:rsidR="00777959" w:rsidRDefault="00777959" w:rsidP="00777959">
      <w:pPr>
        <w:pStyle w:val="Heading2"/>
        <w:spacing w:before="181" w:line="312" w:lineRule="auto"/>
        <w:ind w:left="847"/>
        <w:rPr>
          <w:color w:val="231F20"/>
        </w:rPr>
      </w:pPr>
      <w:bookmarkStart w:id="37" w:name="Page_45"/>
      <w:bookmarkStart w:id="38" w:name="_Toc71729339"/>
      <w:bookmarkEnd w:id="37"/>
      <w:r>
        <w:rPr>
          <w:color w:val="231F20"/>
        </w:rPr>
        <w:lastRenderedPageBreak/>
        <w:t>SELF-DECLARATION FORMS</w:t>
      </w:r>
      <w:bookmarkEnd w:id="38"/>
      <w:r>
        <w:rPr>
          <w:color w:val="231F20"/>
        </w:rPr>
        <w:t xml:space="preserve"> </w:t>
      </w:r>
    </w:p>
    <w:p w:rsidR="00777959" w:rsidRPr="00875A4A" w:rsidRDefault="00777959" w:rsidP="00777959">
      <w:pPr>
        <w:pStyle w:val="BodyText"/>
        <w:spacing w:before="243" w:line="230" w:lineRule="auto"/>
        <w:ind w:left="134" w:right="720"/>
        <w:jc w:val="center"/>
        <w:rPr>
          <w:b/>
          <w:color w:val="231F20"/>
          <w:sz w:val="24"/>
          <w:szCs w:val="24"/>
        </w:rPr>
      </w:pPr>
      <w:r w:rsidRPr="00875A4A">
        <w:rPr>
          <w:b/>
          <w:color w:val="231F20"/>
          <w:sz w:val="24"/>
          <w:szCs w:val="24"/>
        </w:rPr>
        <w:t>FORM SD1</w:t>
      </w:r>
    </w:p>
    <w:p w:rsidR="00777959" w:rsidRDefault="00777959" w:rsidP="00777959">
      <w:pPr>
        <w:pStyle w:val="Heading3"/>
        <w:spacing w:before="202" w:line="230" w:lineRule="auto"/>
        <w:ind w:left="853" w:right="845"/>
        <w:rPr>
          <w:color w:val="231F20"/>
        </w:rPr>
      </w:pPr>
    </w:p>
    <w:p w:rsidR="00777959" w:rsidRDefault="00777959" w:rsidP="00777959">
      <w:pPr>
        <w:pStyle w:val="Heading2"/>
        <w:spacing w:line="288" w:lineRule="auto"/>
        <w:ind w:left="851" w:right="844"/>
      </w:pPr>
      <w:bookmarkStart w:id="39" w:name="_Toc71729340"/>
      <w:r>
        <w:rPr>
          <w:color w:val="231F20"/>
        </w:rPr>
        <w:t xml:space="preserve">SELF DECLARATION </w:t>
      </w:r>
      <w:r>
        <w:rPr>
          <w:color w:val="231F20"/>
          <w:spacing w:val="-5"/>
        </w:rPr>
        <w:t xml:space="preserve">THAT </w:t>
      </w:r>
      <w:r>
        <w:rPr>
          <w:color w:val="231F20"/>
        </w:rPr>
        <w:t xml:space="preserve">THE PERSON/TENDERER IS NOT DEBARRED IN THE </w:t>
      </w:r>
      <w:r>
        <w:rPr>
          <w:color w:val="231F20"/>
          <w:spacing w:val="-3"/>
        </w:rPr>
        <w:t xml:space="preserve">MATTER </w:t>
      </w:r>
      <w:r>
        <w:rPr>
          <w:color w:val="231F20"/>
        </w:rPr>
        <w:t>OF THE PUBLIC PROCUREMENT AND ASSET DISPOSAL ACT 2015</w:t>
      </w:r>
      <w:bookmarkEnd w:id="39"/>
    </w:p>
    <w:p w:rsidR="00777959" w:rsidRDefault="00777959" w:rsidP="00777959">
      <w:pPr>
        <w:pStyle w:val="BodyText"/>
        <w:spacing w:before="10"/>
        <w:rPr>
          <w:b/>
          <w:sz w:val="36"/>
        </w:rPr>
      </w:pPr>
    </w:p>
    <w:p w:rsidR="00777959" w:rsidRDefault="00777959" w:rsidP="00777959">
      <w:pPr>
        <w:pStyle w:val="BodyText"/>
        <w:spacing w:line="248" w:lineRule="exact"/>
        <w:ind w:left="851" w:right="90"/>
        <w:jc w:val="both"/>
      </w:pPr>
      <w:r>
        <w:rPr>
          <w:color w:val="231F20"/>
        </w:rPr>
        <w:t>I,  ……………………………………., of Post Ofﬁce Box …….………………………. being a resident of ………………………………….. in the Republic of ……………………………. do hereby make a statement as follows:-</w:t>
      </w:r>
    </w:p>
    <w:p w:rsidR="00777959" w:rsidRDefault="00777959" w:rsidP="00777959">
      <w:pPr>
        <w:pStyle w:val="BodyText"/>
        <w:spacing w:before="9"/>
        <w:ind w:right="90"/>
        <w:jc w:val="both"/>
        <w:rPr>
          <w:sz w:val="41"/>
        </w:rPr>
      </w:pPr>
    </w:p>
    <w:p w:rsidR="00777959" w:rsidRDefault="00777959" w:rsidP="00777959">
      <w:pPr>
        <w:pStyle w:val="ListParagraph"/>
        <w:numPr>
          <w:ilvl w:val="0"/>
          <w:numId w:val="101"/>
        </w:numPr>
        <w:tabs>
          <w:tab w:val="left" w:pos="1418"/>
          <w:tab w:val="left" w:pos="1419"/>
        </w:tabs>
        <w:spacing w:before="27" w:line="266" w:lineRule="auto"/>
        <w:ind w:right="90" w:hanging="565"/>
        <w:jc w:val="both"/>
      </w:pPr>
      <w:r w:rsidRPr="005C4542">
        <w:rPr>
          <w:color w:val="231F20"/>
          <w:spacing w:val="-6"/>
        </w:rPr>
        <w:t xml:space="preserve">THAT </w:t>
      </w:r>
      <w:r w:rsidRPr="005C4542">
        <w:rPr>
          <w:color w:val="231F20"/>
        </w:rPr>
        <w:t xml:space="preserve">I am the Company Secretary/ Chief Executive/ Managing Director /Principal Ofﬁcer/Director of ………....……………………………….. </w:t>
      </w:r>
      <w:r w:rsidRPr="005C4542">
        <w:rPr>
          <w:i/>
          <w:color w:val="231F20"/>
        </w:rPr>
        <w:t xml:space="preserve">(Insert name of the Company) </w:t>
      </w:r>
      <w:r w:rsidRPr="005C4542">
        <w:rPr>
          <w:color w:val="231F20"/>
        </w:rPr>
        <w:t xml:space="preserve">who is a Bidder in respect of </w:t>
      </w:r>
      <w:r w:rsidRPr="005C4542">
        <w:rPr>
          <w:b/>
          <w:color w:val="231F20"/>
        </w:rPr>
        <w:t xml:space="preserve">Tender No. </w:t>
      </w:r>
      <w:r w:rsidRPr="005C4542">
        <w:rPr>
          <w:color w:val="231F20"/>
        </w:rPr>
        <w:t xml:space="preserve">………………….. for........................................................ </w:t>
      </w:r>
      <w:r w:rsidRPr="005C4542">
        <w:rPr>
          <w:i/>
          <w:color w:val="231F20"/>
        </w:rPr>
        <w:t xml:space="preserve">(Insert tender title/description) </w:t>
      </w:r>
      <w:r w:rsidRPr="005C4542">
        <w:rPr>
          <w:color w:val="231F20"/>
        </w:rPr>
        <w:t xml:space="preserve">for …………………….. </w:t>
      </w:r>
      <w:r w:rsidRPr="005C4542">
        <w:rPr>
          <w:i/>
          <w:color w:val="231F20"/>
        </w:rPr>
        <w:t xml:space="preserve">(Insert name of the Procuring entity) </w:t>
      </w:r>
      <w:r w:rsidRPr="005C4542">
        <w:rPr>
          <w:color w:val="231F20"/>
        </w:rPr>
        <w:t>and duly authorized and competent to make this statement.</w:t>
      </w:r>
    </w:p>
    <w:p w:rsidR="00777959" w:rsidRDefault="00777959" w:rsidP="00777959">
      <w:pPr>
        <w:pStyle w:val="BodyText"/>
        <w:ind w:right="90"/>
        <w:jc w:val="both"/>
        <w:rPr>
          <w:sz w:val="39"/>
        </w:rPr>
      </w:pPr>
    </w:p>
    <w:p w:rsidR="00777959" w:rsidRDefault="00777959" w:rsidP="00777959">
      <w:pPr>
        <w:pStyle w:val="ListParagraph"/>
        <w:numPr>
          <w:ilvl w:val="0"/>
          <w:numId w:val="101"/>
        </w:numPr>
        <w:tabs>
          <w:tab w:val="left" w:pos="1418"/>
          <w:tab w:val="left" w:pos="1419"/>
        </w:tabs>
        <w:spacing w:before="0" w:line="266" w:lineRule="auto"/>
        <w:ind w:right="90" w:hanging="565"/>
        <w:jc w:val="both"/>
      </w:pPr>
      <w:r>
        <w:rPr>
          <w:color w:val="231F20"/>
          <w:spacing w:val="-7"/>
        </w:rPr>
        <w:t xml:space="preserve">THAT </w:t>
      </w:r>
      <w:r>
        <w:rPr>
          <w:color w:val="231F20"/>
        </w:rPr>
        <w:t>the aforesaid Bidder, its Directors and subcontractors have not been debarred from participating in procurement proceeding under Part IV of the Act.</w:t>
      </w:r>
    </w:p>
    <w:p w:rsidR="00777959" w:rsidRDefault="00777959" w:rsidP="00777959">
      <w:pPr>
        <w:pStyle w:val="BodyText"/>
        <w:spacing w:before="1"/>
        <w:ind w:right="90"/>
        <w:jc w:val="both"/>
        <w:rPr>
          <w:sz w:val="39"/>
        </w:rPr>
      </w:pPr>
    </w:p>
    <w:p w:rsidR="00777959" w:rsidRDefault="00777959" w:rsidP="00777959">
      <w:pPr>
        <w:pStyle w:val="ListParagraph"/>
        <w:numPr>
          <w:ilvl w:val="0"/>
          <w:numId w:val="101"/>
        </w:numPr>
        <w:tabs>
          <w:tab w:val="left" w:pos="1418"/>
          <w:tab w:val="left" w:pos="1419"/>
        </w:tabs>
        <w:spacing w:before="0"/>
        <w:ind w:left="1418" w:right="90" w:hanging="567"/>
        <w:jc w:val="both"/>
      </w:pPr>
      <w:r>
        <w:rPr>
          <w:color w:val="231F20"/>
          <w:spacing w:val="-7"/>
        </w:rPr>
        <w:t xml:space="preserve">THAT </w:t>
      </w:r>
      <w:r>
        <w:rPr>
          <w:color w:val="231F20"/>
        </w:rPr>
        <w:t>what is deponed to herein above is true to the best of my knowledge, information and belief.</w:t>
      </w:r>
    </w:p>
    <w:p w:rsidR="00777959" w:rsidRDefault="00777959" w:rsidP="00777959">
      <w:pPr>
        <w:pStyle w:val="BodyText"/>
        <w:spacing w:before="3"/>
        <w:ind w:right="90"/>
        <w:jc w:val="both"/>
        <w:rPr>
          <w:sz w:val="42"/>
        </w:rPr>
      </w:pPr>
    </w:p>
    <w:p w:rsidR="00777959" w:rsidRDefault="00777959" w:rsidP="00777959">
      <w:pPr>
        <w:pStyle w:val="BodyText"/>
        <w:tabs>
          <w:tab w:val="left" w:pos="4751"/>
          <w:tab w:val="left" w:pos="8084"/>
          <w:tab w:val="left" w:pos="8519"/>
        </w:tabs>
        <w:spacing w:line="230" w:lineRule="auto"/>
        <w:ind w:left="1418" w:right="90"/>
        <w:jc w:val="both"/>
      </w:pPr>
      <w:r>
        <w:rPr>
          <w:color w:val="231F20"/>
        </w:rPr>
        <w:t>………………………………….</w:t>
      </w:r>
      <w:r>
        <w:rPr>
          <w:color w:val="231F20"/>
        </w:rPr>
        <w:tab/>
        <w:t>………………………………. ……………………… (Title)</w:t>
      </w:r>
      <w:r>
        <w:rPr>
          <w:color w:val="231F20"/>
        </w:rPr>
        <w:tab/>
        <w:t>(Signature)</w:t>
      </w:r>
      <w:r>
        <w:rPr>
          <w:color w:val="231F20"/>
        </w:rPr>
        <w:tab/>
      </w:r>
      <w:r>
        <w:rPr>
          <w:color w:val="231F20"/>
        </w:rPr>
        <w:tab/>
        <w:t>(Date)</w:t>
      </w:r>
    </w:p>
    <w:p w:rsidR="00777959" w:rsidRDefault="00777959" w:rsidP="00777959">
      <w:pPr>
        <w:pStyle w:val="BodyText"/>
        <w:spacing w:before="9"/>
        <w:rPr>
          <w:sz w:val="41"/>
        </w:rPr>
      </w:pPr>
    </w:p>
    <w:p w:rsidR="00777959" w:rsidRDefault="00777959" w:rsidP="00777959">
      <w:pPr>
        <w:pStyle w:val="BodyText"/>
        <w:spacing w:before="1"/>
        <w:ind w:left="1418"/>
      </w:pPr>
      <w:r>
        <w:rPr>
          <w:color w:val="231F20"/>
        </w:rPr>
        <w:t>Bidder Ofﬁcial Stamp</w:t>
      </w:r>
    </w:p>
    <w:p w:rsidR="00777959" w:rsidRDefault="00777959" w:rsidP="00777959">
      <w:pPr>
        <w:sectPr w:rsidR="00777959" w:rsidSect="00D701C3">
          <w:pgSz w:w="11910" w:h="16840"/>
          <w:pgMar w:top="720" w:right="720" w:bottom="720" w:left="720" w:header="0" w:footer="441" w:gutter="0"/>
          <w:cols w:space="720"/>
        </w:sectPr>
      </w:pPr>
    </w:p>
    <w:p w:rsidR="00777959" w:rsidRPr="00875A4A" w:rsidRDefault="00777959" w:rsidP="00777959">
      <w:pPr>
        <w:pStyle w:val="BodyText"/>
        <w:spacing w:before="243" w:line="230" w:lineRule="auto"/>
        <w:ind w:left="134" w:right="720"/>
        <w:jc w:val="center"/>
        <w:rPr>
          <w:b/>
          <w:color w:val="231F20"/>
          <w:sz w:val="24"/>
          <w:szCs w:val="24"/>
        </w:rPr>
      </w:pPr>
      <w:r w:rsidRPr="00875A4A">
        <w:rPr>
          <w:b/>
          <w:color w:val="231F20"/>
          <w:sz w:val="24"/>
          <w:szCs w:val="24"/>
        </w:rPr>
        <w:lastRenderedPageBreak/>
        <w:t>FORM SD</w:t>
      </w:r>
      <w:r>
        <w:rPr>
          <w:b/>
          <w:color w:val="231F20"/>
          <w:sz w:val="24"/>
          <w:szCs w:val="24"/>
        </w:rPr>
        <w:t>2</w:t>
      </w:r>
    </w:p>
    <w:p w:rsidR="00777959" w:rsidRDefault="00777959" w:rsidP="00777959">
      <w:pPr>
        <w:pStyle w:val="Heading2"/>
        <w:spacing w:before="181" w:line="312" w:lineRule="auto"/>
        <w:ind w:left="847"/>
        <w:rPr>
          <w:color w:val="231F20"/>
        </w:rPr>
      </w:pPr>
    </w:p>
    <w:p w:rsidR="00777959" w:rsidRDefault="00777959" w:rsidP="00777959">
      <w:pPr>
        <w:pStyle w:val="Heading2"/>
        <w:spacing w:before="181" w:line="312" w:lineRule="auto"/>
        <w:ind w:left="847"/>
      </w:pPr>
      <w:bookmarkStart w:id="40" w:name="_Toc71729341"/>
      <w:r>
        <w:rPr>
          <w:color w:val="231F20"/>
        </w:rPr>
        <w:t>SELF DECLARATION THAT THE TENDERER WILL NOT ENGAGE IN ANY CORRUPT OR FRAUDULENT PRACTICE.</w:t>
      </w:r>
      <w:bookmarkEnd w:id="40"/>
    </w:p>
    <w:p w:rsidR="00777959" w:rsidRDefault="00777959" w:rsidP="00777959">
      <w:pPr>
        <w:pStyle w:val="BodyText"/>
        <w:spacing w:before="6"/>
        <w:rPr>
          <w:b/>
          <w:sz w:val="34"/>
        </w:rPr>
      </w:pPr>
    </w:p>
    <w:p w:rsidR="00777959" w:rsidRDefault="00777959" w:rsidP="00777959">
      <w:pPr>
        <w:pStyle w:val="BodyText"/>
        <w:spacing w:line="248" w:lineRule="exact"/>
        <w:ind w:left="847"/>
        <w:jc w:val="both"/>
      </w:pPr>
      <w:r>
        <w:rPr>
          <w:color w:val="231F20"/>
        </w:rPr>
        <w:t>I, ……………………………......................................………. of P. O. Box ………………………. being a resident of</w:t>
      </w:r>
    </w:p>
    <w:p w:rsidR="00777959" w:rsidRDefault="00777959" w:rsidP="00777959">
      <w:pPr>
        <w:pStyle w:val="BodyText"/>
        <w:spacing w:line="248" w:lineRule="exact"/>
        <w:ind w:left="847"/>
        <w:jc w:val="both"/>
      </w:pPr>
      <w:r>
        <w:rPr>
          <w:color w:val="231F20"/>
        </w:rPr>
        <w:t>………………………………….. in the Republic of ………………. do hereby make a statement as follows: -</w:t>
      </w:r>
    </w:p>
    <w:p w:rsidR="00777959" w:rsidRDefault="00777959" w:rsidP="00777959">
      <w:pPr>
        <w:pStyle w:val="BodyText"/>
        <w:spacing w:before="6"/>
        <w:jc w:val="both"/>
        <w:rPr>
          <w:sz w:val="41"/>
        </w:rPr>
      </w:pPr>
    </w:p>
    <w:p w:rsidR="00777959" w:rsidRDefault="00777959" w:rsidP="00777959">
      <w:pPr>
        <w:pStyle w:val="ListParagraph"/>
        <w:numPr>
          <w:ilvl w:val="0"/>
          <w:numId w:val="16"/>
        </w:numPr>
        <w:tabs>
          <w:tab w:val="left" w:pos="1414"/>
          <w:tab w:val="left" w:pos="1415"/>
        </w:tabs>
        <w:spacing w:before="0" w:line="248" w:lineRule="exact"/>
        <w:ind w:hanging="569"/>
        <w:jc w:val="both"/>
      </w:pPr>
      <w:r>
        <w:rPr>
          <w:color w:val="231F20"/>
        </w:rPr>
        <w:t xml:space="preserve">THAT I </w:t>
      </w:r>
      <w:r>
        <w:rPr>
          <w:color w:val="231F20"/>
          <w:spacing w:val="5"/>
        </w:rPr>
        <w:t xml:space="preserve">am the </w:t>
      </w:r>
      <w:r>
        <w:rPr>
          <w:color w:val="231F20"/>
          <w:spacing w:val="7"/>
        </w:rPr>
        <w:t xml:space="preserve">Chief </w:t>
      </w:r>
      <w:r>
        <w:rPr>
          <w:color w:val="231F20"/>
          <w:spacing w:val="8"/>
        </w:rPr>
        <w:t>Executive/Managing Director/Principal Ofﬁcer/ Director of......………....</w:t>
      </w:r>
    </w:p>
    <w:p w:rsidR="00777959" w:rsidRDefault="00777959" w:rsidP="00777959">
      <w:pPr>
        <w:spacing w:line="244" w:lineRule="exact"/>
        <w:ind w:left="1416"/>
        <w:jc w:val="both"/>
        <w:rPr>
          <w:b/>
        </w:rPr>
      </w:pPr>
      <w:r>
        <w:rPr>
          <w:color w:val="231F20"/>
        </w:rPr>
        <w:t xml:space="preserve">.................................................. </w:t>
      </w:r>
      <w:r>
        <w:rPr>
          <w:i/>
          <w:color w:val="231F20"/>
        </w:rPr>
        <w:t xml:space="preserve">(Insert name of the Company) </w:t>
      </w:r>
      <w:r>
        <w:rPr>
          <w:color w:val="231F20"/>
        </w:rPr>
        <w:t xml:space="preserve">who is a Bidder in respect of </w:t>
      </w:r>
      <w:r>
        <w:rPr>
          <w:b/>
          <w:color w:val="231F20"/>
        </w:rPr>
        <w:t>Tender No.</w:t>
      </w:r>
    </w:p>
    <w:p w:rsidR="00777959" w:rsidRDefault="00777959" w:rsidP="00777959">
      <w:pPr>
        <w:spacing w:before="4" w:line="230" w:lineRule="auto"/>
        <w:ind w:left="1416"/>
        <w:jc w:val="both"/>
      </w:pPr>
      <w:r>
        <w:rPr>
          <w:b/>
          <w:color w:val="231F20"/>
        </w:rPr>
        <w:t xml:space="preserve">………………….. </w:t>
      </w:r>
      <w:r>
        <w:rPr>
          <w:color w:val="231F20"/>
        </w:rPr>
        <w:t>for ……………………. (Insert tender title/description) for ………………</w:t>
      </w:r>
      <w:r>
        <w:rPr>
          <w:i/>
          <w:color w:val="231F20"/>
        </w:rPr>
        <w:t xml:space="preserve"> (Insert name of the Procuring entity) </w:t>
      </w:r>
      <w:r>
        <w:rPr>
          <w:color w:val="231F20"/>
        </w:rPr>
        <w:t>and duly authorized and competent to make this statement.</w:t>
      </w:r>
    </w:p>
    <w:p w:rsidR="00777959" w:rsidRDefault="00777959" w:rsidP="00777959">
      <w:pPr>
        <w:pStyle w:val="BodyText"/>
        <w:spacing w:before="6"/>
        <w:jc w:val="both"/>
        <w:rPr>
          <w:sz w:val="42"/>
        </w:rPr>
      </w:pPr>
    </w:p>
    <w:p w:rsidR="00777959" w:rsidRDefault="00777959" w:rsidP="00777959">
      <w:pPr>
        <w:pStyle w:val="ListParagraph"/>
        <w:numPr>
          <w:ilvl w:val="0"/>
          <w:numId w:val="16"/>
        </w:numPr>
        <w:tabs>
          <w:tab w:val="left" w:pos="1414"/>
        </w:tabs>
        <w:spacing w:before="0" w:line="230" w:lineRule="auto"/>
        <w:ind w:hanging="570"/>
        <w:jc w:val="both"/>
      </w:pPr>
      <w:r>
        <w:rPr>
          <w:color w:val="231F20"/>
          <w:spacing w:val="-7"/>
        </w:rPr>
        <w:t xml:space="preserve">THAT </w:t>
      </w:r>
      <w:r>
        <w:rPr>
          <w:color w:val="231F20"/>
        </w:rPr>
        <w:t>the aforesaid Bidder, its servants and/or agents /subcontractors will not engage in any corrupt or fraudulent practice and has not been requested to pay any inducement to any member of the Board, Management, MCA and /or employees and /or agents of…………………….</w:t>
      </w:r>
      <w:r>
        <w:rPr>
          <w:i/>
          <w:color w:val="231F20"/>
        </w:rPr>
        <w:t xml:space="preserve"> (Insert name of the Procuring entity)</w:t>
      </w:r>
      <w:r>
        <w:rPr>
          <w:color w:val="231F20"/>
        </w:rPr>
        <w:t xml:space="preserve"> which is the procuring </w:t>
      </w:r>
      <w:r>
        <w:rPr>
          <w:color w:val="231F20"/>
          <w:spacing w:val="-3"/>
        </w:rPr>
        <w:t>entity.</w:t>
      </w:r>
    </w:p>
    <w:p w:rsidR="00777959" w:rsidRDefault="00777959" w:rsidP="00777959">
      <w:pPr>
        <w:pStyle w:val="BodyText"/>
        <w:spacing w:before="7"/>
        <w:jc w:val="both"/>
        <w:rPr>
          <w:sz w:val="42"/>
        </w:rPr>
      </w:pPr>
    </w:p>
    <w:p w:rsidR="00777959" w:rsidRDefault="00777959" w:rsidP="00777959">
      <w:pPr>
        <w:pStyle w:val="ListParagraph"/>
        <w:numPr>
          <w:ilvl w:val="0"/>
          <w:numId w:val="16"/>
        </w:numPr>
        <w:tabs>
          <w:tab w:val="left" w:pos="1414"/>
        </w:tabs>
        <w:spacing w:before="0" w:line="230" w:lineRule="auto"/>
        <w:ind w:hanging="570"/>
        <w:jc w:val="both"/>
      </w:pPr>
      <w:r>
        <w:rPr>
          <w:color w:val="231F20"/>
          <w:spacing w:val="-7"/>
        </w:rPr>
        <w:t xml:space="preserve">THAT </w:t>
      </w:r>
      <w:r>
        <w:rPr>
          <w:color w:val="231F20"/>
        </w:rPr>
        <w:t>the aforesaid Bidder, its servants and/or agents /subcontractors have not offered any inducement to any member of the Board, Management, MCA and /or employees and /or agents of…………………….</w:t>
      </w:r>
      <w:r>
        <w:rPr>
          <w:i/>
          <w:color w:val="231F20"/>
        </w:rPr>
        <w:t xml:space="preserve"> (Name of the procuring entity)</w:t>
      </w:r>
      <w:r>
        <w:rPr>
          <w:color w:val="231F20"/>
        </w:rPr>
        <w:t>.</w:t>
      </w:r>
    </w:p>
    <w:p w:rsidR="00777959" w:rsidRDefault="00777959" w:rsidP="00777959">
      <w:pPr>
        <w:pStyle w:val="BodyText"/>
        <w:spacing w:before="7"/>
        <w:jc w:val="both"/>
        <w:rPr>
          <w:sz w:val="42"/>
        </w:rPr>
      </w:pPr>
    </w:p>
    <w:p w:rsidR="00777959" w:rsidRDefault="00777959" w:rsidP="00777959">
      <w:pPr>
        <w:pStyle w:val="ListParagraph"/>
        <w:numPr>
          <w:ilvl w:val="0"/>
          <w:numId w:val="16"/>
        </w:numPr>
        <w:tabs>
          <w:tab w:val="left" w:pos="1414"/>
        </w:tabs>
        <w:spacing w:before="0" w:line="230" w:lineRule="auto"/>
        <w:ind w:hanging="570"/>
        <w:jc w:val="both"/>
      </w:pPr>
      <w:r>
        <w:rPr>
          <w:color w:val="231F20"/>
          <w:spacing w:val="-7"/>
        </w:rPr>
        <w:t xml:space="preserve">THAT </w:t>
      </w:r>
      <w:r>
        <w:rPr>
          <w:color w:val="231F20"/>
        </w:rPr>
        <w:t>the aforesaid Bidder will not engage /has not engaged in any corrosive practice with other bidders participating in the subject tender</w:t>
      </w:r>
    </w:p>
    <w:p w:rsidR="00777959" w:rsidRDefault="00777959" w:rsidP="00777959">
      <w:pPr>
        <w:pStyle w:val="ListParagraph"/>
        <w:numPr>
          <w:ilvl w:val="0"/>
          <w:numId w:val="16"/>
        </w:numPr>
        <w:tabs>
          <w:tab w:val="left" w:pos="1418"/>
          <w:tab w:val="left" w:pos="1419"/>
        </w:tabs>
        <w:spacing w:before="237"/>
        <w:ind w:left="1413"/>
        <w:jc w:val="both"/>
      </w:pPr>
      <w:r>
        <w:rPr>
          <w:color w:val="231F20"/>
          <w:spacing w:val="-7"/>
        </w:rPr>
        <w:t xml:space="preserve">THAT </w:t>
      </w:r>
      <w:r>
        <w:rPr>
          <w:color w:val="231F20"/>
        </w:rPr>
        <w:t>what is deponed to herein above is true to the best of my knowledge, information and belief.</w:t>
      </w:r>
    </w:p>
    <w:p w:rsidR="00777959" w:rsidRDefault="00777959" w:rsidP="00777959">
      <w:pPr>
        <w:pStyle w:val="BodyText"/>
        <w:spacing w:before="3"/>
        <w:rPr>
          <w:sz w:val="42"/>
        </w:rPr>
      </w:pPr>
    </w:p>
    <w:p w:rsidR="00777959" w:rsidRDefault="00777959" w:rsidP="00777959">
      <w:pPr>
        <w:pStyle w:val="BodyText"/>
        <w:tabs>
          <w:tab w:val="left" w:pos="4751"/>
          <w:tab w:val="left" w:pos="8084"/>
          <w:tab w:val="left" w:pos="8519"/>
        </w:tabs>
        <w:spacing w:line="230" w:lineRule="auto"/>
        <w:ind w:left="1418"/>
        <w:rPr>
          <w:color w:val="231F20"/>
        </w:rPr>
      </w:pPr>
      <w:r>
        <w:rPr>
          <w:color w:val="231F20"/>
        </w:rPr>
        <w:t>………………………………….</w:t>
      </w:r>
      <w:r>
        <w:rPr>
          <w:color w:val="231F20"/>
        </w:rPr>
        <w:tab/>
        <w:t>……………………………….</w:t>
      </w:r>
      <w:r>
        <w:rPr>
          <w:color w:val="231F20"/>
        </w:rPr>
        <w:tab/>
        <w:t>………………</w:t>
      </w:r>
    </w:p>
    <w:p w:rsidR="00777959" w:rsidRDefault="00777959" w:rsidP="00777959">
      <w:pPr>
        <w:pStyle w:val="BodyText"/>
        <w:tabs>
          <w:tab w:val="left" w:pos="4751"/>
          <w:tab w:val="left" w:pos="8084"/>
          <w:tab w:val="left" w:pos="8519"/>
        </w:tabs>
        <w:spacing w:line="230" w:lineRule="auto"/>
        <w:ind w:left="1418"/>
      </w:pPr>
      <w:r>
        <w:rPr>
          <w:color w:val="231F20"/>
        </w:rPr>
        <w:t xml:space="preserve"> (Title)</w:t>
      </w:r>
      <w:r>
        <w:rPr>
          <w:color w:val="231F20"/>
        </w:rPr>
        <w:tab/>
        <w:t>(Signature)                                          (Date)</w:t>
      </w:r>
    </w:p>
    <w:p w:rsidR="00777959" w:rsidRDefault="00777959" w:rsidP="00777959">
      <w:pPr>
        <w:pStyle w:val="BodyText"/>
        <w:spacing w:before="9"/>
        <w:rPr>
          <w:sz w:val="41"/>
        </w:rPr>
      </w:pPr>
    </w:p>
    <w:p w:rsidR="00777959" w:rsidRDefault="00777959" w:rsidP="00777959">
      <w:pPr>
        <w:pStyle w:val="BodyText"/>
        <w:spacing w:before="1"/>
        <w:ind w:left="1418"/>
      </w:pPr>
      <w:r>
        <w:rPr>
          <w:color w:val="231F20"/>
        </w:rPr>
        <w:t>Bidder Ofﬁcial Stamp</w:t>
      </w:r>
    </w:p>
    <w:p w:rsidR="00777959" w:rsidRDefault="00777959" w:rsidP="00777959">
      <w:pPr>
        <w:pStyle w:val="BodyText"/>
        <w:rPr>
          <w:sz w:val="20"/>
        </w:rPr>
      </w:pPr>
    </w:p>
    <w:p w:rsidR="00777959" w:rsidRDefault="00777959" w:rsidP="00777959">
      <w:pPr>
        <w:pStyle w:val="BodyText"/>
        <w:spacing w:before="6"/>
        <w:rPr>
          <w:sz w:val="19"/>
        </w:rPr>
      </w:pPr>
    </w:p>
    <w:p w:rsidR="00777959" w:rsidRDefault="00777959" w:rsidP="00777959">
      <w:pPr>
        <w:spacing w:line="250" w:lineRule="exact"/>
        <w:sectPr w:rsidR="00777959" w:rsidSect="00D701C3">
          <w:pgSz w:w="11910" w:h="16840"/>
          <w:pgMar w:top="720" w:right="720" w:bottom="720" w:left="720" w:header="0" w:footer="446" w:gutter="0"/>
          <w:cols w:space="720"/>
        </w:sectPr>
      </w:pPr>
    </w:p>
    <w:p w:rsidR="00777959" w:rsidRDefault="00777959" w:rsidP="00777959">
      <w:pPr>
        <w:pStyle w:val="Heading2"/>
        <w:spacing w:before="195"/>
        <w:rPr>
          <w:color w:val="231F20"/>
        </w:rPr>
      </w:pPr>
      <w:bookmarkStart w:id="41" w:name="Page_46"/>
      <w:bookmarkStart w:id="42" w:name="Page_47"/>
      <w:bookmarkEnd w:id="41"/>
      <w:bookmarkEnd w:id="42"/>
    </w:p>
    <w:p w:rsidR="00777959" w:rsidRDefault="00777959" w:rsidP="00777959">
      <w:pPr>
        <w:pStyle w:val="Heading2"/>
        <w:spacing w:before="195"/>
      </w:pPr>
      <w:bookmarkStart w:id="43" w:name="_Toc71729342"/>
      <w:r>
        <w:rPr>
          <w:color w:val="231F20"/>
        </w:rPr>
        <w:t>DECLARATION AND COMMITMENT TO THE CODE OF ETHICS</w:t>
      </w:r>
      <w:bookmarkEnd w:id="43"/>
    </w:p>
    <w:p w:rsidR="00777959" w:rsidRDefault="00777959" w:rsidP="00777959">
      <w:pPr>
        <w:pStyle w:val="BodyText"/>
        <w:spacing w:before="286"/>
        <w:ind w:left="850"/>
        <w:rPr>
          <w:b/>
          <w:i/>
        </w:rPr>
      </w:pPr>
      <w:r>
        <w:rPr>
          <w:color w:val="231F20"/>
          <w:sz w:val="24"/>
        </w:rPr>
        <w:t>I</w:t>
      </w:r>
      <w:r>
        <w:rPr>
          <w:color w:val="231F20"/>
        </w:rPr>
        <w:t xml:space="preserve">, ......................................................................................................(person) on behalf of </w:t>
      </w:r>
      <w:r>
        <w:rPr>
          <w:b/>
          <w:i/>
          <w:color w:val="231F20"/>
        </w:rPr>
        <w:t>(Name of the Business/</w:t>
      </w:r>
    </w:p>
    <w:p w:rsidR="00777959" w:rsidRDefault="00777959" w:rsidP="00777959">
      <w:pPr>
        <w:pStyle w:val="BodyText"/>
        <w:spacing w:before="20" w:line="264" w:lineRule="auto"/>
        <w:ind w:left="850"/>
        <w:jc w:val="both"/>
      </w:pPr>
      <w:r>
        <w:rPr>
          <w:b/>
          <w:i/>
          <w:color w:val="231F20"/>
        </w:rPr>
        <w:t>Company/ Firm</w:t>
      </w:r>
      <w:r>
        <w:rPr>
          <w:color w:val="231F20"/>
        </w:rPr>
        <w:t>) ……………………………………………………. declare that I have read and fully understood the contents of the Public Procurement &amp; Asset Disposal Act, 2015, Regulations and the Code of Ethics for persons participating in Public Procurement and Asset Disposal and my responsibilities under the Code.</w:t>
      </w:r>
    </w:p>
    <w:p w:rsidR="00777959" w:rsidRDefault="00777959" w:rsidP="00777959">
      <w:pPr>
        <w:pStyle w:val="BodyText"/>
        <w:spacing w:before="267" w:line="252" w:lineRule="auto"/>
        <w:ind w:left="850"/>
      </w:pPr>
      <w:r>
        <w:rPr>
          <w:color w:val="231F20"/>
        </w:rPr>
        <w:t>I do hereby commit to abide by the provisions of the Code of Ethics for persons participating in Public Procurement and Asset Disposal.</w:t>
      </w:r>
    </w:p>
    <w:p w:rsidR="00777959" w:rsidRDefault="00777959" w:rsidP="00777959">
      <w:pPr>
        <w:pStyle w:val="BodyText"/>
        <w:tabs>
          <w:tab w:val="left" w:pos="8820"/>
        </w:tabs>
        <w:spacing w:before="244" w:line="463" w:lineRule="auto"/>
        <w:ind w:left="850"/>
      </w:pPr>
      <w:r>
        <w:rPr>
          <w:color w:val="231F20"/>
        </w:rPr>
        <w:t>Name of Authorized Signatory ..........................................……………………………… Sign……………....................................................................................................................</w:t>
      </w:r>
    </w:p>
    <w:p w:rsidR="00777959" w:rsidRDefault="00777959" w:rsidP="00777959">
      <w:pPr>
        <w:pStyle w:val="BodyText"/>
        <w:spacing w:before="75"/>
        <w:ind w:left="850"/>
      </w:pPr>
      <w:r>
        <w:rPr>
          <w:color w:val="231F20"/>
        </w:rPr>
        <w:t>Position……………........................................................................................................................................</w:t>
      </w:r>
    </w:p>
    <w:p w:rsidR="00777959" w:rsidRDefault="00777959" w:rsidP="00777959">
      <w:pPr>
        <w:pStyle w:val="BodyText"/>
        <w:spacing w:before="227" w:line="456" w:lineRule="auto"/>
        <w:ind w:left="850"/>
      </w:pPr>
      <w:r>
        <w:rPr>
          <w:color w:val="231F20"/>
        </w:rPr>
        <w:t>Ofﬁce address………………………………………………. Telephone…………….......…………………. E-mail   ................................................……</w:t>
      </w:r>
    </w:p>
    <w:p w:rsidR="00777959" w:rsidRDefault="00777959" w:rsidP="00777959">
      <w:pPr>
        <w:pStyle w:val="BodyText"/>
        <w:spacing w:line="252" w:lineRule="exact"/>
        <w:ind w:left="850"/>
      </w:pPr>
      <w:r>
        <w:rPr>
          <w:color w:val="231F20"/>
        </w:rPr>
        <w:t>Name of the Firm/Company………................................................................................…………</w:t>
      </w:r>
    </w:p>
    <w:p w:rsidR="00777959" w:rsidRDefault="00777959" w:rsidP="00777959">
      <w:pPr>
        <w:pStyle w:val="BodyText"/>
        <w:spacing w:before="227"/>
        <w:ind w:left="850"/>
      </w:pPr>
      <w:r>
        <w:rPr>
          <w:color w:val="231F20"/>
        </w:rPr>
        <w:t>Date ……………………………………..............................................................................…………</w:t>
      </w:r>
    </w:p>
    <w:p w:rsidR="00777959" w:rsidRDefault="00777959" w:rsidP="00777959">
      <w:pPr>
        <w:pStyle w:val="Heading4"/>
        <w:spacing w:before="227"/>
        <w:ind w:left="850"/>
      </w:pPr>
      <w:r>
        <w:rPr>
          <w:color w:val="231F20"/>
        </w:rPr>
        <w:t>(Company Seal/ Rubber Stamp where applicable)</w:t>
      </w:r>
    </w:p>
    <w:p w:rsidR="00777959" w:rsidRDefault="00777959" w:rsidP="00777959">
      <w:pPr>
        <w:pStyle w:val="BodyText"/>
        <w:spacing w:before="2"/>
        <w:rPr>
          <w:b/>
          <w:sz w:val="44"/>
        </w:rPr>
      </w:pPr>
    </w:p>
    <w:p w:rsidR="00777959" w:rsidRDefault="00777959" w:rsidP="00777959">
      <w:pPr>
        <w:pStyle w:val="BodyText"/>
        <w:spacing w:line="532" w:lineRule="auto"/>
        <w:ind w:left="850" w:hanging="1"/>
      </w:pPr>
      <w:r>
        <w:rPr>
          <w:color w:val="231F20"/>
        </w:rPr>
        <w:t>Witness Name    ....................................................................…..………………….</w:t>
      </w:r>
    </w:p>
    <w:p w:rsidR="00777959" w:rsidRDefault="00777959" w:rsidP="00777959">
      <w:pPr>
        <w:pStyle w:val="BodyText"/>
        <w:spacing w:before="1"/>
        <w:ind w:left="850"/>
      </w:pPr>
      <w:r>
        <w:rPr>
          <w:color w:val="231F20"/>
        </w:rPr>
        <w:t>Sign ……………………….........................................................................................…………</w:t>
      </w:r>
    </w:p>
    <w:p w:rsidR="00777959" w:rsidRDefault="00777959" w:rsidP="00777959">
      <w:pPr>
        <w:pStyle w:val="BodyText"/>
        <w:spacing w:before="7"/>
        <w:rPr>
          <w:sz w:val="23"/>
        </w:rPr>
      </w:pPr>
    </w:p>
    <w:p w:rsidR="00777959" w:rsidRDefault="00777959" w:rsidP="00777959">
      <w:pPr>
        <w:pStyle w:val="BodyText"/>
        <w:ind w:left="850"/>
      </w:pPr>
      <w:r>
        <w:rPr>
          <w:color w:val="231F20"/>
        </w:rPr>
        <w:t>Date …………………………………………….................................................................................</w:t>
      </w:r>
    </w:p>
    <w:p w:rsidR="00777959" w:rsidRDefault="00777959" w:rsidP="00777959">
      <w:pPr>
        <w:sectPr w:rsidR="00777959" w:rsidSect="00D701C3">
          <w:pgSz w:w="11910" w:h="16840"/>
          <w:pgMar w:top="720" w:right="720" w:bottom="720" w:left="720" w:header="0" w:footer="441" w:gutter="0"/>
          <w:cols w:space="720"/>
        </w:sectPr>
      </w:pPr>
    </w:p>
    <w:p w:rsidR="00777959" w:rsidRDefault="00777959" w:rsidP="00777959">
      <w:pPr>
        <w:pStyle w:val="Heading4"/>
        <w:numPr>
          <w:ilvl w:val="0"/>
          <w:numId w:val="15"/>
        </w:numPr>
        <w:tabs>
          <w:tab w:val="left" w:pos="1412"/>
          <w:tab w:val="left" w:pos="1413"/>
        </w:tabs>
        <w:spacing w:before="200"/>
        <w:ind w:hanging="562"/>
      </w:pPr>
      <w:bookmarkStart w:id="44" w:name="Page_48"/>
      <w:bookmarkEnd w:id="44"/>
      <w:r>
        <w:rPr>
          <w:color w:val="231F20"/>
          <w:u w:val="single" w:color="231F20"/>
        </w:rPr>
        <w:lastRenderedPageBreak/>
        <w:t>APPENDIX 1-FRAUD AND CORRUPTION</w:t>
      </w:r>
    </w:p>
    <w:p w:rsidR="00777959" w:rsidRDefault="00777959" w:rsidP="00777959">
      <w:pPr>
        <w:spacing w:before="235"/>
        <w:ind w:left="850" w:right="270"/>
        <w:rPr>
          <w:i/>
        </w:rPr>
      </w:pPr>
      <w:r>
        <w:rPr>
          <w:i/>
          <w:color w:val="231F20"/>
        </w:rPr>
        <w:t>(Appendix 1 shall not be modiﬁed)</w:t>
      </w:r>
    </w:p>
    <w:p w:rsidR="00777959" w:rsidRDefault="00777959" w:rsidP="00777959">
      <w:pPr>
        <w:pStyle w:val="Heading4"/>
        <w:numPr>
          <w:ilvl w:val="1"/>
          <w:numId w:val="15"/>
        </w:numPr>
        <w:tabs>
          <w:tab w:val="left" w:pos="1412"/>
          <w:tab w:val="left" w:pos="1413"/>
        </w:tabs>
        <w:ind w:right="270" w:hanging="562"/>
      </w:pPr>
      <w:r>
        <w:rPr>
          <w:color w:val="231F20"/>
        </w:rPr>
        <w:t>Purpose</w:t>
      </w:r>
    </w:p>
    <w:p w:rsidR="00777959" w:rsidRDefault="00777959" w:rsidP="00777959">
      <w:pPr>
        <w:pStyle w:val="ListParagraph"/>
        <w:numPr>
          <w:ilvl w:val="2"/>
          <w:numId w:val="15"/>
        </w:numPr>
        <w:tabs>
          <w:tab w:val="left" w:pos="1413"/>
        </w:tabs>
        <w:spacing w:before="242" w:line="230" w:lineRule="auto"/>
        <w:ind w:right="270" w:hanging="576"/>
        <w:jc w:val="both"/>
      </w:pPr>
      <w:r>
        <w:rPr>
          <w:color w:val="231F20"/>
        </w:rPr>
        <w:t xml:space="preserve">The Government of Kenya's Anti-Corruption and Economic Crime laws and their sanction's policies and procedures, Public Procurement and Asset Disposal Act </w:t>
      </w:r>
      <w:r>
        <w:rPr>
          <w:i/>
          <w:color w:val="231F20"/>
        </w:rPr>
        <w:t xml:space="preserve">(no. 33 of 2015) </w:t>
      </w:r>
      <w:r>
        <w:rPr>
          <w:color w:val="231F20"/>
        </w:rPr>
        <w:t>and its Regulation, and any other Kenya's Acts or Regulations related to Fraud and Corruption, and similar offences, shall apply with respect to Public Procurement Processes and Contracts that are governed by the laws of Kenya.</w:t>
      </w:r>
    </w:p>
    <w:p w:rsidR="00777959" w:rsidRDefault="00777959" w:rsidP="00777959">
      <w:pPr>
        <w:pStyle w:val="Heading4"/>
        <w:numPr>
          <w:ilvl w:val="1"/>
          <w:numId w:val="15"/>
        </w:numPr>
        <w:tabs>
          <w:tab w:val="left" w:pos="1412"/>
          <w:tab w:val="left" w:pos="1413"/>
        </w:tabs>
        <w:spacing w:before="239"/>
        <w:ind w:right="270" w:hanging="562"/>
      </w:pPr>
      <w:r>
        <w:rPr>
          <w:color w:val="231F20"/>
        </w:rPr>
        <w:t>Requirements</w:t>
      </w:r>
    </w:p>
    <w:p w:rsidR="00777959" w:rsidRDefault="00777959" w:rsidP="00777959">
      <w:pPr>
        <w:pStyle w:val="ListParagraph"/>
        <w:numPr>
          <w:ilvl w:val="2"/>
          <w:numId w:val="15"/>
        </w:numPr>
        <w:tabs>
          <w:tab w:val="left" w:pos="1413"/>
        </w:tabs>
        <w:spacing w:before="243" w:line="230" w:lineRule="auto"/>
        <w:ind w:left="1425" w:right="270" w:hanging="575"/>
        <w:jc w:val="both"/>
      </w:pPr>
      <w:r>
        <w:rPr>
          <w:color w:val="231F20"/>
          <w:spacing w:val="6"/>
        </w:rPr>
        <w:t xml:space="preserve">The </w:t>
      </w:r>
      <w:r>
        <w:rPr>
          <w:color w:val="231F20"/>
          <w:spacing w:val="8"/>
        </w:rPr>
        <w:t xml:space="preserve">Government </w:t>
      </w:r>
      <w:r>
        <w:rPr>
          <w:color w:val="231F20"/>
          <w:spacing w:val="5"/>
        </w:rPr>
        <w:t xml:space="preserve">of </w:t>
      </w:r>
      <w:r>
        <w:rPr>
          <w:color w:val="231F20"/>
          <w:spacing w:val="7"/>
        </w:rPr>
        <w:t xml:space="preserve">Kenya </w:t>
      </w:r>
      <w:r>
        <w:rPr>
          <w:color w:val="231F20"/>
          <w:spacing w:val="8"/>
        </w:rPr>
        <w:t xml:space="preserve">requires </w:t>
      </w:r>
      <w:r>
        <w:rPr>
          <w:color w:val="231F20"/>
          <w:spacing w:val="7"/>
        </w:rPr>
        <w:t xml:space="preserve">that </w:t>
      </w:r>
      <w:r>
        <w:rPr>
          <w:color w:val="231F20"/>
          <w:spacing w:val="6"/>
        </w:rPr>
        <w:t xml:space="preserve">all </w:t>
      </w:r>
      <w:r>
        <w:rPr>
          <w:color w:val="231F20"/>
          <w:spacing w:val="8"/>
        </w:rPr>
        <w:t xml:space="preserve">parties including Procuring Entities, </w:t>
      </w:r>
      <w:r>
        <w:rPr>
          <w:color w:val="231F20"/>
          <w:spacing w:val="7"/>
        </w:rPr>
        <w:t xml:space="preserve">Tenderers, </w:t>
      </w:r>
      <w:r>
        <w:rPr>
          <w:color w:val="231F20"/>
        </w:rPr>
        <w:t>(applicants/proposers), Consultants, Contractors and Suppliers; any Sub-contractors, Sub-consultants, Service providers or Suppliers; any Agents(whether declared or not); and any of their Personnel, involved and engaged in procurement under Kenya's Laws and Regulation, observe the highest standard of ethics during the procurement process, selection and contract execution of all contracts, and refrain from Fraud and Corruption and fully comply with Kenya's laws and Regulations as per paragraphs1.1above.</w:t>
      </w:r>
    </w:p>
    <w:p w:rsidR="00777959" w:rsidRDefault="00777959" w:rsidP="00777959">
      <w:pPr>
        <w:pStyle w:val="ListParagraph"/>
        <w:numPr>
          <w:ilvl w:val="2"/>
          <w:numId w:val="15"/>
        </w:numPr>
        <w:tabs>
          <w:tab w:val="left" w:pos="1413"/>
        </w:tabs>
        <w:spacing w:before="248" w:line="230" w:lineRule="auto"/>
        <w:ind w:left="1425" w:right="270" w:hanging="576"/>
        <w:jc w:val="both"/>
      </w:pPr>
      <w:r>
        <w:rPr>
          <w:color w:val="231F20"/>
        </w:rPr>
        <w:t xml:space="preserve">Kenya's public procurement and asset disposal act </w:t>
      </w:r>
      <w:r>
        <w:rPr>
          <w:i/>
          <w:color w:val="231F20"/>
        </w:rPr>
        <w:t xml:space="preserve">(no. 33 of 2015) </w:t>
      </w:r>
      <w:r>
        <w:rPr>
          <w:color w:val="231F20"/>
        </w:rPr>
        <w:t>under Section 66 describes rules to be followed and actions to be taken in dealing with Corrupt, Coercive, Obstructive, Collusive or Fraudulent practices, and Conﬂicts of Interest in procurement including consequences for offences committed. A few of the provisions noted below highlight Kenya's policy of no tolerance for such practices and behavior:</w:t>
      </w:r>
    </w:p>
    <w:p w:rsidR="00777959" w:rsidRDefault="00777959" w:rsidP="00777959">
      <w:pPr>
        <w:pStyle w:val="ListParagraph"/>
        <w:numPr>
          <w:ilvl w:val="3"/>
          <w:numId w:val="15"/>
        </w:numPr>
        <w:tabs>
          <w:tab w:val="left" w:pos="1836"/>
        </w:tabs>
        <w:spacing w:before="125" w:line="230" w:lineRule="auto"/>
        <w:ind w:right="270" w:hanging="409"/>
        <w:jc w:val="both"/>
      </w:pPr>
      <w:r>
        <w:rPr>
          <w:color w:val="231F20"/>
        </w:rPr>
        <w:t>A person to whom this Act applies shall not be involved in any corrupt, coercive, obstructive, collusive or fraudulent practice; or conﬂicts of interest in any procurement or asset disposal proceeding;</w:t>
      </w:r>
    </w:p>
    <w:p w:rsidR="00777959" w:rsidRDefault="00777959" w:rsidP="00777959">
      <w:pPr>
        <w:pStyle w:val="ListParagraph"/>
        <w:numPr>
          <w:ilvl w:val="3"/>
          <w:numId w:val="15"/>
        </w:numPr>
        <w:tabs>
          <w:tab w:val="left" w:pos="1836"/>
        </w:tabs>
        <w:spacing w:before="123" w:line="230" w:lineRule="auto"/>
        <w:ind w:right="270" w:hanging="410"/>
        <w:jc w:val="both"/>
      </w:pPr>
      <w:r>
        <w:rPr>
          <w:color w:val="231F20"/>
        </w:rPr>
        <w:t>A person referred to under subsection (1) who contravenes the provisions of that sub-section commits an offence;</w:t>
      </w:r>
    </w:p>
    <w:p w:rsidR="00777959" w:rsidRDefault="00777959" w:rsidP="00777959">
      <w:pPr>
        <w:pStyle w:val="ListParagraph"/>
        <w:numPr>
          <w:ilvl w:val="3"/>
          <w:numId w:val="15"/>
        </w:numPr>
        <w:tabs>
          <w:tab w:val="left" w:pos="1836"/>
        </w:tabs>
        <w:spacing w:before="116"/>
        <w:ind w:left="1835" w:right="270"/>
      </w:pPr>
      <w:r>
        <w:rPr>
          <w:color w:val="231F20"/>
        </w:rPr>
        <w:t>Without limiting the generality of the subsection (1) and (2), the person shall be: -</w:t>
      </w:r>
    </w:p>
    <w:p w:rsidR="00777959" w:rsidRDefault="00777959" w:rsidP="00777959">
      <w:pPr>
        <w:pStyle w:val="ListParagraph"/>
        <w:numPr>
          <w:ilvl w:val="4"/>
          <w:numId w:val="15"/>
        </w:numPr>
        <w:tabs>
          <w:tab w:val="left" w:pos="2269"/>
          <w:tab w:val="left" w:pos="2270"/>
          <w:tab w:val="left" w:pos="9990"/>
        </w:tabs>
        <w:spacing w:before="112"/>
        <w:ind w:right="270" w:hanging="435"/>
      </w:pPr>
      <w:r>
        <w:rPr>
          <w:color w:val="231F20"/>
        </w:rPr>
        <w:t>disqualiﬁed from entering into a contract for a procurement or asset disposal proceeding; or</w:t>
      </w:r>
    </w:p>
    <w:p w:rsidR="00777959" w:rsidRDefault="00777959" w:rsidP="00777959">
      <w:pPr>
        <w:pStyle w:val="ListParagraph"/>
        <w:numPr>
          <w:ilvl w:val="4"/>
          <w:numId w:val="15"/>
        </w:numPr>
        <w:tabs>
          <w:tab w:val="left" w:pos="2269"/>
          <w:tab w:val="left" w:pos="2270"/>
        </w:tabs>
        <w:spacing w:before="113"/>
        <w:ind w:right="270" w:hanging="435"/>
      </w:pPr>
      <w:r>
        <w:rPr>
          <w:color w:val="231F20"/>
        </w:rPr>
        <w:t>if a contract has already been entered into with the person, the contract shall be voidable;</w:t>
      </w:r>
    </w:p>
    <w:p w:rsidR="00777959" w:rsidRDefault="00777959" w:rsidP="00777959">
      <w:pPr>
        <w:pStyle w:val="ListParagraph"/>
        <w:numPr>
          <w:ilvl w:val="3"/>
          <w:numId w:val="15"/>
        </w:numPr>
        <w:tabs>
          <w:tab w:val="left" w:pos="1840"/>
        </w:tabs>
        <w:spacing w:before="120" w:line="230" w:lineRule="auto"/>
        <w:ind w:left="1839" w:right="270" w:hanging="428"/>
        <w:jc w:val="both"/>
      </w:pPr>
      <w:r>
        <w:rPr>
          <w:color w:val="231F20"/>
        </w:rPr>
        <w:t>The voiding of a contract by the procuring entity under subsection (7) does not limit any legal remedy the procuring entity may have;</w:t>
      </w:r>
    </w:p>
    <w:p w:rsidR="00777959" w:rsidRDefault="00777959" w:rsidP="00777959">
      <w:pPr>
        <w:pStyle w:val="ListParagraph"/>
        <w:numPr>
          <w:ilvl w:val="3"/>
          <w:numId w:val="15"/>
        </w:numPr>
        <w:tabs>
          <w:tab w:val="left" w:pos="1840"/>
        </w:tabs>
        <w:spacing w:before="124" w:line="230" w:lineRule="auto"/>
        <w:ind w:left="1851" w:right="270" w:hanging="440"/>
        <w:jc w:val="both"/>
      </w:pPr>
      <w:r>
        <w:rPr>
          <w:color w:val="231F20"/>
        </w:rPr>
        <w:t>An employee or agent of the procuring entity or a member of the Board or committee of the procuring entity who has a conﬂict of interest with respect to a procurement—</w:t>
      </w:r>
    </w:p>
    <w:p w:rsidR="00777959" w:rsidRDefault="00777959" w:rsidP="00777959">
      <w:pPr>
        <w:pStyle w:val="ListParagraph"/>
        <w:numPr>
          <w:ilvl w:val="4"/>
          <w:numId w:val="15"/>
        </w:numPr>
        <w:tabs>
          <w:tab w:val="left" w:pos="2264"/>
          <w:tab w:val="left" w:pos="2265"/>
        </w:tabs>
        <w:spacing w:before="115"/>
        <w:ind w:left="2265" w:right="270" w:hanging="426"/>
      </w:pPr>
      <w:r>
        <w:rPr>
          <w:color w:val="231F20"/>
        </w:rPr>
        <w:t>Shall not take part in the procurement proceedings;</w:t>
      </w:r>
    </w:p>
    <w:p w:rsidR="00777959" w:rsidRDefault="00777959" w:rsidP="00777959">
      <w:pPr>
        <w:pStyle w:val="ListParagraph"/>
        <w:numPr>
          <w:ilvl w:val="4"/>
          <w:numId w:val="15"/>
        </w:numPr>
        <w:tabs>
          <w:tab w:val="left" w:pos="2264"/>
          <w:tab w:val="left" w:pos="2265"/>
        </w:tabs>
        <w:spacing w:before="121" w:line="230" w:lineRule="auto"/>
        <w:ind w:left="2265" w:right="270" w:hanging="426"/>
      </w:pPr>
      <w:r>
        <w:rPr>
          <w:color w:val="231F20"/>
        </w:rPr>
        <w:t>shall not, after a procurement contract has been entered into, take part in any decision relating to the procurement or contract; and</w:t>
      </w:r>
    </w:p>
    <w:p w:rsidR="00777959" w:rsidRDefault="00777959" w:rsidP="00777959">
      <w:pPr>
        <w:pStyle w:val="ListParagraph"/>
        <w:numPr>
          <w:ilvl w:val="4"/>
          <w:numId w:val="15"/>
        </w:numPr>
        <w:tabs>
          <w:tab w:val="left" w:pos="2265"/>
        </w:tabs>
        <w:spacing w:before="123" w:line="230" w:lineRule="auto"/>
        <w:ind w:left="2265" w:right="270" w:hanging="426"/>
        <w:jc w:val="both"/>
      </w:pPr>
      <w:r>
        <w:rPr>
          <w:color w:val="231F20"/>
        </w:rPr>
        <w:t>shall not be a subcontractor for the tenderer to whom was awarded contract, or a member of the group of tenderers of whom the contract was awarded, but the subcontractor appointed shall meet all the requirements of this Act.</w:t>
      </w:r>
    </w:p>
    <w:p w:rsidR="00777959" w:rsidRDefault="00777959" w:rsidP="00777959">
      <w:pPr>
        <w:pStyle w:val="ListParagraph"/>
        <w:numPr>
          <w:ilvl w:val="3"/>
          <w:numId w:val="15"/>
        </w:numPr>
        <w:tabs>
          <w:tab w:val="left" w:pos="1840"/>
        </w:tabs>
        <w:spacing w:before="124" w:line="230" w:lineRule="auto"/>
        <w:ind w:left="1832" w:right="270" w:hanging="421"/>
        <w:jc w:val="both"/>
      </w:pPr>
      <w:r>
        <w:rPr>
          <w:color w:val="231F20"/>
        </w:rPr>
        <w:t>An employee, agent or member described in subsection (1) who refrains from doing anything prohibited under that subsection, but for that subsection, would have been within his or her duties shall disclose the conﬂict of interest to the procuring entity;</w:t>
      </w:r>
    </w:p>
    <w:p w:rsidR="00777959" w:rsidRDefault="00777959" w:rsidP="00777959">
      <w:pPr>
        <w:pStyle w:val="ListParagraph"/>
        <w:numPr>
          <w:ilvl w:val="3"/>
          <w:numId w:val="15"/>
        </w:numPr>
        <w:tabs>
          <w:tab w:val="left" w:pos="1839"/>
        </w:tabs>
        <w:spacing w:before="124" w:line="230" w:lineRule="auto"/>
        <w:ind w:left="1832" w:right="270" w:hanging="421"/>
        <w:jc w:val="both"/>
      </w:pPr>
      <w:r>
        <w:rPr>
          <w:color w:val="231F20"/>
        </w:rPr>
        <w:t xml:space="preserve">If a person contravenes subsection (1) with respect to a conﬂict of interest described in subsection (5)(a) and the contract is awarded to the person or his relative or to another person in whom one of them had a direct or indirect pecuniary interest, the contract shall be terminated and all costs incurred by the public entity shall be made good by the awarding </w:t>
      </w:r>
      <w:r>
        <w:rPr>
          <w:color w:val="231F20"/>
          <w:spacing w:val="-3"/>
        </w:rPr>
        <w:t xml:space="preserve">ofﬁcer. </w:t>
      </w:r>
      <w:r>
        <w:rPr>
          <w:color w:val="231F20"/>
        </w:rPr>
        <w:t>Etc.</w:t>
      </w:r>
    </w:p>
    <w:p w:rsidR="00777959" w:rsidRDefault="00777959" w:rsidP="00777959">
      <w:pPr>
        <w:pStyle w:val="ListParagraph"/>
        <w:numPr>
          <w:ilvl w:val="2"/>
          <w:numId w:val="15"/>
        </w:numPr>
        <w:tabs>
          <w:tab w:val="left" w:pos="1411"/>
          <w:tab w:val="left" w:pos="1412"/>
        </w:tabs>
        <w:spacing w:before="239"/>
        <w:ind w:left="1411" w:right="270"/>
      </w:pPr>
      <w:r>
        <w:rPr>
          <w:color w:val="231F20"/>
        </w:rPr>
        <w:t>Incompliance with Kenya's laws, regulations and policies mentioned above, the Procuring Entity:</w:t>
      </w:r>
    </w:p>
    <w:p w:rsidR="00777959" w:rsidRDefault="00777959" w:rsidP="00777959">
      <w:pPr>
        <w:pStyle w:val="ListParagraph"/>
        <w:numPr>
          <w:ilvl w:val="0"/>
          <w:numId w:val="14"/>
        </w:numPr>
        <w:tabs>
          <w:tab w:val="left" w:pos="1828"/>
          <w:tab w:val="left" w:pos="1829"/>
        </w:tabs>
        <w:spacing w:before="113"/>
        <w:ind w:right="270" w:hanging="426"/>
      </w:pPr>
      <w:r>
        <w:rPr>
          <w:color w:val="231F20"/>
        </w:rPr>
        <w:lastRenderedPageBreak/>
        <w:t>Deﬁnes broadly, for the purposes of the above provisions, the terms set forth below as follows:</w:t>
      </w:r>
    </w:p>
    <w:p w:rsidR="00777959" w:rsidRDefault="00777959" w:rsidP="00777959">
      <w:pPr>
        <w:pStyle w:val="ListParagraph"/>
        <w:numPr>
          <w:ilvl w:val="1"/>
          <w:numId w:val="14"/>
        </w:numPr>
        <w:tabs>
          <w:tab w:val="left" w:pos="2253"/>
          <w:tab w:val="left" w:pos="2254"/>
        </w:tabs>
        <w:spacing w:before="120" w:line="230" w:lineRule="auto"/>
        <w:ind w:right="270" w:hanging="724"/>
      </w:pPr>
      <w:r>
        <w:rPr>
          <w:color w:val="231F20"/>
        </w:rPr>
        <w:t>“corrupt practice” is the offering, giving, receiving, or soliciting, directly or indirectly, of anything of value to inﬂuence improperly the actions of another party;</w:t>
      </w:r>
    </w:p>
    <w:p w:rsidR="00777959" w:rsidRDefault="00777959" w:rsidP="00777959">
      <w:pPr>
        <w:pStyle w:val="ListParagraph"/>
        <w:numPr>
          <w:ilvl w:val="1"/>
          <w:numId w:val="14"/>
        </w:numPr>
        <w:tabs>
          <w:tab w:val="left" w:pos="2258"/>
          <w:tab w:val="left" w:pos="2259"/>
        </w:tabs>
        <w:spacing w:before="197" w:line="230" w:lineRule="auto"/>
        <w:ind w:left="2263" w:right="849" w:hanging="429"/>
      </w:pPr>
      <w:bookmarkStart w:id="45" w:name="Page_49"/>
      <w:bookmarkEnd w:id="45"/>
      <w:r>
        <w:rPr>
          <w:color w:val="231F20"/>
        </w:rPr>
        <w:t>“fraudulent practice” is any act or omission, including misrepresentation, that knowingly or recklessly misleads, or attempts to mislead, a party to obtain ﬁnancial or other beneﬁt or to avoid an obligation;</w:t>
      </w:r>
    </w:p>
    <w:p w:rsidR="00777959" w:rsidRDefault="00777959" w:rsidP="00777959">
      <w:pPr>
        <w:pStyle w:val="ListParagraph"/>
        <w:numPr>
          <w:ilvl w:val="1"/>
          <w:numId w:val="14"/>
        </w:numPr>
        <w:tabs>
          <w:tab w:val="left" w:pos="2259"/>
        </w:tabs>
        <w:spacing w:before="124" w:line="230" w:lineRule="auto"/>
        <w:ind w:left="2263" w:right="849" w:hanging="429"/>
      </w:pPr>
      <w:r>
        <w:rPr>
          <w:color w:val="231F20"/>
        </w:rPr>
        <w:t>“collusive practice” is an arrangement between two or more parties designed to achieve an improper purpose, including to inﬂuence improperly the actions of another party;</w:t>
      </w:r>
    </w:p>
    <w:p w:rsidR="00777959" w:rsidRDefault="00777959" w:rsidP="00777959">
      <w:pPr>
        <w:pStyle w:val="ListParagraph"/>
        <w:numPr>
          <w:ilvl w:val="1"/>
          <w:numId w:val="14"/>
        </w:numPr>
        <w:tabs>
          <w:tab w:val="left" w:pos="2259"/>
        </w:tabs>
        <w:spacing w:before="123" w:line="230" w:lineRule="auto"/>
        <w:ind w:left="2263" w:right="849" w:hanging="429"/>
      </w:pPr>
      <w:r>
        <w:rPr>
          <w:color w:val="231F20"/>
        </w:rPr>
        <w:t>“coercive practice” is impairing or harming, or threatening to impair or harm, directly or indirectly, any party or the property of the party to inﬂuence improperly the actions of a party;</w:t>
      </w:r>
    </w:p>
    <w:p w:rsidR="00777959" w:rsidRDefault="00777959" w:rsidP="00777959">
      <w:pPr>
        <w:pStyle w:val="ListParagraph"/>
        <w:numPr>
          <w:ilvl w:val="1"/>
          <w:numId w:val="14"/>
        </w:numPr>
        <w:tabs>
          <w:tab w:val="left" w:pos="2258"/>
          <w:tab w:val="left" w:pos="2259"/>
        </w:tabs>
        <w:spacing w:before="115"/>
        <w:ind w:left="2258" w:hanging="424"/>
      </w:pPr>
      <w:r>
        <w:rPr>
          <w:color w:val="231F20"/>
        </w:rPr>
        <w:t>“obstructive practice” is:</w:t>
      </w:r>
    </w:p>
    <w:p w:rsidR="00777959" w:rsidRDefault="00777959" w:rsidP="00777959">
      <w:pPr>
        <w:pStyle w:val="ListParagraph"/>
        <w:numPr>
          <w:ilvl w:val="2"/>
          <w:numId w:val="14"/>
        </w:numPr>
        <w:tabs>
          <w:tab w:val="left" w:pos="2552"/>
        </w:tabs>
        <w:spacing w:before="243" w:line="230" w:lineRule="auto"/>
        <w:ind w:right="849" w:hanging="299"/>
        <w:jc w:val="both"/>
      </w:pPr>
      <w:r>
        <w:rPr>
          <w:color w:val="231F20"/>
        </w:rPr>
        <w:t>Deliberately destroying, falsifying, altering, or concealing of evidence material to the investigation or making false statements to investigators in order to materially impede investigation by Public Procurement Regulatory Authority (PPRA) or any other appropriate authority appointed by Government of Kenya into allegations of a corrupt, fraudulent, coercive, or collusive practice; and/ or threatening, harassing, or intimidating any party to prevent it from disclosing its knowledge of matters relevant to the investigation or from pursuing the investigation; or</w:t>
      </w:r>
    </w:p>
    <w:p w:rsidR="00777959" w:rsidRDefault="00777959" w:rsidP="00777959">
      <w:pPr>
        <w:pStyle w:val="ListParagraph"/>
        <w:numPr>
          <w:ilvl w:val="2"/>
          <w:numId w:val="14"/>
        </w:numPr>
        <w:tabs>
          <w:tab w:val="left" w:pos="2552"/>
        </w:tabs>
        <w:spacing w:before="126" w:line="230" w:lineRule="auto"/>
        <w:ind w:right="850" w:hanging="299"/>
        <w:jc w:val="both"/>
      </w:pPr>
      <w:r>
        <w:rPr>
          <w:color w:val="231F20"/>
        </w:rPr>
        <w:t xml:space="preserve">acts intended to materially impede the exercise of the PPRA's or the appointed authority's inspectionandauditrightsprovidedforunderparagraph2.3e. </w:t>
      </w:r>
      <w:r>
        <w:rPr>
          <w:color w:val="231F20"/>
          <w:spacing w:val="-3"/>
        </w:rPr>
        <w:t>below.</w:t>
      </w:r>
    </w:p>
    <w:p w:rsidR="00777959" w:rsidRDefault="00777959" w:rsidP="00777959">
      <w:pPr>
        <w:pStyle w:val="ListParagraph"/>
        <w:numPr>
          <w:ilvl w:val="0"/>
          <w:numId w:val="14"/>
        </w:numPr>
        <w:tabs>
          <w:tab w:val="left" w:pos="1835"/>
        </w:tabs>
        <w:spacing w:before="246" w:line="230" w:lineRule="auto"/>
        <w:ind w:right="850" w:hanging="422"/>
        <w:jc w:val="both"/>
      </w:pPr>
      <w:r>
        <w:rPr>
          <w:color w:val="231F20"/>
        </w:rPr>
        <w:t>Deﬁnes more speciﬁcally, in accordance with the above procurement Act provisions set forth for fraudulent and collusive practices as follows:</w:t>
      </w:r>
    </w:p>
    <w:p w:rsidR="00777959" w:rsidRDefault="00777959" w:rsidP="00777959">
      <w:pPr>
        <w:pStyle w:val="BodyText"/>
        <w:spacing w:before="245" w:line="230" w:lineRule="auto"/>
        <w:ind w:left="1837" w:right="850" w:hanging="3"/>
        <w:jc w:val="both"/>
      </w:pPr>
      <w:r>
        <w:rPr>
          <w:color w:val="231F20"/>
        </w:rPr>
        <w:t>"fraudulent practice" includes a misrepresentation of fact in order to inﬂuence a procurement or disposal process or the exercise of a contract to the detriment of the procuring entity or the tenderer or the contractor, and includes collusive practices amongst tenderers prior to or after tender submission designed to establish tender prices at artiﬁcial non-competitive levels and to deprive the procuring entity of the beneﬁts of free and open competition.</w:t>
      </w:r>
    </w:p>
    <w:p w:rsidR="00777959" w:rsidRDefault="00777959" w:rsidP="00777959">
      <w:pPr>
        <w:pStyle w:val="ListParagraph"/>
        <w:numPr>
          <w:ilvl w:val="0"/>
          <w:numId w:val="14"/>
        </w:numPr>
        <w:tabs>
          <w:tab w:val="left" w:pos="1835"/>
        </w:tabs>
        <w:spacing w:before="240" w:line="230" w:lineRule="auto"/>
        <w:ind w:right="850" w:hanging="422"/>
        <w:jc w:val="both"/>
      </w:pPr>
      <w:r>
        <w:rPr>
          <w:color w:val="231F20"/>
        </w:rPr>
        <w:t>Rejects a proposal for award</w:t>
      </w:r>
      <w:r>
        <w:rPr>
          <w:color w:val="231F20"/>
          <w:position w:val="11"/>
          <w:sz w:val="11"/>
        </w:rPr>
        <w:t>1</w:t>
      </w:r>
      <w:r>
        <w:rPr>
          <w:color w:val="231F20"/>
        </w:rPr>
        <w:t>of a contract if PPR A determines that the ﬁrm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777959" w:rsidRDefault="00777959" w:rsidP="00777959">
      <w:pPr>
        <w:pStyle w:val="ListParagraph"/>
        <w:numPr>
          <w:ilvl w:val="0"/>
          <w:numId w:val="14"/>
        </w:numPr>
        <w:tabs>
          <w:tab w:val="left" w:pos="1835"/>
        </w:tabs>
        <w:spacing w:before="247" w:line="230" w:lineRule="auto"/>
        <w:ind w:left="1836" w:right="850" w:hanging="421"/>
        <w:jc w:val="both"/>
      </w:pPr>
      <w:r>
        <w:rPr>
          <w:color w:val="231F20"/>
        </w:rPr>
        <w:t>Pursuant to the Kenya's above stated Acts and Regulations, may sanction or debar or recommend to appropriate authority (I e s) for sanctioning and debarment of a ﬁrm or individual, as applicable under the Acts and Regulations;</w:t>
      </w:r>
    </w:p>
    <w:p w:rsidR="00777959" w:rsidRDefault="00777959" w:rsidP="00777959">
      <w:pPr>
        <w:pStyle w:val="ListParagraph"/>
        <w:numPr>
          <w:ilvl w:val="0"/>
          <w:numId w:val="14"/>
        </w:numPr>
        <w:tabs>
          <w:tab w:val="left" w:pos="1834"/>
        </w:tabs>
        <w:spacing w:before="246" w:line="230" w:lineRule="auto"/>
        <w:ind w:left="1836" w:right="850" w:hanging="421"/>
        <w:jc w:val="both"/>
      </w:pPr>
      <w:r>
        <w:rPr>
          <w:color w:val="231F20"/>
        </w:rPr>
        <w:t xml:space="preserve">Requires that a clause be included in </w:t>
      </w:r>
      <w:r>
        <w:rPr>
          <w:color w:val="231F20"/>
          <w:spacing w:val="-3"/>
        </w:rPr>
        <w:t xml:space="preserve">Tender </w:t>
      </w:r>
      <w:r>
        <w:rPr>
          <w:color w:val="231F20"/>
        </w:rPr>
        <w:t>documents and Request for Proposal documents requiring(i) Tenderers (applicants/proposers), Consultants, Contractors, and Suppliers, and their Sub-contractors, Sub- consultants, Service providers, Suppliers, Agents personnel, permit the PPRA or any other appropriate authority appointed by Government of Kenya to inspect</w:t>
      </w:r>
      <w:r>
        <w:rPr>
          <w:color w:val="231F20"/>
          <w:position w:val="11"/>
          <w:sz w:val="11"/>
        </w:rPr>
        <w:t>2</w:t>
      </w:r>
      <w:r>
        <w:rPr>
          <w:color w:val="231F20"/>
        </w:rPr>
        <w:t>all accounts, records and other documents relating to the procurement process, selection and/or contract execution, and to have them audited by auditors appointed by the PPRA or any other appropriate authority appointed by Government of Kenya; and</w:t>
      </w:r>
    </w:p>
    <w:p w:rsidR="00777959" w:rsidRDefault="00777959" w:rsidP="00777959">
      <w:pPr>
        <w:pStyle w:val="ListParagraph"/>
        <w:numPr>
          <w:ilvl w:val="0"/>
          <w:numId w:val="14"/>
        </w:numPr>
        <w:tabs>
          <w:tab w:val="left" w:pos="1834"/>
        </w:tabs>
        <w:spacing w:before="241" w:line="230" w:lineRule="auto"/>
        <w:ind w:left="1836" w:right="850" w:hanging="421"/>
        <w:jc w:val="both"/>
      </w:pPr>
      <w:r>
        <w:rPr>
          <w:color w:val="231F20"/>
        </w:rPr>
        <w:t>Pursuant to Section 62 of the above Act, requires Applicants/Tenderers to submit along with their Applications/Tenders/Proposals a “Self-Declaration Form” as included in the procurement document declaring that they and all parties involved in the procurement process and contract execution have not engaged/will not engage in any corrupt or fraudulent practices.</w:t>
      </w:r>
    </w:p>
    <w:p w:rsidR="00777959" w:rsidRDefault="00777959" w:rsidP="00777959">
      <w:pPr>
        <w:pStyle w:val="BodyText"/>
        <w:rPr>
          <w:sz w:val="20"/>
        </w:rPr>
      </w:pPr>
    </w:p>
    <w:p w:rsidR="00777959" w:rsidRDefault="00777959" w:rsidP="00777959">
      <w:pPr>
        <w:pStyle w:val="BodyText"/>
        <w:rPr>
          <w:sz w:val="20"/>
        </w:rPr>
      </w:pPr>
      <w:r>
        <w:rPr>
          <w:noProof/>
        </w:rPr>
        <w:lastRenderedPageBreak/>
        <mc:AlternateContent>
          <mc:Choice Requires="wps">
            <w:drawing>
              <wp:anchor distT="4294967295" distB="4294967295" distL="0" distR="0" simplePos="0" relativeHeight="251662336" behindDoc="0" locked="0" layoutInCell="1" allowOverlap="1" wp14:anchorId="58EFBA38" wp14:editId="7FC7E0E3">
                <wp:simplePos x="0" y="0"/>
                <wp:positionH relativeFrom="page">
                  <wp:posOffset>553085</wp:posOffset>
                </wp:positionH>
                <wp:positionV relativeFrom="paragraph">
                  <wp:posOffset>179704</wp:posOffset>
                </wp:positionV>
                <wp:extent cx="2628900" cy="0"/>
                <wp:effectExtent l="0" t="0" r="19050" b="19050"/>
                <wp:wrapTopAndBottom/>
                <wp:docPr id="427" name="Straight Connector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6346">
                          <a:solidFill>
                            <a:srgbClr val="231F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B998E8" id="Straight Connector 427" o:spid="_x0000_s1026" style="position:absolute;z-index:2516623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3.55pt,14.15pt" to="250.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" strokecolor="#231f20" strokeweight=".17628mm">
                <w10:wrap type="topAndBottom" anchorx="page"/>
              </v:line>
            </w:pict>
          </mc:Fallback>
        </mc:AlternateContent>
      </w:r>
    </w:p>
    <w:p w:rsidR="00777959" w:rsidRPr="005E5220" w:rsidRDefault="00777959" w:rsidP="00777959">
      <w:pPr>
        <w:ind w:left="1440" w:right="720"/>
        <w:jc w:val="both"/>
        <w:rPr>
          <w:i/>
          <w:color w:val="231F20"/>
          <w:position w:val="8"/>
          <w:sz w:val="16"/>
          <w:szCs w:val="16"/>
        </w:rPr>
      </w:pPr>
      <w:r w:rsidRPr="00116AE2">
        <w:rPr>
          <w:i/>
          <w:color w:val="231F20"/>
          <w:position w:val="8"/>
          <w:sz w:val="14"/>
          <w:szCs w:val="14"/>
          <w:vertAlign w:val="superscript"/>
        </w:rPr>
        <w:t>1</w:t>
      </w:r>
      <w:r w:rsidRPr="00116AE2">
        <w:rPr>
          <w:i/>
          <w:color w:val="231F20"/>
          <w:position w:val="8"/>
          <w:sz w:val="14"/>
          <w:szCs w:val="14"/>
        </w:rPr>
        <w:t xml:space="preserve"> </w:t>
      </w:r>
      <w:r w:rsidRPr="005E5220">
        <w:rPr>
          <w:i/>
          <w:color w:val="231F20"/>
          <w:position w:val="8"/>
          <w:sz w:val="16"/>
          <w:szCs w:val="16"/>
        </w:rPr>
        <w:t>For the avoidance of doubt, a party's ineligibility to be awarded a contract shall include, without limitation, (i) applying for pre-qualification, expressing interest in a consultancy, and tendering,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p w:rsidR="00777959" w:rsidRDefault="00777959" w:rsidP="00777959">
      <w:pPr>
        <w:ind w:left="1440" w:right="720"/>
        <w:jc w:val="both"/>
        <w:rPr>
          <w:i/>
          <w:color w:val="231F20"/>
          <w:position w:val="8"/>
          <w:sz w:val="14"/>
          <w:szCs w:val="14"/>
        </w:rPr>
      </w:pPr>
      <w:r w:rsidRPr="005E5220">
        <w:rPr>
          <w:i/>
          <w:color w:val="231F20"/>
          <w:position w:val="8"/>
          <w:sz w:val="16"/>
          <w:szCs w:val="16"/>
          <w:vertAlign w:val="superscript"/>
        </w:rPr>
        <w:t>2</w:t>
      </w:r>
      <w:r w:rsidRPr="005E5220">
        <w:rPr>
          <w:i/>
          <w:color w:val="231F20"/>
          <w:position w:val="8"/>
          <w:sz w:val="16"/>
          <w:szCs w:val="16"/>
        </w:rPr>
        <w:t xml:space="preserve">Inspections in this context usually are investigative (i.e., forensic) in nature.  They involve fact-finding activities undertaken by the Investigating Authority or persons appointed by the Procuring Entity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w:t>
      </w:r>
      <w:r>
        <w:rPr>
          <w:i/>
          <w:color w:val="231F20"/>
          <w:position w:val="8"/>
          <w:sz w:val="16"/>
          <w:szCs w:val="16"/>
        </w:rPr>
        <w:t>MCA</w:t>
      </w:r>
      <w:r w:rsidRPr="005E5220">
        <w:rPr>
          <w:i/>
          <w:color w:val="231F20"/>
          <w:position w:val="8"/>
          <w:sz w:val="16"/>
          <w:szCs w:val="16"/>
        </w:rPr>
        <w:t xml:space="preserve"> and other relevant individuals; performing physical inspections and site visits; and obtaining third party verification of information</w:t>
      </w:r>
      <w:r w:rsidRPr="00116AE2">
        <w:rPr>
          <w:i/>
          <w:color w:val="231F20"/>
          <w:position w:val="8"/>
          <w:sz w:val="14"/>
          <w:szCs w:val="14"/>
        </w:rPr>
        <w:t>.</w:t>
      </w:r>
    </w:p>
    <w:p w:rsidR="00777959" w:rsidRPr="00116AE2" w:rsidRDefault="00777959" w:rsidP="00777959">
      <w:pPr>
        <w:ind w:right="720"/>
        <w:jc w:val="both"/>
        <w:rPr>
          <w:sz w:val="14"/>
          <w:szCs w:val="14"/>
        </w:rPr>
        <w:sectPr w:rsidR="00777959" w:rsidRPr="00116AE2" w:rsidSect="00D701C3">
          <w:pgSz w:w="11910" w:h="16840"/>
          <w:pgMar w:top="720" w:right="720" w:bottom="720" w:left="720" w:header="0" w:footer="441" w:gutter="0"/>
          <w:cols w:space="720"/>
        </w:sectPr>
      </w:pPr>
    </w:p>
    <w:p w:rsidR="00777959" w:rsidRPr="00A86A0A" w:rsidRDefault="00777959" w:rsidP="00777959">
      <w:pPr>
        <w:pStyle w:val="BodyText"/>
        <w:rPr>
          <w:i/>
          <w:sz w:val="20"/>
        </w:rPr>
      </w:pPr>
      <w:r>
        <w:rPr>
          <w:noProof/>
        </w:rPr>
        <w:lastRenderedPageBreak/>
        <mc:AlternateContent>
          <mc:Choice Requires="wpg">
            <w:drawing>
              <wp:anchor distT="0" distB="0" distL="114300" distR="114300" simplePos="0" relativeHeight="251663360" behindDoc="0" locked="0" layoutInCell="1" allowOverlap="1" wp14:anchorId="320B6FE8" wp14:editId="7BD0F277">
                <wp:simplePos x="0" y="0"/>
                <wp:positionH relativeFrom="page">
                  <wp:posOffset>10462260</wp:posOffset>
                </wp:positionH>
                <wp:positionV relativeFrom="page">
                  <wp:posOffset>-1270</wp:posOffset>
                </wp:positionV>
                <wp:extent cx="231140" cy="7561580"/>
                <wp:effectExtent l="0" t="0" r="16510" b="1270"/>
                <wp:wrapNone/>
                <wp:docPr id="421"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 cy="7561580"/>
                          <a:chOff x="16476" y="-2"/>
                          <a:chExt cx="364" cy="11908"/>
                        </a:xfrm>
                      </wpg:grpSpPr>
                      <wps:wsp>
                        <wps:cNvPr id="422" name="Freeform 186"/>
                        <wps:cNvSpPr>
                          <a:spLocks/>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423" name="Freeform 185"/>
                        <wps:cNvSpPr>
                          <a:spLocks/>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headEnd/>
                            <a:tailEnd/>
                          </a:ln>
                        </wps:spPr>
                        <wps:bodyPr rot="0" vert="horz" wrap="square" lIns="91440" tIns="45720" rIns="91440" bIns="45720" anchor="t" anchorCtr="0" upright="1">
                          <a:noAutofit/>
                        </wps:bodyPr>
                      </wps:wsp>
                      <wps:wsp>
                        <wps:cNvPr id="424" name="Freeform 184"/>
                        <wps:cNvSpPr>
                          <a:spLocks/>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425" name="Freeform 183"/>
                        <wps:cNvSpPr>
                          <a:spLocks/>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426" name="Freeform 182"/>
                        <wps:cNvSpPr>
                          <a:spLocks/>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A34B9" id="Group 421" o:spid="_x0000_s1026" style="position:absolute;margin-left:823.8pt;margin-top:-.1pt;width:18.2pt;height:595.4pt;z-index:251663360;mso-position-horizontal-relative:page;mso-position-vertical-relative:page" coordorigin="16476,-2" coordsize="364,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">
                <v:shape id="Freeform 186" o:spid="_x0000_s1027" style="position:absolute;left:16478;width:360;height:10554;visibility:visible;mso-wrap-style:square;v-text-anchor:top" coordsize="360,1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" path="m360,10553l360,,8,,,10263r360,290xe" fillcolor="#fff1e1" stroked="f">
                  <v:path arrowok="t" o:connecttype="custom" o:connectlocs="360,10553;360,0;8,0;0,10263;360,10553" o:connectangles="0,0,0,0,0"/>
                </v:shape>
                <v:shape id="Freeform 185" o:spid="_x0000_s1028" style="position:absolute;left:16478;width:360;height:10554;visibility:visible;mso-wrap-style:square;v-text-anchor:top" coordsize="360,1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" path="m8,l,10263r360,290l360,,8,e" filled="f" strokecolor="#fff1e1" strokeweight=".07619mm">
                  <v:path arrowok="t" o:connecttype="custom" o:connectlocs="8,0;0,10263;360,10553;360,0;8,0" o:connectangles="0,0,0,0,0"/>
                </v:shape>
                <v:shape id="Freeform 184" o:spid="_x0000_s1029" style="position:absolute;left:16478;top:10856;width:360;height:1050;visibility:visible;mso-wrap-style:square;v-text-anchor:top" coordsize="360,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" path="m360,1050r,-851l,,,1050r360,xe" fillcolor="#ed1c24" stroked="f">
                  <v:path arrowok="t" o:connecttype="custom" o:connectlocs="360,11906;360,11055;0,10856;0,11906;360,11906" o:connectangles="0,0,0,0,0"/>
                </v:shape>
                <v:shape id="Freeform 183" o:spid="_x0000_s1030" style="position:absolute;left:16478;top:10496;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" path="m360,520r,-321l,,,316,360,520xe" fillcolor="#00a650" stroked="f">
                  <v:path arrowok="t" o:connecttype="custom" o:connectlocs="360,11016;360,10695;0,10496;0,10812;360,11016" o:connectangles="0,0,0,0,0"/>
                </v:shape>
                <v:shape id="Freeform 182" o:spid="_x0000_s1031" style="position:absolute;left:16478;top:10135;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" path="m360,520r,-321l,,,316,360,520xe" fillcolor="#a7a9ac" stroked="f">
                  <v:path arrowok="t" o:connecttype="custom" o:connectlocs="360,10655;360,10334;0,10135;0,10451;360,10655" o:connectangles="0,0,0,0,0"/>
                </v:shape>
                <w10:wrap anchorx="page" anchory="page"/>
              </v:group>
            </w:pict>
          </mc:Fallback>
        </mc:AlternateContent>
      </w:r>
      <w:r>
        <w:rPr>
          <w:noProof/>
        </w:rPr>
        <mc:AlternateContent>
          <mc:Choice Requires="wpg">
            <w:drawing>
              <wp:anchor distT="0" distB="0" distL="114300" distR="114300" simplePos="0" relativeHeight="251664384" behindDoc="0" locked="0" layoutInCell="1" allowOverlap="1" wp14:anchorId="19F2C19C" wp14:editId="10FA3340">
                <wp:simplePos x="0" y="0"/>
                <wp:positionH relativeFrom="page">
                  <wp:posOffset>-1270</wp:posOffset>
                </wp:positionH>
                <wp:positionV relativeFrom="page">
                  <wp:posOffset>0</wp:posOffset>
                </wp:positionV>
                <wp:extent cx="459740" cy="7561580"/>
                <wp:effectExtent l="0" t="0" r="16510" b="20320"/>
                <wp:wrapNone/>
                <wp:docPr id="417"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7561580"/>
                          <a:chOff x="-2" y="0"/>
                          <a:chExt cx="724" cy="11908"/>
                        </a:xfrm>
                      </wpg:grpSpPr>
                      <wps:wsp>
                        <wps:cNvPr id="418" name="Freeform 180"/>
                        <wps:cNvSpPr>
                          <a:spLocks/>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419" name="Freeform 179"/>
                        <wps:cNvSpPr>
                          <a:spLocks/>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headEnd/>
                            <a:tailEnd/>
                          </a:ln>
                        </wps:spPr>
                        <wps:bodyPr rot="0" vert="horz" wrap="square" lIns="91440" tIns="45720" rIns="91440" bIns="45720" anchor="t" anchorCtr="0" upright="1">
                          <a:noAutofit/>
                        </wps:bodyPr>
                      </wps:wsp>
                      <wps:wsp>
                        <wps:cNvPr id="420" name="Line 178"/>
                        <wps:cNvCnPr>
                          <a:cxnSpLocks noChangeShapeType="1"/>
                        </wps:cNvCnPr>
                        <wps:spPr bwMode="auto">
                          <a:xfrm>
                            <a:off x="711" y="0"/>
                            <a:ext cx="0" cy="11906"/>
                          </a:xfrm>
                          <a:prstGeom prst="line">
                            <a:avLst/>
                          </a:prstGeom>
                          <a:noFill/>
                          <a:ln w="12697">
                            <a:solidFill>
                              <a:srgbClr val="FCD3C1"/>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CE2D1F5" id="Group 417" o:spid="_x0000_s1026" style="position:absolute;margin-left:-.1pt;margin-top:0;width:36.2pt;height:595.4pt;z-index:251664384;mso-position-horizontal-relative:page;mso-position-vertical-relative:page" coordorigin="-2" coordsize="724,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">
                <v:shape id="Freeform 180" o:spid="_x0000_s1027" style="position:absolute;top:10156;width:712;height:1749;visibility:visible;mso-wrap-style:square;v-text-anchor:top" coordsize="712,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" path="m711,1749l711,,,410,,1749r711,xe" fillcolor="#fcd3c1" stroked="f">
                  <v:path arrowok="t" o:connecttype="custom" o:connectlocs="711,11906;711,10157;0,10567;0,11906;711,11906" o:connectangles="0,0,0,0,0"/>
                </v:shape>
                <v:shape id="Freeform 179" o:spid="_x0000_s1028" style="position:absolute;top:10156;width:712;height:1749;visibility:visible;mso-wrap-style:square;v-text-anchor:top" coordsize="712,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" path="m711,r,1749l,1749,,410,711,e" filled="f" strokecolor="#fcd3c1" strokeweight=".07619mm">
                  <v:path arrowok="t" o:connecttype="custom" o:connectlocs="711,10157;711,11906;0,11906;0,10567;711,10157" o:connectangles="0,0,0,0,0"/>
                </v:shape>
                <v:line id="Line 178" o:spid="_x0000_s1029" style="position:absolute;visibility:visible;mso-wrap-style:square" from="711,0" to="711,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" strokecolor="#fcd3c1" strokeweight=".35269mm"/>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698CCCDA" wp14:editId="599BC6A6">
                <wp:simplePos x="0" y="0"/>
                <wp:positionH relativeFrom="page">
                  <wp:posOffset>241300</wp:posOffset>
                </wp:positionH>
                <wp:positionV relativeFrom="page">
                  <wp:posOffset>6867525</wp:posOffset>
                </wp:positionV>
                <wp:extent cx="201295" cy="175260"/>
                <wp:effectExtent l="0" t="0" r="8255" b="15240"/>
                <wp:wrapNone/>
                <wp:docPr id="41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34559A" w:rsidRDefault="0034559A" w:rsidP="00777959">
                            <w:pPr>
                              <w:spacing w:before="20"/>
                              <w:ind w:left="20"/>
                              <w:rPr>
                                <w:rFonts w:ascii="Myriad Pro"/>
                                <w:sz w:val="23"/>
                              </w:rPr>
                            </w:pPr>
                            <w:r>
                              <w:rPr>
                                <w:rFonts w:ascii="Myriad Pro"/>
                                <w:color w:val="231F20"/>
                                <w:sz w:val="23"/>
                              </w:rPr>
                              <w:t>35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CCCDA" id="_x0000_t202" coordsize="21600,21600" o:spt="202" path="m,l,21600r21600,l21600,xe">
                <v:stroke joinstyle="miter"/>
                <v:path gradientshapeok="t" o:connecttype="rect"/>
              </v:shapetype>
              <v:shape id="Text Box 416" o:spid="_x0000_s1119" type="#_x0000_t202" style="position:absolute;margin-left:19pt;margin-top:540.75pt;width:15.85pt;height:13.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" filled="f" stroked="f">
                <v:textbox style="layout-flow:vertical" inset="0,0,0,0">
                  <w:txbxContent>
                    <w:p w:rsidR="0034559A" w:rsidRDefault="0034559A" w:rsidP="00777959">
                      <w:pPr>
                        <w:spacing w:before="20"/>
                        <w:ind w:left="20"/>
                        <w:rPr>
                          <w:rFonts w:ascii="Myriad Pro"/>
                          <w:sz w:val="23"/>
                        </w:rPr>
                      </w:pPr>
                      <w:r>
                        <w:rPr>
                          <w:rFonts w:ascii="Myriad Pro"/>
                          <w:color w:val="231F20"/>
                          <w:sz w:val="23"/>
                        </w:rPr>
                        <w:t>35</w:t>
                      </w:r>
                    </w:p>
                  </w:txbxContent>
                </v:textbox>
                <w10:wrap anchorx="page" anchory="page"/>
              </v:shape>
            </w:pict>
          </mc:Fallback>
        </mc:AlternateContent>
      </w:r>
    </w:p>
    <w:p w:rsidR="00777959" w:rsidRPr="004B6F8D" w:rsidRDefault="00777959" w:rsidP="004B6F8D">
      <w:pPr>
        <w:pStyle w:val="Heading2"/>
        <w:ind w:left="100"/>
        <w:rPr>
          <w:color w:val="231F20"/>
        </w:rPr>
      </w:pPr>
      <w:bookmarkStart w:id="46" w:name="Page_50"/>
      <w:bookmarkStart w:id="47" w:name="_Toc71729343"/>
      <w:bookmarkEnd w:id="46"/>
      <w:r>
        <w:rPr>
          <w:color w:val="231F20"/>
        </w:rPr>
        <w:t>SCHEDULE OF PRICES FORM</w:t>
      </w:r>
      <w:bookmarkEnd w:id="47"/>
    </w:p>
    <w:p w:rsidR="004B6F8D" w:rsidRDefault="004B6F8D" w:rsidP="00777959">
      <w:pPr>
        <w:pStyle w:val="BodyText"/>
        <w:spacing w:before="6"/>
        <w:rPr>
          <w:i/>
          <w:sz w:val="20"/>
        </w:rPr>
      </w:pPr>
      <w:r>
        <w:rPr>
          <w:i/>
          <w:sz w:val="20"/>
        </w:rPr>
        <w:tab/>
      </w:r>
    </w:p>
    <w:tbl>
      <w:tblPr>
        <w:tblW w:w="13410" w:type="dxa"/>
        <w:tblInd w:w="890" w:type="dxa"/>
        <w:tblLayout w:type="fixed"/>
        <w:tblLook w:val="04A0" w:firstRow="1" w:lastRow="0" w:firstColumn="1" w:lastColumn="0" w:noHBand="0" w:noVBand="1"/>
      </w:tblPr>
      <w:tblGrid>
        <w:gridCol w:w="810"/>
        <w:gridCol w:w="2750"/>
        <w:gridCol w:w="1088"/>
        <w:gridCol w:w="851"/>
        <w:gridCol w:w="2511"/>
        <w:gridCol w:w="2430"/>
        <w:gridCol w:w="2970"/>
      </w:tblGrid>
      <w:tr w:rsidR="004B6F8D" w:rsidRPr="00DC6B33" w:rsidTr="004B6F8D">
        <w:trPr>
          <w:trHeight w:val="1275"/>
        </w:trPr>
        <w:tc>
          <w:tcPr>
            <w:tcW w:w="810" w:type="dxa"/>
            <w:tcBorders>
              <w:top w:val="single" w:sz="8" w:space="0" w:color="auto"/>
              <w:left w:val="single" w:sz="8" w:space="0" w:color="auto"/>
              <w:bottom w:val="single" w:sz="8" w:space="0" w:color="auto"/>
              <w:right w:val="single" w:sz="8" w:space="0" w:color="auto"/>
            </w:tcBorders>
            <w:shd w:val="clear" w:color="000000" w:fill="C2D69B"/>
            <w:hideMark/>
          </w:tcPr>
          <w:p w:rsidR="004B6F8D" w:rsidRPr="00DC6B33" w:rsidRDefault="004B6F8D" w:rsidP="0034559A">
            <w:pPr>
              <w:rPr>
                <w:b/>
                <w:bCs/>
              </w:rPr>
            </w:pPr>
            <w:r w:rsidRPr="00DC6B33">
              <w:rPr>
                <w:b/>
                <w:bCs/>
              </w:rPr>
              <w:t>ITEM NO.</w:t>
            </w:r>
          </w:p>
        </w:tc>
        <w:tc>
          <w:tcPr>
            <w:tcW w:w="2750" w:type="dxa"/>
            <w:tcBorders>
              <w:top w:val="single" w:sz="8" w:space="0" w:color="auto"/>
              <w:left w:val="nil"/>
              <w:bottom w:val="single" w:sz="8" w:space="0" w:color="auto"/>
              <w:right w:val="single" w:sz="8" w:space="0" w:color="auto"/>
            </w:tcBorders>
            <w:shd w:val="clear" w:color="000000" w:fill="C2D69B"/>
            <w:hideMark/>
          </w:tcPr>
          <w:p w:rsidR="004B6F8D" w:rsidRPr="00DC6B33" w:rsidRDefault="004B6F8D" w:rsidP="0034559A">
            <w:pPr>
              <w:rPr>
                <w:b/>
                <w:bCs/>
              </w:rPr>
            </w:pPr>
            <w:r w:rsidRPr="00DC6B33">
              <w:rPr>
                <w:b/>
                <w:bCs/>
              </w:rPr>
              <w:t>DESCRIPTION OF INSURANCE COVER</w:t>
            </w:r>
          </w:p>
        </w:tc>
        <w:tc>
          <w:tcPr>
            <w:tcW w:w="1088" w:type="dxa"/>
            <w:tcBorders>
              <w:top w:val="single" w:sz="8" w:space="0" w:color="auto"/>
              <w:left w:val="nil"/>
              <w:bottom w:val="single" w:sz="8" w:space="0" w:color="auto"/>
              <w:right w:val="single" w:sz="8" w:space="0" w:color="auto"/>
            </w:tcBorders>
            <w:shd w:val="clear" w:color="000000" w:fill="C2D69B"/>
            <w:hideMark/>
          </w:tcPr>
          <w:p w:rsidR="004B6F8D" w:rsidRPr="00DC6B33" w:rsidRDefault="004B6F8D" w:rsidP="0034559A">
            <w:pPr>
              <w:rPr>
                <w:b/>
                <w:bCs/>
              </w:rPr>
            </w:pPr>
            <w:r w:rsidRPr="00DC6B33">
              <w:rPr>
                <w:b/>
                <w:bCs/>
              </w:rPr>
              <w:t>UNIT OF ISSUE</w:t>
            </w:r>
          </w:p>
        </w:tc>
        <w:tc>
          <w:tcPr>
            <w:tcW w:w="851" w:type="dxa"/>
            <w:tcBorders>
              <w:top w:val="single" w:sz="8" w:space="0" w:color="auto"/>
              <w:left w:val="nil"/>
              <w:bottom w:val="single" w:sz="8" w:space="0" w:color="auto"/>
              <w:right w:val="single" w:sz="8" w:space="0" w:color="auto"/>
            </w:tcBorders>
            <w:shd w:val="clear" w:color="000000" w:fill="C2D69B"/>
            <w:hideMark/>
          </w:tcPr>
          <w:p w:rsidR="004B6F8D" w:rsidRPr="00DC6B33" w:rsidRDefault="004B6F8D" w:rsidP="0034559A">
            <w:pPr>
              <w:rPr>
                <w:b/>
                <w:bCs/>
              </w:rPr>
            </w:pPr>
            <w:r>
              <w:rPr>
                <w:b/>
                <w:bCs/>
              </w:rPr>
              <w:t>QTY</w:t>
            </w:r>
          </w:p>
        </w:tc>
        <w:tc>
          <w:tcPr>
            <w:tcW w:w="2511" w:type="dxa"/>
            <w:tcBorders>
              <w:top w:val="single" w:sz="8" w:space="0" w:color="auto"/>
              <w:left w:val="nil"/>
              <w:bottom w:val="single" w:sz="8" w:space="0" w:color="auto"/>
              <w:right w:val="single" w:sz="8" w:space="0" w:color="auto"/>
            </w:tcBorders>
            <w:shd w:val="clear" w:color="000000" w:fill="C2D69B"/>
            <w:hideMark/>
          </w:tcPr>
          <w:p w:rsidR="004B6F8D" w:rsidRPr="00DC6B33" w:rsidRDefault="004B6F8D" w:rsidP="0034559A">
            <w:pPr>
              <w:rPr>
                <w:b/>
                <w:bCs/>
              </w:rPr>
            </w:pPr>
            <w:r w:rsidRPr="00DC6B33">
              <w:rPr>
                <w:b/>
                <w:bCs/>
              </w:rPr>
              <w:t>Monthly Basic pay</w:t>
            </w:r>
          </w:p>
        </w:tc>
        <w:tc>
          <w:tcPr>
            <w:tcW w:w="2430" w:type="dxa"/>
            <w:tcBorders>
              <w:top w:val="single" w:sz="8" w:space="0" w:color="auto"/>
              <w:left w:val="nil"/>
              <w:bottom w:val="single" w:sz="8" w:space="0" w:color="auto"/>
              <w:right w:val="single" w:sz="8" w:space="0" w:color="auto"/>
            </w:tcBorders>
            <w:shd w:val="clear" w:color="000000" w:fill="C2D69B"/>
            <w:hideMark/>
          </w:tcPr>
          <w:p w:rsidR="004B6F8D" w:rsidRPr="00DC6B33" w:rsidRDefault="004B6F8D" w:rsidP="0034559A">
            <w:pPr>
              <w:rPr>
                <w:b/>
                <w:bCs/>
              </w:rPr>
            </w:pPr>
            <w:r w:rsidRPr="00DC6B33">
              <w:rPr>
                <w:b/>
                <w:bCs/>
              </w:rPr>
              <w:t>Three year annual basic pay</w:t>
            </w:r>
          </w:p>
        </w:tc>
        <w:tc>
          <w:tcPr>
            <w:tcW w:w="2970" w:type="dxa"/>
            <w:tcBorders>
              <w:top w:val="single" w:sz="8" w:space="0" w:color="auto"/>
              <w:left w:val="nil"/>
              <w:bottom w:val="single" w:sz="8" w:space="0" w:color="auto"/>
              <w:right w:val="single" w:sz="8" w:space="0" w:color="auto"/>
            </w:tcBorders>
            <w:shd w:val="clear" w:color="000000" w:fill="C2D69B"/>
            <w:hideMark/>
          </w:tcPr>
          <w:p w:rsidR="004B6F8D" w:rsidRPr="00DC6B33" w:rsidRDefault="004B6F8D" w:rsidP="0034559A">
            <w:pPr>
              <w:rPr>
                <w:b/>
                <w:bCs/>
              </w:rPr>
            </w:pPr>
            <w:r w:rsidRPr="00DC6B33">
              <w:rPr>
                <w:b/>
                <w:bCs/>
              </w:rPr>
              <w:t>Total Premiums In Ksh</w:t>
            </w:r>
          </w:p>
        </w:tc>
      </w:tr>
      <w:tr w:rsidR="004B6F8D" w:rsidRPr="00DC6B33" w:rsidTr="004B6F8D">
        <w:trPr>
          <w:trHeight w:val="1155"/>
        </w:trPr>
        <w:tc>
          <w:tcPr>
            <w:tcW w:w="810" w:type="dxa"/>
            <w:tcBorders>
              <w:top w:val="nil"/>
              <w:left w:val="single" w:sz="8" w:space="0" w:color="auto"/>
              <w:bottom w:val="single" w:sz="8" w:space="0" w:color="auto"/>
              <w:right w:val="single" w:sz="8" w:space="0" w:color="auto"/>
            </w:tcBorders>
            <w:shd w:val="clear" w:color="000000" w:fill="C2D69B"/>
            <w:hideMark/>
          </w:tcPr>
          <w:p w:rsidR="004B6F8D" w:rsidRPr="00DC6B33" w:rsidRDefault="004B6F8D" w:rsidP="0034559A">
            <w:pPr>
              <w:rPr>
                <w:b/>
                <w:bCs/>
              </w:rPr>
            </w:pPr>
            <w:r w:rsidRPr="00DC6B33">
              <w:rPr>
                <w:b/>
                <w:bCs/>
              </w:rPr>
              <w:t> </w:t>
            </w:r>
          </w:p>
        </w:tc>
        <w:tc>
          <w:tcPr>
            <w:tcW w:w="2750" w:type="dxa"/>
            <w:tcBorders>
              <w:top w:val="nil"/>
              <w:left w:val="nil"/>
              <w:bottom w:val="single" w:sz="8" w:space="0" w:color="auto"/>
              <w:right w:val="single" w:sz="8" w:space="0" w:color="auto"/>
            </w:tcBorders>
            <w:shd w:val="clear" w:color="000000" w:fill="C2D69B"/>
            <w:hideMark/>
          </w:tcPr>
          <w:p w:rsidR="004B6F8D" w:rsidRPr="00DC6B33" w:rsidRDefault="004B6F8D" w:rsidP="0034559A">
            <w:pPr>
              <w:rPr>
                <w:b/>
                <w:bCs/>
              </w:rPr>
            </w:pPr>
            <w:r w:rsidRPr="00DC6B33">
              <w:rPr>
                <w:b/>
                <w:bCs/>
              </w:rPr>
              <w:t>Group life Assurance for the below members</w:t>
            </w:r>
          </w:p>
        </w:tc>
        <w:tc>
          <w:tcPr>
            <w:tcW w:w="1088" w:type="dxa"/>
            <w:tcBorders>
              <w:top w:val="nil"/>
              <w:left w:val="nil"/>
              <w:bottom w:val="single" w:sz="8" w:space="0" w:color="auto"/>
              <w:right w:val="single" w:sz="8" w:space="0" w:color="auto"/>
            </w:tcBorders>
            <w:shd w:val="clear" w:color="000000" w:fill="C2D69B"/>
            <w:hideMark/>
          </w:tcPr>
          <w:p w:rsidR="004B6F8D" w:rsidRPr="00DC6B33" w:rsidRDefault="004B6F8D" w:rsidP="0034559A">
            <w:pPr>
              <w:rPr>
                <w:b/>
                <w:bCs/>
              </w:rPr>
            </w:pPr>
            <w:r w:rsidRPr="00DC6B33">
              <w:rPr>
                <w:b/>
                <w:bCs/>
              </w:rPr>
              <w:t> </w:t>
            </w:r>
          </w:p>
        </w:tc>
        <w:tc>
          <w:tcPr>
            <w:tcW w:w="851" w:type="dxa"/>
            <w:tcBorders>
              <w:top w:val="nil"/>
              <w:left w:val="nil"/>
              <w:bottom w:val="single" w:sz="8" w:space="0" w:color="auto"/>
              <w:right w:val="single" w:sz="8" w:space="0" w:color="auto"/>
            </w:tcBorders>
            <w:shd w:val="clear" w:color="000000" w:fill="C2D69B"/>
            <w:hideMark/>
          </w:tcPr>
          <w:p w:rsidR="004B6F8D" w:rsidRPr="00DC6B33" w:rsidRDefault="004B6F8D" w:rsidP="0034559A">
            <w:pPr>
              <w:rPr>
                <w:b/>
                <w:bCs/>
              </w:rPr>
            </w:pPr>
            <w:r w:rsidRPr="00DC6B33">
              <w:rPr>
                <w:b/>
                <w:bCs/>
              </w:rPr>
              <w:t> </w:t>
            </w:r>
          </w:p>
        </w:tc>
        <w:tc>
          <w:tcPr>
            <w:tcW w:w="2511" w:type="dxa"/>
            <w:tcBorders>
              <w:top w:val="nil"/>
              <w:left w:val="nil"/>
              <w:bottom w:val="single" w:sz="8" w:space="0" w:color="auto"/>
              <w:right w:val="single" w:sz="8" w:space="0" w:color="auto"/>
            </w:tcBorders>
            <w:shd w:val="clear" w:color="000000" w:fill="C2D69B"/>
            <w:hideMark/>
          </w:tcPr>
          <w:p w:rsidR="004B6F8D" w:rsidRPr="00DC6B33" w:rsidRDefault="004B6F8D" w:rsidP="0034559A">
            <w:pPr>
              <w:rPr>
                <w:b/>
                <w:bCs/>
              </w:rPr>
            </w:pPr>
            <w:r w:rsidRPr="00DC6B33">
              <w:rPr>
                <w:b/>
                <w:bCs/>
              </w:rPr>
              <w:t> </w:t>
            </w:r>
          </w:p>
        </w:tc>
        <w:tc>
          <w:tcPr>
            <w:tcW w:w="2430" w:type="dxa"/>
            <w:tcBorders>
              <w:top w:val="nil"/>
              <w:left w:val="nil"/>
              <w:bottom w:val="single" w:sz="8" w:space="0" w:color="auto"/>
              <w:right w:val="single" w:sz="8" w:space="0" w:color="auto"/>
            </w:tcBorders>
            <w:shd w:val="clear" w:color="000000" w:fill="C2D69B"/>
            <w:hideMark/>
          </w:tcPr>
          <w:p w:rsidR="004B6F8D" w:rsidRPr="00DC6B33" w:rsidRDefault="004B6F8D" w:rsidP="0034559A">
            <w:pPr>
              <w:rPr>
                <w:b/>
                <w:bCs/>
              </w:rPr>
            </w:pPr>
            <w:r w:rsidRPr="00DC6B33">
              <w:rPr>
                <w:b/>
                <w:bCs/>
              </w:rPr>
              <w:t>KSH</w:t>
            </w:r>
          </w:p>
        </w:tc>
        <w:tc>
          <w:tcPr>
            <w:tcW w:w="2970" w:type="dxa"/>
            <w:tcBorders>
              <w:top w:val="nil"/>
              <w:left w:val="nil"/>
              <w:bottom w:val="single" w:sz="8" w:space="0" w:color="auto"/>
              <w:right w:val="single" w:sz="8" w:space="0" w:color="auto"/>
            </w:tcBorders>
            <w:shd w:val="clear" w:color="000000" w:fill="C2D69B"/>
            <w:hideMark/>
          </w:tcPr>
          <w:p w:rsidR="004B6F8D" w:rsidRPr="00DC6B33" w:rsidRDefault="004B6F8D" w:rsidP="0034559A">
            <w:pPr>
              <w:rPr>
                <w:b/>
                <w:bCs/>
              </w:rPr>
            </w:pPr>
            <w:r w:rsidRPr="00DC6B33">
              <w:rPr>
                <w:b/>
                <w:bCs/>
              </w:rPr>
              <w:t> </w:t>
            </w:r>
          </w:p>
        </w:tc>
      </w:tr>
      <w:tr w:rsidR="004B6F8D" w:rsidRPr="00DC6B33" w:rsidTr="004B6F8D">
        <w:trPr>
          <w:trHeight w:val="915"/>
        </w:trPr>
        <w:tc>
          <w:tcPr>
            <w:tcW w:w="810" w:type="dxa"/>
            <w:tcBorders>
              <w:top w:val="nil"/>
              <w:left w:val="single" w:sz="8" w:space="0" w:color="auto"/>
              <w:bottom w:val="single" w:sz="8" w:space="0" w:color="auto"/>
              <w:right w:val="single" w:sz="8" w:space="0" w:color="auto"/>
            </w:tcBorders>
            <w:shd w:val="clear" w:color="auto" w:fill="auto"/>
            <w:hideMark/>
          </w:tcPr>
          <w:p w:rsidR="004B6F8D" w:rsidRPr="00DC6B33" w:rsidRDefault="004B6F8D" w:rsidP="0034559A">
            <w:pPr>
              <w:jc w:val="center"/>
              <w:rPr>
                <w:rFonts w:ascii="Andalus" w:hAnsi="Andalus" w:cs="Andalus"/>
              </w:rPr>
            </w:pPr>
            <w:r w:rsidRPr="00DC6B33">
              <w:rPr>
                <w:rFonts w:ascii="Andalus" w:hAnsi="Andalus" w:cs="Andalus"/>
              </w:rPr>
              <w:t>1</w:t>
            </w:r>
          </w:p>
        </w:tc>
        <w:tc>
          <w:tcPr>
            <w:tcW w:w="2750" w:type="dxa"/>
            <w:tcBorders>
              <w:top w:val="nil"/>
              <w:left w:val="nil"/>
              <w:bottom w:val="single" w:sz="8" w:space="0" w:color="auto"/>
              <w:right w:val="single" w:sz="8" w:space="0" w:color="auto"/>
            </w:tcBorders>
            <w:shd w:val="clear" w:color="auto" w:fill="auto"/>
            <w:hideMark/>
          </w:tcPr>
          <w:p w:rsidR="004B6F8D" w:rsidRPr="00997138" w:rsidRDefault="004B6F8D" w:rsidP="0034559A">
            <w:pPr>
              <w:jc w:val="both"/>
              <w:rPr>
                <w:rFonts w:ascii="Andalus" w:hAnsi="Andalus" w:cs="Andalus"/>
                <w:b/>
              </w:rPr>
            </w:pPr>
            <w:r>
              <w:rPr>
                <w:rFonts w:ascii="Andalus" w:hAnsi="Andalus" w:cs="Andalus"/>
                <w:b/>
              </w:rPr>
              <w:t>S</w:t>
            </w:r>
            <w:r w:rsidRPr="00997138">
              <w:rPr>
                <w:rFonts w:ascii="Andalus" w:hAnsi="Andalus" w:cs="Andalus"/>
                <w:b/>
              </w:rPr>
              <w:t>-T</w:t>
            </w:r>
            <w:r>
              <w:rPr>
                <w:rFonts w:ascii="Andalus" w:hAnsi="Andalus" w:cs="Andalus"/>
                <w:b/>
              </w:rPr>
              <w:t xml:space="preserve"> (SPEAKER)</w:t>
            </w:r>
          </w:p>
        </w:tc>
        <w:tc>
          <w:tcPr>
            <w:tcW w:w="1088" w:type="dxa"/>
            <w:tcBorders>
              <w:top w:val="nil"/>
              <w:left w:val="nil"/>
              <w:bottom w:val="single" w:sz="8" w:space="0" w:color="auto"/>
              <w:right w:val="single" w:sz="8" w:space="0" w:color="auto"/>
            </w:tcBorders>
            <w:shd w:val="clear" w:color="auto" w:fill="auto"/>
            <w:hideMark/>
          </w:tcPr>
          <w:p w:rsidR="004B6F8D" w:rsidRPr="00DC6B33" w:rsidRDefault="004B6F8D" w:rsidP="0034559A">
            <w:pPr>
              <w:rPr>
                <w:rFonts w:ascii="Andalus" w:hAnsi="Andalus" w:cs="Andalus"/>
              </w:rPr>
            </w:pPr>
            <w:r w:rsidRPr="00DC6B33">
              <w:rPr>
                <w:rFonts w:ascii="Andalus" w:hAnsi="Andalus" w:cs="Andalus"/>
              </w:rPr>
              <w:t>PAX</w:t>
            </w:r>
          </w:p>
        </w:tc>
        <w:tc>
          <w:tcPr>
            <w:tcW w:w="851" w:type="dxa"/>
            <w:tcBorders>
              <w:top w:val="nil"/>
              <w:left w:val="nil"/>
              <w:bottom w:val="single" w:sz="8" w:space="0" w:color="auto"/>
              <w:right w:val="single" w:sz="8" w:space="0" w:color="auto"/>
            </w:tcBorders>
            <w:shd w:val="clear" w:color="auto" w:fill="auto"/>
            <w:hideMark/>
          </w:tcPr>
          <w:p w:rsidR="004B6F8D" w:rsidRPr="00372294" w:rsidRDefault="004B6F8D" w:rsidP="0034559A">
            <w:pPr>
              <w:adjustRightInd w:val="0"/>
              <w:spacing w:line="480" w:lineRule="auto"/>
              <w:rPr>
                <w:sz w:val="28"/>
                <w:szCs w:val="28"/>
              </w:rPr>
            </w:pPr>
            <w:r>
              <w:rPr>
                <w:sz w:val="28"/>
                <w:szCs w:val="28"/>
              </w:rPr>
              <w:t>1</w:t>
            </w:r>
          </w:p>
        </w:tc>
        <w:tc>
          <w:tcPr>
            <w:tcW w:w="2511" w:type="dxa"/>
            <w:tcBorders>
              <w:top w:val="nil"/>
              <w:left w:val="nil"/>
              <w:bottom w:val="single" w:sz="8" w:space="0" w:color="auto"/>
              <w:right w:val="single" w:sz="8" w:space="0" w:color="auto"/>
            </w:tcBorders>
            <w:shd w:val="clear" w:color="auto" w:fill="auto"/>
            <w:hideMark/>
          </w:tcPr>
          <w:p w:rsidR="004B6F8D" w:rsidRPr="00372294" w:rsidRDefault="004B6F8D" w:rsidP="0034559A">
            <w:pPr>
              <w:adjustRightInd w:val="0"/>
              <w:spacing w:line="480" w:lineRule="auto"/>
              <w:jc w:val="center"/>
              <w:rPr>
                <w:sz w:val="28"/>
                <w:szCs w:val="28"/>
              </w:rPr>
            </w:pPr>
            <w:r>
              <w:rPr>
                <w:sz w:val="28"/>
                <w:szCs w:val="28"/>
              </w:rPr>
              <w:t>315,315</w:t>
            </w:r>
            <w:r w:rsidR="008650D2">
              <w:rPr>
                <w:sz w:val="28"/>
                <w:szCs w:val="28"/>
              </w:rPr>
              <w:t xml:space="preserve"> </w:t>
            </w:r>
          </w:p>
        </w:tc>
        <w:tc>
          <w:tcPr>
            <w:tcW w:w="2430" w:type="dxa"/>
            <w:tcBorders>
              <w:top w:val="nil"/>
              <w:left w:val="nil"/>
              <w:bottom w:val="single" w:sz="8" w:space="0" w:color="auto"/>
              <w:right w:val="single" w:sz="8" w:space="0" w:color="auto"/>
            </w:tcBorders>
            <w:shd w:val="clear" w:color="auto" w:fill="auto"/>
          </w:tcPr>
          <w:p w:rsidR="004B6F8D" w:rsidRPr="00DC6B33" w:rsidRDefault="004B6F8D" w:rsidP="0034559A">
            <w:pPr>
              <w:jc w:val="right"/>
              <w:rPr>
                <w:rFonts w:ascii="Andalus" w:hAnsi="Andalus" w:cs="Andalus"/>
              </w:rPr>
            </w:pPr>
            <w:r>
              <w:rPr>
                <w:rFonts w:ascii="Andalus" w:hAnsi="Andalus" w:cs="Andalus"/>
              </w:rPr>
              <w:t>11,351,340</w:t>
            </w:r>
          </w:p>
        </w:tc>
        <w:tc>
          <w:tcPr>
            <w:tcW w:w="2970" w:type="dxa"/>
            <w:tcBorders>
              <w:top w:val="nil"/>
              <w:left w:val="nil"/>
              <w:bottom w:val="single" w:sz="8" w:space="0" w:color="auto"/>
              <w:right w:val="single" w:sz="8" w:space="0" w:color="auto"/>
            </w:tcBorders>
            <w:shd w:val="clear" w:color="auto" w:fill="auto"/>
            <w:hideMark/>
          </w:tcPr>
          <w:p w:rsidR="004B6F8D" w:rsidRPr="00DC6B33" w:rsidRDefault="004B6F8D" w:rsidP="0034559A">
            <w:pPr>
              <w:rPr>
                <w:rFonts w:ascii="Andalus" w:hAnsi="Andalus" w:cs="Andalus"/>
              </w:rPr>
            </w:pPr>
            <w:r w:rsidRPr="00DC6B33">
              <w:rPr>
                <w:rFonts w:ascii="Andalus" w:hAnsi="Andalus" w:cs="Andalus"/>
              </w:rPr>
              <w:t> </w:t>
            </w:r>
          </w:p>
        </w:tc>
      </w:tr>
      <w:tr w:rsidR="004B6F8D" w:rsidRPr="00DC6B33" w:rsidTr="004B6F8D">
        <w:trPr>
          <w:trHeight w:val="915"/>
        </w:trPr>
        <w:tc>
          <w:tcPr>
            <w:tcW w:w="810" w:type="dxa"/>
            <w:tcBorders>
              <w:top w:val="nil"/>
              <w:left w:val="single" w:sz="8" w:space="0" w:color="auto"/>
              <w:bottom w:val="single" w:sz="4" w:space="0" w:color="auto"/>
              <w:right w:val="single" w:sz="8" w:space="0" w:color="auto"/>
            </w:tcBorders>
            <w:shd w:val="clear" w:color="auto" w:fill="auto"/>
            <w:hideMark/>
          </w:tcPr>
          <w:p w:rsidR="004B6F8D" w:rsidRPr="00DC6B33" w:rsidRDefault="004B6F8D" w:rsidP="0034559A">
            <w:pPr>
              <w:jc w:val="center"/>
              <w:rPr>
                <w:rFonts w:ascii="Andalus" w:hAnsi="Andalus" w:cs="Andalus"/>
              </w:rPr>
            </w:pPr>
            <w:r w:rsidRPr="00DC6B33">
              <w:rPr>
                <w:rFonts w:ascii="Andalus" w:hAnsi="Andalus" w:cs="Andalus"/>
              </w:rPr>
              <w:t>2</w:t>
            </w:r>
          </w:p>
        </w:tc>
        <w:tc>
          <w:tcPr>
            <w:tcW w:w="2750" w:type="dxa"/>
            <w:tcBorders>
              <w:top w:val="nil"/>
              <w:left w:val="nil"/>
              <w:bottom w:val="single" w:sz="4" w:space="0" w:color="auto"/>
              <w:right w:val="single" w:sz="8" w:space="0" w:color="auto"/>
            </w:tcBorders>
            <w:shd w:val="clear" w:color="auto" w:fill="auto"/>
            <w:hideMark/>
          </w:tcPr>
          <w:p w:rsidR="004B6F8D" w:rsidRPr="00997138" w:rsidRDefault="004B6F8D" w:rsidP="0034559A">
            <w:pPr>
              <w:jc w:val="both"/>
              <w:rPr>
                <w:rFonts w:ascii="Andalus" w:hAnsi="Andalus" w:cs="Andalus"/>
                <w:b/>
              </w:rPr>
            </w:pPr>
            <w:r>
              <w:rPr>
                <w:rFonts w:ascii="Andalus" w:hAnsi="Andalus" w:cs="Andalus"/>
                <w:b/>
              </w:rPr>
              <w:t>R(D. SPEAKER)</w:t>
            </w:r>
          </w:p>
        </w:tc>
        <w:tc>
          <w:tcPr>
            <w:tcW w:w="1088" w:type="dxa"/>
            <w:tcBorders>
              <w:top w:val="nil"/>
              <w:left w:val="nil"/>
              <w:bottom w:val="single" w:sz="4" w:space="0" w:color="auto"/>
              <w:right w:val="single" w:sz="8" w:space="0" w:color="auto"/>
            </w:tcBorders>
            <w:shd w:val="clear" w:color="auto" w:fill="auto"/>
            <w:hideMark/>
          </w:tcPr>
          <w:p w:rsidR="004B6F8D" w:rsidRPr="00DC6B33" w:rsidRDefault="004B6F8D" w:rsidP="0034559A">
            <w:pPr>
              <w:rPr>
                <w:rFonts w:ascii="Andalus" w:hAnsi="Andalus" w:cs="Andalus"/>
              </w:rPr>
            </w:pPr>
            <w:r w:rsidRPr="00DC6B33">
              <w:rPr>
                <w:rFonts w:ascii="Andalus" w:hAnsi="Andalus" w:cs="Andalus"/>
              </w:rPr>
              <w:t>PAX</w:t>
            </w:r>
          </w:p>
        </w:tc>
        <w:tc>
          <w:tcPr>
            <w:tcW w:w="851" w:type="dxa"/>
            <w:tcBorders>
              <w:top w:val="nil"/>
              <w:left w:val="nil"/>
              <w:bottom w:val="single" w:sz="4" w:space="0" w:color="auto"/>
              <w:right w:val="single" w:sz="8" w:space="0" w:color="auto"/>
            </w:tcBorders>
            <w:shd w:val="clear" w:color="auto" w:fill="auto"/>
            <w:hideMark/>
          </w:tcPr>
          <w:p w:rsidR="004B6F8D" w:rsidRDefault="004B6F8D" w:rsidP="0034559A">
            <w:pPr>
              <w:adjustRightInd w:val="0"/>
              <w:spacing w:line="480" w:lineRule="auto"/>
              <w:rPr>
                <w:sz w:val="28"/>
                <w:szCs w:val="28"/>
              </w:rPr>
            </w:pPr>
            <w:r>
              <w:rPr>
                <w:sz w:val="28"/>
                <w:szCs w:val="28"/>
              </w:rPr>
              <w:t>1</w:t>
            </w:r>
          </w:p>
        </w:tc>
        <w:tc>
          <w:tcPr>
            <w:tcW w:w="2511" w:type="dxa"/>
            <w:tcBorders>
              <w:top w:val="nil"/>
              <w:left w:val="nil"/>
              <w:bottom w:val="single" w:sz="4" w:space="0" w:color="auto"/>
              <w:right w:val="single" w:sz="8" w:space="0" w:color="auto"/>
            </w:tcBorders>
            <w:shd w:val="clear" w:color="auto" w:fill="auto"/>
            <w:hideMark/>
          </w:tcPr>
          <w:p w:rsidR="004B6F8D" w:rsidRDefault="004B6F8D" w:rsidP="0034559A">
            <w:pPr>
              <w:adjustRightInd w:val="0"/>
              <w:spacing w:line="480" w:lineRule="auto"/>
              <w:jc w:val="center"/>
              <w:rPr>
                <w:sz w:val="28"/>
                <w:szCs w:val="28"/>
              </w:rPr>
            </w:pPr>
            <w:r>
              <w:rPr>
                <w:sz w:val="28"/>
                <w:szCs w:val="28"/>
              </w:rPr>
              <w:t>129,938</w:t>
            </w:r>
          </w:p>
        </w:tc>
        <w:tc>
          <w:tcPr>
            <w:tcW w:w="2430" w:type="dxa"/>
            <w:tcBorders>
              <w:top w:val="nil"/>
              <w:left w:val="nil"/>
              <w:bottom w:val="single" w:sz="4" w:space="0" w:color="auto"/>
              <w:right w:val="single" w:sz="8" w:space="0" w:color="auto"/>
            </w:tcBorders>
            <w:shd w:val="clear" w:color="auto" w:fill="auto"/>
          </w:tcPr>
          <w:p w:rsidR="004B6F8D" w:rsidRPr="00DC6B33" w:rsidRDefault="004B6F8D" w:rsidP="0034559A">
            <w:pPr>
              <w:jc w:val="right"/>
              <w:rPr>
                <w:rFonts w:ascii="Andalus" w:hAnsi="Andalus" w:cs="Andalus"/>
              </w:rPr>
            </w:pPr>
            <w:r>
              <w:rPr>
                <w:rFonts w:ascii="Andalus" w:hAnsi="Andalus" w:cs="Andalus"/>
              </w:rPr>
              <w:t>4,677,768</w:t>
            </w:r>
          </w:p>
        </w:tc>
        <w:tc>
          <w:tcPr>
            <w:tcW w:w="2970" w:type="dxa"/>
            <w:tcBorders>
              <w:top w:val="nil"/>
              <w:left w:val="nil"/>
              <w:bottom w:val="single" w:sz="4" w:space="0" w:color="auto"/>
              <w:right w:val="single" w:sz="8" w:space="0" w:color="auto"/>
            </w:tcBorders>
            <w:shd w:val="clear" w:color="auto" w:fill="auto"/>
            <w:hideMark/>
          </w:tcPr>
          <w:p w:rsidR="004B6F8D" w:rsidRPr="00DC6B33" w:rsidRDefault="004B6F8D" w:rsidP="0034559A">
            <w:pPr>
              <w:rPr>
                <w:rFonts w:ascii="Andalus" w:hAnsi="Andalus" w:cs="Andalus"/>
              </w:rPr>
            </w:pPr>
            <w:r w:rsidRPr="00DC6B33">
              <w:rPr>
                <w:rFonts w:ascii="Andalus" w:hAnsi="Andalus" w:cs="Andalus"/>
              </w:rPr>
              <w:t> </w:t>
            </w:r>
          </w:p>
        </w:tc>
      </w:tr>
      <w:tr w:rsidR="004B6F8D" w:rsidRPr="00DC6B33" w:rsidTr="004B6F8D">
        <w:trPr>
          <w:trHeight w:val="915"/>
        </w:trPr>
        <w:tc>
          <w:tcPr>
            <w:tcW w:w="810" w:type="dxa"/>
            <w:tcBorders>
              <w:top w:val="single" w:sz="4" w:space="0" w:color="auto"/>
              <w:left w:val="single" w:sz="8" w:space="0" w:color="auto"/>
              <w:bottom w:val="single" w:sz="4" w:space="0" w:color="auto"/>
              <w:right w:val="single" w:sz="8" w:space="0" w:color="auto"/>
            </w:tcBorders>
            <w:shd w:val="clear" w:color="auto" w:fill="auto"/>
          </w:tcPr>
          <w:p w:rsidR="004B6F8D" w:rsidRPr="00DC6B33" w:rsidRDefault="004B6F8D" w:rsidP="0034559A">
            <w:pPr>
              <w:jc w:val="center"/>
              <w:rPr>
                <w:rFonts w:ascii="Andalus" w:hAnsi="Andalus" w:cs="Andalus"/>
              </w:rPr>
            </w:pPr>
            <w:r>
              <w:rPr>
                <w:rFonts w:ascii="Andalus" w:hAnsi="Andalus" w:cs="Andalus"/>
              </w:rPr>
              <w:t>3</w:t>
            </w:r>
          </w:p>
        </w:tc>
        <w:tc>
          <w:tcPr>
            <w:tcW w:w="2750" w:type="dxa"/>
            <w:tcBorders>
              <w:top w:val="single" w:sz="4" w:space="0" w:color="auto"/>
              <w:left w:val="nil"/>
              <w:bottom w:val="single" w:sz="4" w:space="0" w:color="auto"/>
              <w:right w:val="single" w:sz="8" w:space="0" w:color="auto"/>
            </w:tcBorders>
            <w:shd w:val="clear" w:color="auto" w:fill="auto"/>
          </w:tcPr>
          <w:p w:rsidR="004B6F8D" w:rsidRDefault="004B6F8D" w:rsidP="0034559A">
            <w:pPr>
              <w:jc w:val="both"/>
              <w:rPr>
                <w:rFonts w:ascii="Andalus" w:hAnsi="Andalus" w:cs="Andalus"/>
                <w:b/>
              </w:rPr>
            </w:pPr>
            <w:r w:rsidRPr="00997138">
              <w:rPr>
                <w:rFonts w:ascii="Andalus" w:hAnsi="Andalus" w:cs="Andalus"/>
                <w:b/>
              </w:rPr>
              <w:t>K-Q</w:t>
            </w:r>
            <w:r>
              <w:rPr>
                <w:rFonts w:ascii="Andalus" w:hAnsi="Andalus" w:cs="Andalus"/>
                <w:b/>
              </w:rPr>
              <w:t>(MCA)</w:t>
            </w:r>
          </w:p>
        </w:tc>
        <w:tc>
          <w:tcPr>
            <w:tcW w:w="1088" w:type="dxa"/>
            <w:tcBorders>
              <w:top w:val="single" w:sz="4" w:space="0" w:color="auto"/>
              <w:left w:val="nil"/>
              <w:bottom w:val="single" w:sz="4" w:space="0" w:color="auto"/>
              <w:right w:val="single" w:sz="8" w:space="0" w:color="auto"/>
            </w:tcBorders>
            <w:shd w:val="clear" w:color="auto" w:fill="auto"/>
          </w:tcPr>
          <w:p w:rsidR="004B6F8D" w:rsidRPr="00DC6B33" w:rsidRDefault="004B6F8D" w:rsidP="0034559A">
            <w:pPr>
              <w:rPr>
                <w:rFonts w:ascii="Andalus" w:hAnsi="Andalus" w:cs="Andalus"/>
              </w:rPr>
            </w:pPr>
            <w:r>
              <w:rPr>
                <w:rFonts w:ascii="Andalus" w:hAnsi="Andalus" w:cs="Andalus"/>
              </w:rPr>
              <w:t>PAX</w:t>
            </w:r>
          </w:p>
        </w:tc>
        <w:tc>
          <w:tcPr>
            <w:tcW w:w="851" w:type="dxa"/>
            <w:tcBorders>
              <w:top w:val="single" w:sz="4" w:space="0" w:color="auto"/>
              <w:left w:val="nil"/>
              <w:bottom w:val="single" w:sz="4" w:space="0" w:color="auto"/>
              <w:right w:val="single" w:sz="8" w:space="0" w:color="auto"/>
            </w:tcBorders>
            <w:shd w:val="clear" w:color="auto" w:fill="auto"/>
          </w:tcPr>
          <w:p w:rsidR="004B6F8D" w:rsidRDefault="000A1DC7" w:rsidP="0034559A">
            <w:pPr>
              <w:adjustRightInd w:val="0"/>
              <w:spacing w:line="480" w:lineRule="auto"/>
              <w:rPr>
                <w:sz w:val="28"/>
                <w:szCs w:val="28"/>
              </w:rPr>
            </w:pPr>
            <w:r>
              <w:rPr>
                <w:sz w:val="28"/>
                <w:szCs w:val="28"/>
              </w:rPr>
              <w:t>29</w:t>
            </w:r>
          </w:p>
        </w:tc>
        <w:tc>
          <w:tcPr>
            <w:tcW w:w="2511" w:type="dxa"/>
            <w:tcBorders>
              <w:top w:val="single" w:sz="4" w:space="0" w:color="auto"/>
              <w:left w:val="nil"/>
              <w:bottom w:val="single" w:sz="4" w:space="0" w:color="auto"/>
              <w:right w:val="single" w:sz="8" w:space="0" w:color="auto"/>
            </w:tcBorders>
            <w:shd w:val="clear" w:color="auto" w:fill="auto"/>
          </w:tcPr>
          <w:p w:rsidR="004B6F8D" w:rsidRDefault="00E47C8F" w:rsidP="0034559A">
            <w:pPr>
              <w:adjustRightInd w:val="0"/>
              <w:spacing w:line="480" w:lineRule="auto"/>
              <w:jc w:val="center"/>
              <w:rPr>
                <w:sz w:val="28"/>
                <w:szCs w:val="28"/>
              </w:rPr>
            </w:pPr>
            <w:r>
              <w:rPr>
                <w:sz w:val="28"/>
                <w:szCs w:val="28"/>
              </w:rPr>
              <w:t>2,512,125</w:t>
            </w:r>
          </w:p>
        </w:tc>
        <w:tc>
          <w:tcPr>
            <w:tcW w:w="2430" w:type="dxa"/>
            <w:tcBorders>
              <w:top w:val="single" w:sz="4" w:space="0" w:color="auto"/>
              <w:left w:val="nil"/>
              <w:bottom w:val="single" w:sz="4" w:space="0" w:color="auto"/>
              <w:right w:val="single" w:sz="8" w:space="0" w:color="auto"/>
            </w:tcBorders>
            <w:shd w:val="clear" w:color="auto" w:fill="auto"/>
          </w:tcPr>
          <w:p w:rsidR="004B6F8D" w:rsidRDefault="00E47C8F" w:rsidP="0034559A">
            <w:pPr>
              <w:jc w:val="right"/>
              <w:rPr>
                <w:rFonts w:ascii="Andalus" w:hAnsi="Andalus" w:cs="Andalus"/>
              </w:rPr>
            </w:pPr>
            <w:r>
              <w:rPr>
                <w:rFonts w:ascii="Andalus" w:hAnsi="Andalus" w:cs="Andalus"/>
              </w:rPr>
              <w:t>90,436,500</w:t>
            </w:r>
          </w:p>
        </w:tc>
        <w:tc>
          <w:tcPr>
            <w:tcW w:w="2970" w:type="dxa"/>
            <w:tcBorders>
              <w:top w:val="single" w:sz="4" w:space="0" w:color="auto"/>
              <w:left w:val="nil"/>
              <w:bottom w:val="single" w:sz="4" w:space="0" w:color="auto"/>
              <w:right w:val="single" w:sz="8" w:space="0" w:color="auto"/>
            </w:tcBorders>
            <w:shd w:val="clear" w:color="auto" w:fill="auto"/>
          </w:tcPr>
          <w:p w:rsidR="004B6F8D" w:rsidRPr="00DC6B33" w:rsidRDefault="004B6F8D" w:rsidP="0034559A">
            <w:pPr>
              <w:rPr>
                <w:rFonts w:ascii="Andalus" w:hAnsi="Andalus" w:cs="Andalus"/>
              </w:rPr>
            </w:pPr>
          </w:p>
        </w:tc>
      </w:tr>
      <w:tr w:rsidR="004B6F8D" w:rsidRPr="00DC6B33" w:rsidTr="004B6F8D">
        <w:trPr>
          <w:trHeight w:val="915"/>
        </w:trPr>
        <w:tc>
          <w:tcPr>
            <w:tcW w:w="810" w:type="dxa"/>
            <w:tcBorders>
              <w:top w:val="single" w:sz="4" w:space="0" w:color="auto"/>
              <w:left w:val="single" w:sz="8" w:space="0" w:color="auto"/>
              <w:bottom w:val="single" w:sz="8" w:space="0" w:color="auto"/>
              <w:right w:val="single" w:sz="8" w:space="0" w:color="auto"/>
            </w:tcBorders>
            <w:shd w:val="clear" w:color="auto" w:fill="auto"/>
          </w:tcPr>
          <w:p w:rsidR="004B6F8D" w:rsidRDefault="004B6F8D" w:rsidP="0034559A">
            <w:pPr>
              <w:jc w:val="center"/>
              <w:rPr>
                <w:rFonts w:ascii="Andalus" w:hAnsi="Andalus" w:cs="Andalus"/>
              </w:rPr>
            </w:pPr>
            <w:r>
              <w:rPr>
                <w:rFonts w:ascii="Andalus" w:hAnsi="Andalus" w:cs="Andalus"/>
              </w:rPr>
              <w:t>4</w:t>
            </w:r>
          </w:p>
        </w:tc>
        <w:tc>
          <w:tcPr>
            <w:tcW w:w="2750" w:type="dxa"/>
            <w:tcBorders>
              <w:top w:val="single" w:sz="4" w:space="0" w:color="auto"/>
              <w:left w:val="nil"/>
              <w:bottom w:val="single" w:sz="8" w:space="0" w:color="auto"/>
              <w:right w:val="single" w:sz="8" w:space="0" w:color="auto"/>
            </w:tcBorders>
            <w:shd w:val="clear" w:color="auto" w:fill="auto"/>
          </w:tcPr>
          <w:p w:rsidR="004B6F8D" w:rsidRDefault="004B6F8D" w:rsidP="0034559A">
            <w:pPr>
              <w:jc w:val="both"/>
              <w:rPr>
                <w:rFonts w:ascii="Andalus" w:hAnsi="Andalus" w:cs="Andalus"/>
                <w:b/>
              </w:rPr>
            </w:pPr>
            <w:r>
              <w:rPr>
                <w:rFonts w:ascii="Andalus" w:hAnsi="Andalus" w:cs="Andalus"/>
                <w:b/>
              </w:rPr>
              <w:t>K-Q(BORD MEMBERS</w:t>
            </w:r>
          </w:p>
        </w:tc>
        <w:tc>
          <w:tcPr>
            <w:tcW w:w="1088" w:type="dxa"/>
            <w:tcBorders>
              <w:top w:val="single" w:sz="4" w:space="0" w:color="auto"/>
              <w:left w:val="nil"/>
              <w:bottom w:val="single" w:sz="8" w:space="0" w:color="auto"/>
              <w:right w:val="single" w:sz="8" w:space="0" w:color="auto"/>
            </w:tcBorders>
            <w:shd w:val="clear" w:color="auto" w:fill="auto"/>
          </w:tcPr>
          <w:p w:rsidR="004B6F8D" w:rsidRDefault="004B6F8D" w:rsidP="0034559A">
            <w:pPr>
              <w:rPr>
                <w:rFonts w:ascii="Andalus" w:hAnsi="Andalus" w:cs="Andalus"/>
              </w:rPr>
            </w:pPr>
            <w:r>
              <w:rPr>
                <w:rFonts w:ascii="Andalus" w:hAnsi="Andalus" w:cs="Andalus"/>
              </w:rPr>
              <w:t>PAX</w:t>
            </w:r>
          </w:p>
        </w:tc>
        <w:tc>
          <w:tcPr>
            <w:tcW w:w="851" w:type="dxa"/>
            <w:tcBorders>
              <w:top w:val="single" w:sz="4" w:space="0" w:color="auto"/>
              <w:left w:val="nil"/>
              <w:bottom w:val="single" w:sz="8" w:space="0" w:color="auto"/>
              <w:right w:val="single" w:sz="8" w:space="0" w:color="auto"/>
            </w:tcBorders>
            <w:shd w:val="clear" w:color="auto" w:fill="auto"/>
          </w:tcPr>
          <w:p w:rsidR="004B6F8D" w:rsidRDefault="004B6F8D" w:rsidP="0034559A">
            <w:pPr>
              <w:adjustRightInd w:val="0"/>
              <w:spacing w:line="480" w:lineRule="auto"/>
              <w:rPr>
                <w:sz w:val="28"/>
                <w:szCs w:val="28"/>
              </w:rPr>
            </w:pPr>
            <w:r>
              <w:rPr>
                <w:sz w:val="28"/>
                <w:szCs w:val="28"/>
              </w:rPr>
              <w:t>2</w:t>
            </w:r>
          </w:p>
        </w:tc>
        <w:tc>
          <w:tcPr>
            <w:tcW w:w="2511" w:type="dxa"/>
            <w:tcBorders>
              <w:top w:val="single" w:sz="4" w:space="0" w:color="auto"/>
              <w:left w:val="nil"/>
              <w:bottom w:val="single" w:sz="8" w:space="0" w:color="auto"/>
              <w:right w:val="single" w:sz="8" w:space="0" w:color="auto"/>
            </w:tcBorders>
            <w:shd w:val="clear" w:color="auto" w:fill="auto"/>
          </w:tcPr>
          <w:p w:rsidR="004B6F8D" w:rsidRPr="00191A39" w:rsidRDefault="00E47C8F" w:rsidP="0034559A">
            <w:pPr>
              <w:adjustRightInd w:val="0"/>
              <w:spacing w:line="480" w:lineRule="auto"/>
              <w:jc w:val="center"/>
              <w:rPr>
                <w:sz w:val="28"/>
                <w:szCs w:val="28"/>
              </w:rPr>
            </w:pPr>
            <w:r>
              <w:rPr>
                <w:sz w:val="28"/>
                <w:szCs w:val="28"/>
              </w:rPr>
              <w:t>173,250</w:t>
            </w:r>
          </w:p>
        </w:tc>
        <w:tc>
          <w:tcPr>
            <w:tcW w:w="2430" w:type="dxa"/>
            <w:tcBorders>
              <w:top w:val="single" w:sz="4" w:space="0" w:color="auto"/>
              <w:left w:val="nil"/>
              <w:bottom w:val="single" w:sz="8" w:space="0" w:color="auto"/>
              <w:right w:val="single" w:sz="8" w:space="0" w:color="auto"/>
            </w:tcBorders>
            <w:shd w:val="clear" w:color="auto" w:fill="auto"/>
          </w:tcPr>
          <w:p w:rsidR="004B6F8D" w:rsidRPr="00191A39" w:rsidRDefault="00E47C8F" w:rsidP="0034559A">
            <w:pPr>
              <w:jc w:val="right"/>
              <w:rPr>
                <w:rFonts w:ascii="Andalus" w:hAnsi="Andalus" w:cs="Andalus"/>
              </w:rPr>
            </w:pPr>
            <w:r>
              <w:rPr>
                <w:rFonts w:ascii="Andalus" w:hAnsi="Andalus" w:cs="Andalus"/>
              </w:rPr>
              <w:t>6,237,000</w:t>
            </w:r>
          </w:p>
        </w:tc>
        <w:tc>
          <w:tcPr>
            <w:tcW w:w="2970" w:type="dxa"/>
            <w:tcBorders>
              <w:top w:val="single" w:sz="4" w:space="0" w:color="auto"/>
              <w:left w:val="nil"/>
              <w:bottom w:val="single" w:sz="8" w:space="0" w:color="auto"/>
              <w:right w:val="single" w:sz="8" w:space="0" w:color="auto"/>
            </w:tcBorders>
            <w:shd w:val="clear" w:color="auto" w:fill="auto"/>
          </w:tcPr>
          <w:p w:rsidR="004B6F8D" w:rsidRPr="00DC6B33" w:rsidRDefault="004B6F8D" w:rsidP="0034559A">
            <w:pPr>
              <w:rPr>
                <w:rFonts w:ascii="Andalus" w:hAnsi="Andalus" w:cs="Andalus"/>
              </w:rPr>
            </w:pPr>
          </w:p>
        </w:tc>
      </w:tr>
      <w:tr w:rsidR="004B6F8D" w:rsidRPr="00DC6B33" w:rsidTr="004B6F8D">
        <w:trPr>
          <w:trHeight w:val="915"/>
        </w:trPr>
        <w:tc>
          <w:tcPr>
            <w:tcW w:w="810" w:type="dxa"/>
            <w:tcBorders>
              <w:top w:val="single" w:sz="4" w:space="0" w:color="auto"/>
              <w:left w:val="single" w:sz="8" w:space="0" w:color="auto"/>
              <w:bottom w:val="single" w:sz="8" w:space="0" w:color="auto"/>
              <w:right w:val="single" w:sz="8" w:space="0" w:color="auto"/>
            </w:tcBorders>
            <w:shd w:val="clear" w:color="auto" w:fill="auto"/>
          </w:tcPr>
          <w:p w:rsidR="004B6F8D" w:rsidRDefault="004B6F8D" w:rsidP="0034559A">
            <w:pPr>
              <w:jc w:val="center"/>
              <w:rPr>
                <w:rFonts w:ascii="Andalus" w:hAnsi="Andalus" w:cs="Andalus"/>
              </w:rPr>
            </w:pPr>
          </w:p>
        </w:tc>
        <w:tc>
          <w:tcPr>
            <w:tcW w:w="2750" w:type="dxa"/>
            <w:tcBorders>
              <w:top w:val="single" w:sz="4" w:space="0" w:color="auto"/>
              <w:left w:val="nil"/>
              <w:bottom w:val="single" w:sz="8" w:space="0" w:color="auto"/>
              <w:right w:val="single" w:sz="8" w:space="0" w:color="auto"/>
            </w:tcBorders>
            <w:shd w:val="clear" w:color="auto" w:fill="auto"/>
          </w:tcPr>
          <w:p w:rsidR="004B6F8D" w:rsidRPr="00997138" w:rsidRDefault="004B6F8D" w:rsidP="0034559A">
            <w:pPr>
              <w:jc w:val="both"/>
              <w:rPr>
                <w:rFonts w:ascii="Andalus" w:hAnsi="Andalus" w:cs="Andalus"/>
                <w:b/>
              </w:rPr>
            </w:pPr>
            <w:r>
              <w:rPr>
                <w:rFonts w:ascii="Andalus" w:hAnsi="Andalus" w:cs="Andalus"/>
                <w:b/>
              </w:rPr>
              <w:t>TOTAL</w:t>
            </w:r>
          </w:p>
        </w:tc>
        <w:tc>
          <w:tcPr>
            <w:tcW w:w="1088" w:type="dxa"/>
            <w:tcBorders>
              <w:top w:val="single" w:sz="4" w:space="0" w:color="auto"/>
              <w:left w:val="nil"/>
              <w:bottom w:val="single" w:sz="8" w:space="0" w:color="auto"/>
              <w:right w:val="single" w:sz="8" w:space="0" w:color="auto"/>
            </w:tcBorders>
            <w:shd w:val="clear" w:color="auto" w:fill="auto"/>
          </w:tcPr>
          <w:p w:rsidR="004B6F8D" w:rsidRDefault="004B6F8D" w:rsidP="0034559A">
            <w:pPr>
              <w:rPr>
                <w:rFonts w:ascii="Andalus" w:hAnsi="Andalus" w:cs="Andalus"/>
              </w:rPr>
            </w:pPr>
          </w:p>
        </w:tc>
        <w:tc>
          <w:tcPr>
            <w:tcW w:w="851" w:type="dxa"/>
            <w:tcBorders>
              <w:top w:val="single" w:sz="4" w:space="0" w:color="auto"/>
              <w:left w:val="nil"/>
              <w:bottom w:val="single" w:sz="8" w:space="0" w:color="auto"/>
              <w:right w:val="single" w:sz="8" w:space="0" w:color="auto"/>
            </w:tcBorders>
            <w:shd w:val="clear" w:color="auto" w:fill="auto"/>
          </w:tcPr>
          <w:p w:rsidR="004B6F8D" w:rsidRDefault="004B6F8D" w:rsidP="0034559A">
            <w:pPr>
              <w:adjustRightInd w:val="0"/>
              <w:spacing w:line="480" w:lineRule="auto"/>
              <w:rPr>
                <w:sz w:val="28"/>
                <w:szCs w:val="28"/>
              </w:rPr>
            </w:pPr>
          </w:p>
        </w:tc>
        <w:tc>
          <w:tcPr>
            <w:tcW w:w="2511" w:type="dxa"/>
            <w:tcBorders>
              <w:top w:val="single" w:sz="4" w:space="0" w:color="auto"/>
              <w:left w:val="nil"/>
              <w:bottom w:val="single" w:sz="8" w:space="0" w:color="auto"/>
              <w:right w:val="single" w:sz="8" w:space="0" w:color="auto"/>
            </w:tcBorders>
            <w:shd w:val="clear" w:color="auto" w:fill="auto"/>
          </w:tcPr>
          <w:p w:rsidR="004B6F8D" w:rsidRPr="009235F4" w:rsidRDefault="004B6F8D" w:rsidP="003E167F">
            <w:pPr>
              <w:adjustRightInd w:val="0"/>
              <w:spacing w:line="480" w:lineRule="auto"/>
              <w:jc w:val="center"/>
              <w:rPr>
                <w:b/>
                <w:sz w:val="28"/>
                <w:szCs w:val="28"/>
              </w:rPr>
            </w:pPr>
            <w:r>
              <w:rPr>
                <w:b/>
                <w:sz w:val="28"/>
                <w:szCs w:val="28"/>
              </w:rPr>
              <w:t>3,</w:t>
            </w:r>
            <w:r w:rsidR="003E167F">
              <w:rPr>
                <w:b/>
                <w:sz w:val="28"/>
                <w:szCs w:val="28"/>
              </w:rPr>
              <w:t>130,628</w:t>
            </w:r>
          </w:p>
        </w:tc>
        <w:tc>
          <w:tcPr>
            <w:tcW w:w="2430" w:type="dxa"/>
            <w:tcBorders>
              <w:top w:val="single" w:sz="4" w:space="0" w:color="auto"/>
              <w:left w:val="nil"/>
              <w:bottom w:val="single" w:sz="8" w:space="0" w:color="auto"/>
              <w:right w:val="single" w:sz="8" w:space="0" w:color="auto"/>
            </w:tcBorders>
            <w:shd w:val="clear" w:color="auto" w:fill="auto"/>
          </w:tcPr>
          <w:p w:rsidR="004B6F8D" w:rsidRPr="009235F4" w:rsidRDefault="00E47C8F" w:rsidP="0034559A">
            <w:pPr>
              <w:jc w:val="right"/>
              <w:rPr>
                <w:rFonts w:ascii="Andalus" w:hAnsi="Andalus" w:cs="Andalus"/>
                <w:b/>
              </w:rPr>
            </w:pPr>
            <w:r>
              <w:rPr>
                <w:rFonts w:ascii="Andalus" w:hAnsi="Andalus" w:cs="Andalus"/>
                <w:b/>
              </w:rPr>
              <w:t>112,702,608</w:t>
            </w:r>
            <w:r w:rsidR="004B6F8D">
              <w:rPr>
                <w:rFonts w:ascii="Andalus" w:hAnsi="Andalus" w:cs="Andalus"/>
                <w:b/>
              </w:rPr>
              <w:t xml:space="preserve"> </w:t>
            </w:r>
          </w:p>
        </w:tc>
        <w:tc>
          <w:tcPr>
            <w:tcW w:w="2970" w:type="dxa"/>
            <w:tcBorders>
              <w:top w:val="single" w:sz="4" w:space="0" w:color="auto"/>
              <w:left w:val="nil"/>
              <w:bottom w:val="single" w:sz="8" w:space="0" w:color="auto"/>
              <w:right w:val="single" w:sz="8" w:space="0" w:color="auto"/>
            </w:tcBorders>
            <w:shd w:val="clear" w:color="auto" w:fill="auto"/>
          </w:tcPr>
          <w:p w:rsidR="004B6F8D" w:rsidRPr="00DC6B33" w:rsidRDefault="004B6F8D" w:rsidP="0034559A">
            <w:pPr>
              <w:rPr>
                <w:rFonts w:ascii="Andalus" w:hAnsi="Andalus" w:cs="Andalus"/>
              </w:rPr>
            </w:pPr>
          </w:p>
        </w:tc>
      </w:tr>
    </w:tbl>
    <w:p w:rsidR="00777959" w:rsidRDefault="00777959" w:rsidP="00777959">
      <w:pPr>
        <w:pStyle w:val="BodyText"/>
        <w:spacing w:before="6"/>
        <w:rPr>
          <w:i/>
          <w:sz w:val="20"/>
        </w:rPr>
      </w:pPr>
    </w:p>
    <w:p w:rsidR="004B6F8D" w:rsidRDefault="004B6F8D" w:rsidP="0034559A">
      <w:pPr>
        <w:rPr>
          <w:color w:val="231F20"/>
        </w:rPr>
      </w:pPr>
    </w:p>
    <w:p w:rsidR="004B6F8D" w:rsidRDefault="004B6F8D" w:rsidP="00777959">
      <w:pPr>
        <w:ind w:left="104"/>
        <w:rPr>
          <w:color w:val="231F20"/>
        </w:rPr>
      </w:pPr>
    </w:p>
    <w:p w:rsidR="00777959" w:rsidRDefault="00777959" w:rsidP="00777959">
      <w:pPr>
        <w:ind w:left="104"/>
        <w:rPr>
          <w:i/>
        </w:rPr>
      </w:pPr>
      <w:r>
        <w:rPr>
          <w:color w:val="231F20"/>
        </w:rPr>
        <w:t xml:space="preserve">Name of Tenderer </w:t>
      </w:r>
      <w:r>
        <w:rPr>
          <w:i/>
          <w:color w:val="231F20"/>
        </w:rPr>
        <w:t>...........................................................................................................................................</w:t>
      </w:r>
    </w:p>
    <w:p w:rsidR="00777959" w:rsidRDefault="00777959" w:rsidP="00777959">
      <w:pPr>
        <w:pStyle w:val="BodyText"/>
        <w:spacing w:before="11"/>
        <w:rPr>
          <w:i/>
          <w:sz w:val="37"/>
        </w:rPr>
      </w:pPr>
    </w:p>
    <w:p w:rsidR="00777959" w:rsidRDefault="00777959" w:rsidP="00777959">
      <w:pPr>
        <w:ind w:left="104"/>
        <w:rPr>
          <w:i/>
        </w:rPr>
      </w:pPr>
      <w:r>
        <w:rPr>
          <w:color w:val="231F20"/>
        </w:rPr>
        <w:t>Signature of Tenderer</w:t>
      </w:r>
      <w:r>
        <w:rPr>
          <w:i/>
          <w:color w:val="231F20"/>
        </w:rPr>
        <w:t xml:space="preserve">................................................................................................................................... </w:t>
      </w:r>
    </w:p>
    <w:p w:rsidR="00777959" w:rsidRDefault="00777959" w:rsidP="00777959">
      <w:pPr>
        <w:pStyle w:val="BodyText"/>
        <w:spacing w:before="10"/>
        <w:rPr>
          <w:i/>
          <w:sz w:val="37"/>
        </w:rPr>
      </w:pPr>
    </w:p>
    <w:p w:rsidR="00777959" w:rsidRDefault="00777959" w:rsidP="00777959">
      <w:pPr>
        <w:ind w:left="104"/>
        <w:rPr>
          <w:i/>
          <w:color w:val="231F20"/>
        </w:rPr>
      </w:pPr>
      <w:r>
        <w:rPr>
          <w:color w:val="231F20"/>
        </w:rPr>
        <w:t>Date</w:t>
      </w:r>
      <w:r>
        <w:rPr>
          <w:i/>
          <w:color w:val="231F20"/>
        </w:rPr>
        <w:t xml:space="preserve">.............................................................................................................................................................. </w:t>
      </w:r>
    </w:p>
    <w:p w:rsidR="00777959" w:rsidRDefault="00777959" w:rsidP="00777959">
      <w:pPr>
        <w:ind w:left="104"/>
        <w:rPr>
          <w:i/>
        </w:rPr>
      </w:pPr>
    </w:p>
    <w:p w:rsidR="00777959" w:rsidRDefault="00777959" w:rsidP="00777959">
      <w:pPr>
        <w:sectPr w:rsidR="00777959" w:rsidSect="00D701C3">
          <w:headerReference w:type="even" r:id="rId46"/>
          <w:footerReference w:type="even" r:id="rId47"/>
          <w:pgSz w:w="16840" w:h="11910" w:orient="landscape"/>
          <w:pgMar w:top="720" w:right="720" w:bottom="720" w:left="720" w:header="0" w:footer="0" w:gutter="0"/>
          <w:cols w:space="720"/>
        </w:sectPr>
      </w:pPr>
    </w:p>
    <w:p w:rsidR="00777959" w:rsidRPr="00132548" w:rsidRDefault="00777959" w:rsidP="007134DA">
      <w:pPr>
        <w:pStyle w:val="Heading2"/>
        <w:spacing w:before="141"/>
        <w:ind w:left="0"/>
      </w:pPr>
      <w:bookmarkStart w:id="48" w:name="Page_51"/>
      <w:bookmarkStart w:id="49" w:name="_Toc71729344"/>
      <w:bookmarkEnd w:id="48"/>
    </w:p>
    <w:p w:rsidR="00777959" w:rsidRDefault="00777959" w:rsidP="00777959">
      <w:pPr>
        <w:pStyle w:val="Heading2"/>
        <w:spacing w:before="141"/>
        <w:ind w:left="110"/>
      </w:pPr>
      <w:r>
        <w:rPr>
          <w:color w:val="231F20"/>
        </w:rPr>
        <w:t>TENDERER INFORMATION FORM</w:t>
      </w:r>
      <w:bookmarkEnd w:id="49"/>
    </w:p>
    <w:p w:rsidR="00777959" w:rsidRDefault="00777959" w:rsidP="00777959">
      <w:pPr>
        <w:spacing w:before="243" w:line="230" w:lineRule="auto"/>
        <w:ind w:left="110" w:right="227"/>
        <w:rPr>
          <w:i/>
        </w:rPr>
      </w:pPr>
      <w:r>
        <w:rPr>
          <w:i/>
          <w:color w:val="231F20"/>
        </w:rPr>
        <w:t xml:space="preserve">[The </w:t>
      </w:r>
      <w:r>
        <w:rPr>
          <w:i/>
          <w:color w:val="231F20"/>
          <w:spacing w:val="-4"/>
        </w:rPr>
        <w:t xml:space="preserve">Tenderer </w:t>
      </w:r>
      <w:r>
        <w:rPr>
          <w:i/>
          <w:color w:val="231F20"/>
        </w:rPr>
        <w:t xml:space="preserve">shall ﬁll in this Form in accordance with the instructions indicated </w:t>
      </w:r>
      <w:r>
        <w:rPr>
          <w:i/>
          <w:color w:val="231F20"/>
          <w:spacing w:val="-3"/>
        </w:rPr>
        <w:t xml:space="preserve">below. </w:t>
      </w:r>
      <w:r>
        <w:rPr>
          <w:i/>
          <w:color w:val="231F20"/>
        </w:rPr>
        <w:t>No alterations to its format shall be permitted and no substitutions shall be accepted.]</w:t>
      </w:r>
    </w:p>
    <w:p w:rsidR="00777959" w:rsidRDefault="00777959" w:rsidP="00777959">
      <w:pPr>
        <w:spacing w:before="237"/>
        <w:ind w:left="110"/>
        <w:rPr>
          <w:i/>
        </w:rPr>
      </w:pPr>
      <w:r>
        <w:rPr>
          <w:color w:val="231F20"/>
        </w:rPr>
        <w:t>Date: .............................................................</w:t>
      </w:r>
      <w:r>
        <w:rPr>
          <w:i/>
          <w:color w:val="231F20"/>
        </w:rPr>
        <w:t>[insert date (as day, month and year) of Tender submission]</w:t>
      </w:r>
    </w:p>
    <w:p w:rsidR="00777959" w:rsidRDefault="00777959" w:rsidP="00777959">
      <w:pPr>
        <w:spacing w:before="113"/>
        <w:ind w:left="110"/>
        <w:rPr>
          <w:i/>
        </w:rPr>
      </w:pPr>
      <w:r>
        <w:rPr>
          <w:color w:val="231F20"/>
        </w:rPr>
        <w:t>ITT No.: ........................................................</w:t>
      </w:r>
      <w:r>
        <w:rPr>
          <w:i/>
          <w:color w:val="231F20"/>
        </w:rPr>
        <w:t>[insert number of Tendering process]</w:t>
      </w:r>
    </w:p>
    <w:p w:rsidR="00777959" w:rsidRDefault="00777959" w:rsidP="00777959">
      <w:pPr>
        <w:spacing w:before="112"/>
        <w:ind w:left="110"/>
        <w:rPr>
          <w:i/>
          <w:color w:val="231F20"/>
        </w:rPr>
      </w:pPr>
      <w:r>
        <w:rPr>
          <w:color w:val="231F20"/>
        </w:rPr>
        <w:t>Alternative No.: ...........................................</w:t>
      </w:r>
      <w:r>
        <w:rPr>
          <w:i/>
          <w:color w:val="231F20"/>
        </w:rPr>
        <w:t>[insert identiﬁcation No if this is a Tender for an alternative]</w:t>
      </w:r>
    </w:p>
    <w:p w:rsidR="00777959" w:rsidRDefault="00777959" w:rsidP="00777959">
      <w:pPr>
        <w:spacing w:before="112"/>
        <w:ind w:left="110"/>
        <w:rPr>
          <w:i/>
          <w:color w:val="231F20"/>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777959" w:rsidRPr="001A62AE" w:rsidTr="00D701C3">
        <w:trPr>
          <w:cantSplit/>
          <w:trHeight w:val="440"/>
        </w:trPr>
        <w:tc>
          <w:tcPr>
            <w:tcW w:w="9180" w:type="dxa"/>
            <w:tcBorders>
              <w:bottom w:val="nil"/>
            </w:tcBorders>
          </w:tcPr>
          <w:p w:rsidR="00777959" w:rsidRPr="001A62AE" w:rsidRDefault="00777959" w:rsidP="00D701C3">
            <w:pPr>
              <w:suppressAutoHyphens/>
              <w:spacing w:after="200"/>
              <w:ind w:left="360" w:hanging="360"/>
            </w:pPr>
            <w:r w:rsidRPr="001A62AE">
              <w:rPr>
                <w:spacing w:val="-2"/>
              </w:rPr>
              <w:t>1. Tenderer’s</w:t>
            </w:r>
            <w:r w:rsidRPr="001A62AE">
              <w:t xml:space="preserve"> Name </w:t>
            </w:r>
            <w:r w:rsidRPr="001A62AE">
              <w:rPr>
                <w:bCs/>
                <w:i/>
                <w:iCs/>
              </w:rPr>
              <w:t>[insert Tenderer’s legal name]</w:t>
            </w:r>
          </w:p>
        </w:tc>
      </w:tr>
      <w:tr w:rsidR="00777959" w:rsidRPr="001A62AE" w:rsidTr="00D701C3">
        <w:trPr>
          <w:cantSplit/>
          <w:trHeight w:val="674"/>
        </w:trPr>
        <w:tc>
          <w:tcPr>
            <w:tcW w:w="9180" w:type="dxa"/>
            <w:tcBorders>
              <w:left w:val="single" w:sz="4" w:space="0" w:color="auto"/>
            </w:tcBorders>
          </w:tcPr>
          <w:p w:rsidR="00777959" w:rsidRPr="001A62AE" w:rsidRDefault="00777959" w:rsidP="00D701C3">
            <w:pPr>
              <w:suppressAutoHyphens/>
              <w:spacing w:after="200"/>
              <w:rPr>
                <w:b/>
              </w:rPr>
            </w:pPr>
            <w:r w:rsidRPr="001A62AE">
              <w:t>3. Tenderer’s</w:t>
            </w:r>
            <w:r w:rsidRPr="001A62AE">
              <w:rPr>
                <w:spacing w:val="-2"/>
              </w:rPr>
              <w:t xml:space="preserve"> actual or intended country of registration: </w:t>
            </w:r>
            <w:r w:rsidRPr="001A62AE">
              <w:rPr>
                <w:bCs/>
                <w:i/>
                <w:iCs/>
                <w:spacing w:val="-2"/>
              </w:rPr>
              <w:t>[insert actual or intended country of registration]</w:t>
            </w:r>
          </w:p>
        </w:tc>
      </w:tr>
      <w:tr w:rsidR="00777959" w:rsidRPr="001A62AE" w:rsidTr="00D701C3">
        <w:trPr>
          <w:cantSplit/>
          <w:trHeight w:val="674"/>
        </w:trPr>
        <w:tc>
          <w:tcPr>
            <w:tcW w:w="9180" w:type="dxa"/>
            <w:tcBorders>
              <w:left w:val="single" w:sz="4" w:space="0" w:color="auto"/>
            </w:tcBorders>
          </w:tcPr>
          <w:p w:rsidR="00777959" w:rsidRPr="001A62AE" w:rsidRDefault="00777959" w:rsidP="00D701C3">
            <w:pPr>
              <w:suppressAutoHyphens/>
              <w:spacing w:after="200"/>
              <w:rPr>
                <w:b/>
                <w:spacing w:val="-2"/>
              </w:rPr>
            </w:pPr>
            <w:r w:rsidRPr="001A62AE">
              <w:rPr>
                <w:spacing w:val="-2"/>
              </w:rPr>
              <w:t xml:space="preserve">4. Tenderer’s year of registration: </w:t>
            </w:r>
            <w:r w:rsidRPr="001A62AE">
              <w:rPr>
                <w:bCs/>
                <w:i/>
                <w:iCs/>
                <w:spacing w:val="-2"/>
              </w:rPr>
              <w:t>[insert Tenderer’s year of registration]</w:t>
            </w:r>
          </w:p>
        </w:tc>
      </w:tr>
      <w:tr w:rsidR="00777959" w:rsidRPr="001A62AE" w:rsidTr="00D701C3">
        <w:trPr>
          <w:cantSplit/>
        </w:trPr>
        <w:tc>
          <w:tcPr>
            <w:tcW w:w="9180" w:type="dxa"/>
            <w:tcBorders>
              <w:left w:val="single" w:sz="4" w:space="0" w:color="auto"/>
            </w:tcBorders>
          </w:tcPr>
          <w:p w:rsidR="00777959" w:rsidRPr="001A62AE" w:rsidRDefault="00777959" w:rsidP="00D701C3">
            <w:pPr>
              <w:suppressAutoHyphens/>
              <w:spacing w:after="200"/>
              <w:rPr>
                <w:spacing w:val="-2"/>
              </w:rPr>
            </w:pPr>
            <w:r w:rsidRPr="001A62AE">
              <w:rPr>
                <w:spacing w:val="-2"/>
              </w:rPr>
              <w:t xml:space="preserve">5. Tenderer’s Address in country of registration: </w:t>
            </w:r>
            <w:r w:rsidRPr="001A62AE">
              <w:rPr>
                <w:bCs/>
                <w:i/>
                <w:iCs/>
                <w:spacing w:val="-2"/>
              </w:rPr>
              <w:t>[insert Tenderer’s legal address in country of registration]</w:t>
            </w:r>
          </w:p>
        </w:tc>
      </w:tr>
      <w:tr w:rsidR="00777959" w:rsidRPr="001A62AE" w:rsidTr="00D701C3">
        <w:trPr>
          <w:cantSplit/>
        </w:trPr>
        <w:tc>
          <w:tcPr>
            <w:tcW w:w="9180" w:type="dxa"/>
          </w:tcPr>
          <w:p w:rsidR="00777959" w:rsidRPr="001A62AE" w:rsidRDefault="00777959" w:rsidP="00D701C3">
            <w:pPr>
              <w:pStyle w:val="Outline"/>
              <w:suppressAutoHyphens/>
              <w:spacing w:before="0" w:after="200"/>
              <w:rPr>
                <w:spacing w:val="-2"/>
                <w:kern w:val="0"/>
              </w:rPr>
            </w:pPr>
            <w:r w:rsidRPr="001A62AE">
              <w:rPr>
                <w:spacing w:val="-2"/>
                <w:kern w:val="0"/>
              </w:rPr>
              <w:t>6. Tenderer’s Authorized Representative Information</w:t>
            </w:r>
          </w:p>
          <w:p w:rsidR="00777959" w:rsidRPr="001A62AE" w:rsidRDefault="00777959" w:rsidP="00D701C3">
            <w:pPr>
              <w:pStyle w:val="Outline1"/>
              <w:keepNext w:val="0"/>
              <w:tabs>
                <w:tab w:val="clear" w:pos="360"/>
              </w:tabs>
              <w:suppressAutoHyphens/>
              <w:spacing w:before="0" w:after="120"/>
              <w:rPr>
                <w:b/>
                <w:spacing w:val="-2"/>
                <w:kern w:val="0"/>
              </w:rPr>
            </w:pPr>
            <w:r w:rsidRPr="001A62AE">
              <w:rPr>
                <w:spacing w:val="-2"/>
                <w:kern w:val="0"/>
              </w:rPr>
              <w:t xml:space="preserve">   Name: </w:t>
            </w:r>
            <w:r w:rsidRPr="001A62AE">
              <w:rPr>
                <w:i/>
                <w:spacing w:val="-2"/>
                <w:kern w:val="0"/>
              </w:rPr>
              <w:t>[insert Authorized Representative’s name]</w:t>
            </w:r>
          </w:p>
          <w:p w:rsidR="00777959" w:rsidRPr="001A62AE" w:rsidRDefault="00777959" w:rsidP="00D701C3">
            <w:pPr>
              <w:suppressAutoHyphens/>
              <w:spacing w:after="120"/>
              <w:rPr>
                <w:b/>
                <w:spacing w:val="-2"/>
              </w:rPr>
            </w:pPr>
            <w:r w:rsidRPr="001A62AE">
              <w:rPr>
                <w:spacing w:val="-2"/>
              </w:rPr>
              <w:t xml:space="preserve">   Address: </w:t>
            </w:r>
            <w:r w:rsidRPr="001A62AE">
              <w:rPr>
                <w:i/>
                <w:spacing w:val="-2"/>
              </w:rPr>
              <w:t>[insert Authorized Representative’s Address]</w:t>
            </w:r>
          </w:p>
          <w:p w:rsidR="00777959" w:rsidRPr="001A62AE" w:rsidRDefault="00777959" w:rsidP="00D701C3">
            <w:pPr>
              <w:suppressAutoHyphens/>
              <w:spacing w:after="120"/>
              <w:rPr>
                <w:b/>
                <w:spacing w:val="-2"/>
              </w:rPr>
            </w:pPr>
            <w:r w:rsidRPr="001A62AE">
              <w:rPr>
                <w:spacing w:val="-2"/>
              </w:rPr>
              <w:t xml:space="preserve">   Telephone: </w:t>
            </w:r>
            <w:r w:rsidRPr="001A62AE">
              <w:rPr>
                <w:i/>
                <w:spacing w:val="-2"/>
              </w:rPr>
              <w:t>[insert Authorized Representative’s telephone/fax numbers]</w:t>
            </w:r>
          </w:p>
          <w:p w:rsidR="00777959" w:rsidRPr="001A62AE" w:rsidRDefault="00777959" w:rsidP="00D701C3">
            <w:pPr>
              <w:suppressAutoHyphens/>
              <w:spacing w:after="200"/>
              <w:rPr>
                <w:spacing w:val="-2"/>
              </w:rPr>
            </w:pPr>
            <w:r w:rsidRPr="001A62AE">
              <w:rPr>
                <w:spacing w:val="-2"/>
              </w:rPr>
              <w:t xml:space="preserve">   Email Address: </w:t>
            </w:r>
            <w:r w:rsidRPr="001A62AE">
              <w:rPr>
                <w:i/>
                <w:spacing w:val="-2"/>
              </w:rPr>
              <w:t>[insert Authorized Representative’s email address]</w:t>
            </w:r>
          </w:p>
        </w:tc>
      </w:tr>
      <w:tr w:rsidR="00777959" w:rsidRPr="001A62AE" w:rsidTr="00D701C3">
        <w:tc>
          <w:tcPr>
            <w:tcW w:w="9180" w:type="dxa"/>
          </w:tcPr>
          <w:p w:rsidR="00777959" w:rsidRPr="001A62AE" w:rsidRDefault="00777959" w:rsidP="00D701C3">
            <w:pPr>
              <w:spacing w:before="40" w:after="120"/>
              <w:ind w:left="90"/>
              <w:rPr>
                <w:spacing w:val="-2"/>
              </w:rPr>
            </w:pPr>
            <w:r w:rsidRPr="001A62AE">
              <w:t xml:space="preserve">7. </w:t>
            </w:r>
            <w:r>
              <w:t xml:space="preserve"> </w:t>
            </w:r>
            <w:r w:rsidRPr="001A62AE">
              <w:rPr>
                <w:spacing w:val="-2"/>
              </w:rPr>
              <w:t xml:space="preserve">Attached are copies of original documents of </w:t>
            </w:r>
            <w:r w:rsidRPr="001A62AE">
              <w:rPr>
                <w:i/>
                <w:spacing w:val="-2"/>
              </w:rPr>
              <w:t>[check the box(es) of the attached original documents]</w:t>
            </w:r>
          </w:p>
          <w:p w:rsidR="00777959" w:rsidRDefault="00777959" w:rsidP="00D701C3">
            <w:pPr>
              <w:spacing w:before="40" w:after="120"/>
              <w:ind w:left="540" w:hanging="450"/>
              <w:rPr>
                <w:spacing w:val="-8"/>
              </w:rPr>
            </w:pPr>
            <w:r w:rsidRPr="001A62AE">
              <w:rPr>
                <w:rFonts w:ascii="MS Mincho" w:eastAsia="MS Mincho" w:hAnsi="MS Mincho" w:cs="MS Mincho"/>
                <w:spacing w:val="-2"/>
              </w:rPr>
              <w:sym w:font="Wingdings" w:char="F0A8"/>
            </w:r>
            <w:r w:rsidRPr="001A62AE">
              <w:rPr>
                <w:rFonts w:ascii="MS Mincho" w:eastAsia="MS Mincho" w:hAnsi="MS Mincho" w:cs="MS Mincho"/>
                <w:spacing w:val="-2"/>
              </w:rPr>
              <w:tab/>
            </w:r>
            <w:r w:rsidRPr="001A62AE">
              <w:rPr>
                <w:spacing w:val="-2"/>
              </w:rPr>
              <w:t xml:space="preserve">Articles of Incorporation (or equivalent documents of constitution or association), and/or documents of registration of </w:t>
            </w:r>
            <w:r w:rsidRPr="001A62AE">
              <w:rPr>
                <w:spacing w:val="-8"/>
              </w:rPr>
              <w:t>the legal entity named above, in accordance with ITT 4.4.</w:t>
            </w:r>
          </w:p>
          <w:p w:rsidR="00777959" w:rsidRPr="001A62AE" w:rsidRDefault="00777959" w:rsidP="00D701C3">
            <w:pPr>
              <w:spacing w:before="40" w:after="120"/>
              <w:ind w:left="540" w:hanging="450"/>
              <w:rPr>
                <w:spacing w:val="-8"/>
              </w:rPr>
            </w:pPr>
            <w:r w:rsidRPr="001A62AE">
              <w:rPr>
                <w:rFonts w:ascii="MS Mincho" w:eastAsia="MS Mincho" w:hAnsi="MS Mincho" w:cs="MS Mincho"/>
                <w:spacing w:val="-2"/>
              </w:rPr>
              <w:sym w:font="Wingdings" w:char="F0A8"/>
            </w:r>
            <w:r w:rsidRPr="001A62AE">
              <w:rPr>
                <w:rFonts w:ascii="MS Mincho" w:eastAsia="MS Mincho" w:hAnsi="MS Mincho" w:cs="MS Mincho"/>
                <w:spacing w:val="-2"/>
              </w:rPr>
              <w:tab/>
            </w:r>
            <w:r>
              <w:rPr>
                <w:rFonts w:eastAsia="Calibri"/>
                <w:lang w:val="en-GB" w:eastAsia="en-GB"/>
              </w:rPr>
              <w:t>A</w:t>
            </w:r>
            <w:r w:rsidRPr="002B7AD9">
              <w:rPr>
                <w:rFonts w:eastAsia="Calibri"/>
                <w:lang w:val="en-GB" w:eastAsia="en-GB"/>
              </w:rPr>
              <w:t xml:space="preserve"> current t</w:t>
            </w:r>
            <w:r w:rsidRPr="002B7AD9">
              <w:rPr>
                <w:rFonts w:eastAsia="Calibri"/>
              </w:rPr>
              <w:t xml:space="preserve">ax clearance certificate or tax exemption certificate issued by the </w:t>
            </w:r>
            <w:r w:rsidRPr="002B7AD9">
              <w:rPr>
                <w:rFonts w:eastAsia="Calibri"/>
                <w:lang w:val="en-GB" w:eastAsia="en-GB"/>
              </w:rPr>
              <w:t>the Kenya Revenue Authority</w:t>
            </w:r>
            <w:r>
              <w:rPr>
                <w:rFonts w:eastAsia="Calibri"/>
                <w:lang w:val="en-GB" w:eastAsia="en-GB"/>
              </w:rPr>
              <w:t xml:space="preserve">, if tender is a </w:t>
            </w:r>
            <w:r w:rsidRPr="002B7AD9">
              <w:rPr>
                <w:rFonts w:eastAsia="Calibri"/>
              </w:rPr>
              <w:t>Kenyan tenderer</w:t>
            </w:r>
            <w:r>
              <w:rPr>
                <w:rFonts w:eastAsia="Calibri"/>
              </w:rPr>
              <w:t xml:space="preserve">, </w:t>
            </w:r>
            <w:r w:rsidRPr="001A62AE">
              <w:rPr>
                <w:spacing w:val="-8"/>
              </w:rPr>
              <w:t>in accordance with ITT 4.</w:t>
            </w:r>
            <w:r>
              <w:rPr>
                <w:spacing w:val="-8"/>
              </w:rPr>
              <w:t>15</w:t>
            </w:r>
            <w:r w:rsidRPr="001A62AE">
              <w:rPr>
                <w:spacing w:val="-8"/>
              </w:rPr>
              <w:t>.</w:t>
            </w:r>
          </w:p>
          <w:p w:rsidR="00777959" w:rsidRPr="001A62AE" w:rsidRDefault="00777959" w:rsidP="00D701C3">
            <w:pPr>
              <w:spacing w:before="40" w:after="120"/>
              <w:ind w:left="540" w:hanging="450"/>
              <w:rPr>
                <w:spacing w:val="-2"/>
              </w:rPr>
            </w:pPr>
            <w:r w:rsidRPr="001A62AE">
              <w:rPr>
                <w:rFonts w:ascii="MS Mincho" w:eastAsia="MS Mincho" w:hAnsi="MS Mincho" w:cs="MS Mincho"/>
                <w:spacing w:val="-2"/>
              </w:rPr>
              <w:sym w:font="Wingdings" w:char="F0A8"/>
            </w:r>
            <w:r w:rsidRPr="001A62AE">
              <w:rPr>
                <w:spacing w:val="-2"/>
              </w:rPr>
              <w:tab/>
              <w:t>In case of state-owned enterprise or institution, in accordance with ITT 4.6 documents establishing:</w:t>
            </w:r>
          </w:p>
          <w:p w:rsidR="00777959" w:rsidRPr="001A62AE" w:rsidRDefault="00777959" w:rsidP="00D701C3">
            <w:pPr>
              <w:pStyle w:val="ListParagraph"/>
              <w:numPr>
                <w:ilvl w:val="0"/>
                <w:numId w:val="103"/>
              </w:numPr>
              <w:spacing w:before="40" w:after="120"/>
              <w:contextualSpacing/>
              <w:rPr>
                <w:spacing w:val="-8"/>
              </w:rPr>
            </w:pPr>
            <w:r w:rsidRPr="001A62AE">
              <w:rPr>
                <w:spacing w:val="-2"/>
              </w:rPr>
              <w:t>Legal and financial autonomy</w:t>
            </w:r>
          </w:p>
          <w:p w:rsidR="00777959" w:rsidRPr="001A62AE" w:rsidRDefault="00777959" w:rsidP="00D701C3">
            <w:pPr>
              <w:pStyle w:val="ListParagraph"/>
              <w:numPr>
                <w:ilvl w:val="0"/>
                <w:numId w:val="103"/>
              </w:numPr>
              <w:spacing w:before="40" w:after="120"/>
              <w:contextualSpacing/>
              <w:rPr>
                <w:spacing w:val="-8"/>
              </w:rPr>
            </w:pPr>
            <w:r w:rsidRPr="001A62AE">
              <w:rPr>
                <w:spacing w:val="-2"/>
              </w:rPr>
              <w:t>Operation under commercial law</w:t>
            </w:r>
          </w:p>
          <w:p w:rsidR="00777959" w:rsidRPr="001A62AE" w:rsidRDefault="00777959" w:rsidP="00D701C3">
            <w:pPr>
              <w:pStyle w:val="ListParagraph"/>
              <w:numPr>
                <w:ilvl w:val="0"/>
                <w:numId w:val="103"/>
              </w:numPr>
              <w:spacing w:before="40" w:after="120"/>
              <w:contextualSpacing/>
              <w:rPr>
                <w:spacing w:val="-8"/>
              </w:rPr>
            </w:pPr>
            <w:r w:rsidRPr="001A62AE">
              <w:rPr>
                <w:spacing w:val="-2"/>
              </w:rPr>
              <w:t>Establishing that the Tenderer is not under the supervision of the agency of the Procuring Entity</w:t>
            </w:r>
          </w:p>
          <w:p w:rsidR="00777959" w:rsidRPr="001A62AE" w:rsidRDefault="00777959" w:rsidP="00D701C3">
            <w:pPr>
              <w:spacing w:after="200"/>
              <w:ind w:left="342" w:hanging="342"/>
            </w:pPr>
            <w:r w:rsidRPr="001A62AE">
              <w:rPr>
                <w:spacing w:val="-2"/>
              </w:rPr>
              <w:t>2. Included are the organizational chart</w:t>
            </w:r>
            <w:r>
              <w:rPr>
                <w:spacing w:val="-2"/>
              </w:rPr>
              <w:t xml:space="preserve"> and </w:t>
            </w:r>
            <w:r w:rsidRPr="001A62AE">
              <w:rPr>
                <w:spacing w:val="-2"/>
              </w:rPr>
              <w:t>a list of Board of Directors</w:t>
            </w:r>
          </w:p>
        </w:tc>
      </w:tr>
    </w:tbl>
    <w:p w:rsidR="00777959" w:rsidRDefault="00777959" w:rsidP="00777959">
      <w:pPr>
        <w:spacing w:before="112"/>
        <w:ind w:left="110"/>
        <w:rPr>
          <w:i/>
          <w:color w:val="231F20"/>
        </w:rPr>
      </w:pPr>
    </w:p>
    <w:p w:rsidR="00777959" w:rsidRDefault="00777959" w:rsidP="00777959">
      <w:pPr>
        <w:spacing w:before="112"/>
        <w:ind w:left="110"/>
        <w:rPr>
          <w:i/>
          <w:color w:val="231F20"/>
        </w:rPr>
      </w:pPr>
    </w:p>
    <w:p w:rsidR="00777959" w:rsidRDefault="00777959" w:rsidP="00777959">
      <w:pPr>
        <w:spacing w:before="112"/>
        <w:ind w:left="110"/>
        <w:rPr>
          <w:i/>
          <w:color w:val="231F20"/>
        </w:rPr>
      </w:pPr>
    </w:p>
    <w:p w:rsidR="00777959" w:rsidRDefault="00777959" w:rsidP="00777959">
      <w:pPr>
        <w:spacing w:before="112"/>
        <w:ind w:left="110"/>
        <w:rPr>
          <w:i/>
          <w:color w:val="231F20"/>
        </w:rPr>
      </w:pPr>
    </w:p>
    <w:p w:rsidR="00777959" w:rsidRDefault="00777959" w:rsidP="00777959">
      <w:pPr>
        <w:spacing w:before="112"/>
        <w:ind w:left="110"/>
        <w:rPr>
          <w:i/>
          <w:color w:val="231F20"/>
        </w:rPr>
      </w:pPr>
    </w:p>
    <w:p w:rsidR="00777959" w:rsidRDefault="00777959" w:rsidP="00777959">
      <w:pPr>
        <w:spacing w:before="112"/>
        <w:ind w:left="110"/>
        <w:rPr>
          <w:i/>
          <w:color w:val="231F20"/>
        </w:rPr>
      </w:pPr>
    </w:p>
    <w:p w:rsidR="00777959" w:rsidRDefault="00777959" w:rsidP="00777959">
      <w:pPr>
        <w:spacing w:before="112"/>
        <w:ind w:left="110"/>
        <w:rPr>
          <w:i/>
          <w:color w:val="231F20"/>
        </w:rPr>
      </w:pPr>
    </w:p>
    <w:p w:rsidR="00777959" w:rsidRDefault="00777959" w:rsidP="00777959">
      <w:pPr>
        <w:spacing w:before="112"/>
        <w:ind w:left="110"/>
        <w:rPr>
          <w:i/>
          <w:color w:val="231F20"/>
        </w:rPr>
      </w:pPr>
    </w:p>
    <w:p w:rsidR="00777959" w:rsidRDefault="00777959" w:rsidP="00777959">
      <w:pPr>
        <w:spacing w:before="112"/>
        <w:ind w:left="110"/>
        <w:rPr>
          <w:i/>
          <w:color w:val="231F20"/>
        </w:rPr>
      </w:pPr>
    </w:p>
    <w:p w:rsidR="00777959" w:rsidRDefault="00777959" w:rsidP="00777959">
      <w:pPr>
        <w:spacing w:before="112"/>
        <w:ind w:left="110"/>
        <w:rPr>
          <w:i/>
          <w:color w:val="231F20"/>
        </w:rPr>
      </w:pPr>
    </w:p>
    <w:p w:rsidR="00777959" w:rsidRDefault="00777959" w:rsidP="00777959">
      <w:pPr>
        <w:pStyle w:val="Heading2"/>
        <w:spacing w:before="137"/>
        <w:ind w:left="113"/>
      </w:pPr>
      <w:bookmarkStart w:id="50" w:name="Page_52"/>
      <w:bookmarkStart w:id="51" w:name="_Toc71729345"/>
      <w:bookmarkEnd w:id="50"/>
      <w:r>
        <w:rPr>
          <w:color w:val="231F20"/>
        </w:rPr>
        <w:t>QUALIFICATION INFORMATION</w:t>
      </w:r>
      <w:bookmarkEnd w:id="51"/>
    </w:p>
    <w:p w:rsidR="00777959" w:rsidRDefault="00777959" w:rsidP="00777959">
      <w:pPr>
        <w:pStyle w:val="BodyText"/>
        <w:tabs>
          <w:tab w:val="left" w:pos="675"/>
        </w:tabs>
        <w:spacing w:before="234"/>
        <w:ind w:left="113"/>
        <w:rPr>
          <w:i/>
        </w:rPr>
      </w:pPr>
      <w:r>
        <w:rPr>
          <w:color w:val="231F20"/>
        </w:rPr>
        <w:t>1.1</w:t>
      </w:r>
      <w:r>
        <w:rPr>
          <w:color w:val="231F20"/>
        </w:rPr>
        <w:tab/>
        <w:t>Constitution or legal status of Tenderer: ..........................................................................[</w:t>
      </w:r>
      <w:r>
        <w:rPr>
          <w:i/>
          <w:color w:val="231F20"/>
        </w:rPr>
        <w:t>attach copy]</w:t>
      </w:r>
    </w:p>
    <w:p w:rsidR="00777959" w:rsidRDefault="00777959" w:rsidP="00777959">
      <w:pPr>
        <w:pStyle w:val="BodyText"/>
        <w:spacing w:before="112"/>
        <w:ind w:left="675"/>
        <w:rPr>
          <w:i/>
        </w:rPr>
      </w:pPr>
      <w:r>
        <w:rPr>
          <w:color w:val="231F20"/>
        </w:rPr>
        <w:t>Place of registration: ....................................................................................................... [</w:t>
      </w:r>
      <w:r>
        <w:rPr>
          <w:i/>
          <w:color w:val="231F20"/>
        </w:rPr>
        <w:t>insert]</w:t>
      </w:r>
    </w:p>
    <w:p w:rsidR="00777959" w:rsidRDefault="00777959" w:rsidP="00777959">
      <w:pPr>
        <w:pStyle w:val="BodyText"/>
        <w:spacing w:before="113"/>
        <w:ind w:left="675"/>
        <w:rPr>
          <w:i/>
        </w:rPr>
      </w:pPr>
      <w:r>
        <w:rPr>
          <w:color w:val="231F20"/>
        </w:rPr>
        <w:t>Principal place of business: ............................................................................................. [</w:t>
      </w:r>
      <w:r>
        <w:rPr>
          <w:i/>
          <w:color w:val="231F20"/>
        </w:rPr>
        <w:t>insert]</w:t>
      </w:r>
    </w:p>
    <w:p w:rsidR="00777959" w:rsidRDefault="00777959" w:rsidP="00777959">
      <w:pPr>
        <w:pStyle w:val="BodyText"/>
        <w:spacing w:before="112"/>
        <w:ind w:left="675"/>
        <w:rPr>
          <w:i/>
        </w:rPr>
      </w:pPr>
      <w:r>
        <w:rPr>
          <w:color w:val="231F20"/>
        </w:rPr>
        <w:t>Power of attorney of signatory of Tender: ........................................................................ [</w:t>
      </w:r>
      <w:r>
        <w:rPr>
          <w:i/>
          <w:color w:val="231F20"/>
        </w:rPr>
        <w:t>attach]</w:t>
      </w:r>
    </w:p>
    <w:p w:rsidR="00777959" w:rsidRPr="00116AE2" w:rsidRDefault="00777959" w:rsidP="00777959">
      <w:pPr>
        <w:tabs>
          <w:tab w:val="left" w:pos="675"/>
          <w:tab w:val="left" w:pos="676"/>
        </w:tabs>
        <w:spacing w:before="243" w:line="230" w:lineRule="auto"/>
        <w:ind w:left="675" w:right="290" w:hanging="675"/>
        <w:rPr>
          <w:i/>
        </w:rPr>
      </w:pPr>
      <w:r w:rsidRPr="00116AE2">
        <w:rPr>
          <w:color w:val="231F20"/>
          <w:spacing w:val="-4"/>
        </w:rPr>
        <w:t xml:space="preserve">1.2 </w:t>
      </w:r>
      <w:r>
        <w:rPr>
          <w:color w:val="231F20"/>
          <w:spacing w:val="-4"/>
        </w:rPr>
        <w:tab/>
      </w:r>
      <w:r w:rsidRPr="00116AE2">
        <w:rPr>
          <w:color w:val="231F20"/>
          <w:spacing w:val="-4"/>
        </w:rPr>
        <w:t xml:space="preserve">Total </w:t>
      </w:r>
      <w:r w:rsidRPr="00116AE2">
        <w:rPr>
          <w:color w:val="231F20"/>
        </w:rPr>
        <w:t xml:space="preserve">annual volume of services performed in ﬁve years, in the internationally traded currency speciﬁed </w:t>
      </w:r>
      <w:r w:rsidRPr="00116AE2">
        <w:rPr>
          <w:b/>
          <w:color w:val="231F20"/>
        </w:rPr>
        <w:t>in the TDS</w:t>
      </w:r>
      <w:r w:rsidRPr="00116AE2">
        <w:rPr>
          <w:color w:val="231F20"/>
        </w:rPr>
        <w:t>: ...............................................[</w:t>
      </w:r>
      <w:r w:rsidRPr="00116AE2">
        <w:rPr>
          <w:i/>
          <w:color w:val="231F20"/>
        </w:rPr>
        <w:t>insert]</w:t>
      </w:r>
    </w:p>
    <w:p w:rsidR="00777959" w:rsidRDefault="00777959" w:rsidP="00777959">
      <w:pPr>
        <w:tabs>
          <w:tab w:val="left" w:pos="676"/>
        </w:tabs>
        <w:spacing w:before="245" w:line="230" w:lineRule="auto"/>
        <w:ind w:left="675" w:right="290" w:hanging="675"/>
        <w:jc w:val="both"/>
        <w:rPr>
          <w:color w:val="231F20"/>
        </w:rPr>
      </w:pPr>
      <w:r w:rsidRPr="00304225">
        <w:rPr>
          <w:color w:val="231F20"/>
        </w:rPr>
        <w:t>1.3</w:t>
      </w:r>
      <w:r>
        <w:rPr>
          <w:color w:val="231F20"/>
        </w:rPr>
        <w:tab/>
      </w:r>
      <w:r w:rsidRPr="00304225">
        <w:rPr>
          <w:color w:val="231F20"/>
        </w:rPr>
        <w:t xml:space="preserve">Services performed as prime Insurance Provider on the provision of Services of </w:t>
      </w:r>
      <w:r w:rsidRPr="00304225">
        <w:rPr>
          <w:color w:val="231F20"/>
          <w:u w:val="single" w:color="231F20"/>
        </w:rPr>
        <w:t xml:space="preserve">a similar nature </w:t>
      </w:r>
      <w:r w:rsidRPr="00304225">
        <w:rPr>
          <w:color w:val="231F20"/>
        </w:rPr>
        <w:t>and volume over the last ﬁve years. The values should be indicated in the same currency used for Item 1.2 above. Also list details of Services underway or committed, including expected completion date.</w:t>
      </w:r>
    </w:p>
    <w:p w:rsidR="00777959" w:rsidRDefault="00777959" w:rsidP="00777959">
      <w:pPr>
        <w:tabs>
          <w:tab w:val="left" w:pos="676"/>
        </w:tabs>
        <w:spacing w:before="245" w:line="230" w:lineRule="auto"/>
        <w:ind w:left="675" w:right="290" w:hanging="675"/>
        <w:jc w:val="both"/>
      </w:pPr>
    </w:p>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2160"/>
        <w:gridCol w:w="2520"/>
        <w:gridCol w:w="2160"/>
      </w:tblGrid>
      <w:tr w:rsidR="00777959" w:rsidRPr="0037211B" w:rsidTr="00D701C3">
        <w:tc>
          <w:tcPr>
            <w:tcW w:w="2160" w:type="dxa"/>
            <w:tcBorders>
              <w:top w:val="single" w:sz="6" w:space="0" w:color="auto"/>
              <w:bottom w:val="single" w:sz="6" w:space="0" w:color="auto"/>
            </w:tcBorders>
          </w:tcPr>
          <w:p w:rsidR="00777959" w:rsidRPr="0037211B" w:rsidRDefault="00777959" w:rsidP="00D701C3">
            <w:pPr>
              <w:rPr>
                <w:b/>
              </w:rPr>
            </w:pPr>
            <w:r w:rsidRPr="0037211B">
              <w:rPr>
                <w:b/>
              </w:rPr>
              <w:t>Item Insured and name of country</w:t>
            </w:r>
          </w:p>
        </w:tc>
        <w:tc>
          <w:tcPr>
            <w:tcW w:w="2160" w:type="dxa"/>
            <w:tcBorders>
              <w:top w:val="single" w:sz="6" w:space="0" w:color="auto"/>
              <w:bottom w:val="single" w:sz="6" w:space="0" w:color="auto"/>
            </w:tcBorders>
          </w:tcPr>
          <w:p w:rsidR="00777959" w:rsidRPr="0037211B" w:rsidRDefault="00777959" w:rsidP="00D701C3">
            <w:pPr>
              <w:rPr>
                <w:b/>
              </w:rPr>
            </w:pPr>
            <w:r w:rsidRPr="0037211B">
              <w:rPr>
                <w:b/>
              </w:rPr>
              <w:t>Name of Procuring Entity and contact person</w:t>
            </w:r>
          </w:p>
        </w:tc>
        <w:tc>
          <w:tcPr>
            <w:tcW w:w="2520" w:type="dxa"/>
            <w:tcBorders>
              <w:top w:val="single" w:sz="6" w:space="0" w:color="auto"/>
              <w:bottom w:val="single" w:sz="6" w:space="0" w:color="auto"/>
            </w:tcBorders>
          </w:tcPr>
          <w:p w:rsidR="00777959" w:rsidRPr="0037211B" w:rsidRDefault="00777959" w:rsidP="00D701C3">
            <w:pPr>
              <w:ind w:left="262"/>
              <w:rPr>
                <w:b/>
              </w:rPr>
            </w:pPr>
            <w:r w:rsidRPr="0037211B">
              <w:rPr>
                <w:b/>
              </w:rPr>
              <w:t>Type of Services provided and year of completion</w:t>
            </w:r>
          </w:p>
        </w:tc>
        <w:tc>
          <w:tcPr>
            <w:tcW w:w="2160" w:type="dxa"/>
            <w:tcBorders>
              <w:top w:val="single" w:sz="6" w:space="0" w:color="auto"/>
              <w:bottom w:val="single" w:sz="6" w:space="0" w:color="auto"/>
            </w:tcBorders>
          </w:tcPr>
          <w:p w:rsidR="00777959" w:rsidRPr="0037211B" w:rsidRDefault="00777959" w:rsidP="00D701C3">
            <w:pPr>
              <w:rPr>
                <w:b/>
              </w:rPr>
            </w:pPr>
            <w:r w:rsidRPr="0037211B">
              <w:rPr>
                <w:b/>
              </w:rPr>
              <w:t>Value of contract</w:t>
            </w:r>
          </w:p>
        </w:tc>
      </w:tr>
      <w:tr w:rsidR="00777959" w:rsidRPr="001A62AE" w:rsidTr="00D701C3">
        <w:tc>
          <w:tcPr>
            <w:tcW w:w="2160" w:type="dxa"/>
            <w:tcBorders>
              <w:top w:val="nil"/>
            </w:tcBorders>
          </w:tcPr>
          <w:p w:rsidR="00777959" w:rsidRPr="001A62AE" w:rsidRDefault="00777959" w:rsidP="00D701C3">
            <w:r w:rsidRPr="001A62AE">
              <w:t>(a)</w:t>
            </w:r>
          </w:p>
          <w:p w:rsidR="00777959" w:rsidRPr="001A62AE" w:rsidRDefault="00777959" w:rsidP="00D701C3"/>
          <w:p w:rsidR="00777959" w:rsidRPr="001A62AE" w:rsidRDefault="00777959" w:rsidP="00D701C3">
            <w:r w:rsidRPr="001A62AE">
              <w:t>(b)</w:t>
            </w:r>
          </w:p>
        </w:tc>
        <w:tc>
          <w:tcPr>
            <w:tcW w:w="2160" w:type="dxa"/>
            <w:tcBorders>
              <w:top w:val="nil"/>
            </w:tcBorders>
          </w:tcPr>
          <w:p w:rsidR="00777959" w:rsidRPr="001A62AE" w:rsidRDefault="00777959" w:rsidP="00D701C3"/>
        </w:tc>
        <w:tc>
          <w:tcPr>
            <w:tcW w:w="2520" w:type="dxa"/>
            <w:tcBorders>
              <w:top w:val="nil"/>
            </w:tcBorders>
          </w:tcPr>
          <w:p w:rsidR="00777959" w:rsidRPr="001A62AE" w:rsidRDefault="00777959" w:rsidP="00D701C3"/>
        </w:tc>
        <w:tc>
          <w:tcPr>
            <w:tcW w:w="2160" w:type="dxa"/>
            <w:tcBorders>
              <w:top w:val="nil"/>
            </w:tcBorders>
          </w:tcPr>
          <w:p w:rsidR="00777959" w:rsidRPr="001A62AE" w:rsidRDefault="00777959" w:rsidP="00D701C3"/>
        </w:tc>
      </w:tr>
    </w:tbl>
    <w:p w:rsidR="00777959" w:rsidRDefault="00777959" w:rsidP="00777959">
      <w:pPr>
        <w:pStyle w:val="BodyText"/>
        <w:spacing w:before="3"/>
        <w:rPr>
          <w:sz w:val="29"/>
        </w:rPr>
      </w:pPr>
    </w:p>
    <w:p w:rsidR="00777959" w:rsidRDefault="00777959" w:rsidP="00777959">
      <w:pPr>
        <w:pStyle w:val="Heading3"/>
        <w:tabs>
          <w:tab w:val="left" w:pos="670"/>
          <w:tab w:val="left" w:pos="671"/>
        </w:tabs>
        <w:spacing w:before="198" w:line="230" w:lineRule="auto"/>
        <w:ind w:right="290"/>
      </w:pPr>
      <w:bookmarkStart w:id="52" w:name="_Toc71729346"/>
      <w:r>
        <w:rPr>
          <w:color w:val="231F20"/>
        </w:rPr>
        <w:t>1.4</w:t>
      </w:r>
      <w:r>
        <w:rPr>
          <w:color w:val="231F20"/>
        </w:rPr>
        <w:tab/>
        <w:t>Financial reports for the last ﬁve years: balance sheets, proﬁt and loss statements, auditors' reports, etc. List and attach copies.</w:t>
      </w:r>
      <w:bookmarkEnd w:id="52"/>
    </w:p>
    <w:p w:rsidR="00777959" w:rsidRPr="00304225" w:rsidRDefault="00777959" w:rsidP="00777959">
      <w:pPr>
        <w:tabs>
          <w:tab w:val="left" w:pos="670"/>
          <w:tab w:val="left" w:pos="671"/>
        </w:tabs>
        <w:spacing w:before="267" w:line="230" w:lineRule="auto"/>
        <w:ind w:left="665" w:right="290" w:hanging="665"/>
        <w:rPr>
          <w:sz w:val="24"/>
        </w:rPr>
      </w:pPr>
      <w:r>
        <w:rPr>
          <w:color w:val="231F20"/>
          <w:sz w:val="24"/>
        </w:rPr>
        <w:t xml:space="preserve">  </w:t>
      </w:r>
      <w:r w:rsidRPr="00304225">
        <w:rPr>
          <w:color w:val="231F20"/>
          <w:sz w:val="24"/>
        </w:rPr>
        <w:t xml:space="preserve">1.5 </w:t>
      </w:r>
      <w:r>
        <w:rPr>
          <w:color w:val="231F20"/>
          <w:sz w:val="24"/>
        </w:rPr>
        <w:tab/>
      </w:r>
      <w:r w:rsidRPr="00304225">
        <w:rPr>
          <w:color w:val="231F20"/>
          <w:sz w:val="24"/>
        </w:rPr>
        <w:t xml:space="preserve">Name, address, and telephone, and facsimile numbers of banks that may provide references if contacted by the Procuring </w:t>
      </w:r>
      <w:r w:rsidRPr="00304225">
        <w:rPr>
          <w:color w:val="231F20"/>
          <w:spacing w:val="-3"/>
          <w:sz w:val="24"/>
        </w:rPr>
        <w:t>Entity.</w:t>
      </w:r>
    </w:p>
    <w:p w:rsidR="00777959" w:rsidRPr="00304225" w:rsidRDefault="00777959" w:rsidP="00777959">
      <w:pPr>
        <w:tabs>
          <w:tab w:val="left" w:pos="670"/>
          <w:tab w:val="left" w:pos="671"/>
        </w:tabs>
        <w:spacing w:before="268" w:line="230" w:lineRule="auto"/>
        <w:ind w:left="665" w:right="290" w:hanging="665"/>
        <w:rPr>
          <w:sz w:val="24"/>
        </w:rPr>
      </w:pPr>
      <w:r>
        <w:rPr>
          <w:color w:val="231F20"/>
          <w:sz w:val="24"/>
        </w:rPr>
        <w:t xml:space="preserve">  </w:t>
      </w:r>
      <w:r w:rsidRPr="00304225">
        <w:rPr>
          <w:color w:val="231F20"/>
          <w:sz w:val="24"/>
        </w:rPr>
        <w:t>1.6</w:t>
      </w:r>
      <w:r>
        <w:rPr>
          <w:color w:val="231F20"/>
          <w:sz w:val="24"/>
        </w:rPr>
        <w:tab/>
      </w:r>
      <w:r w:rsidRPr="00304225">
        <w:rPr>
          <w:color w:val="231F20"/>
          <w:sz w:val="24"/>
        </w:rPr>
        <w:t xml:space="preserve">Information regarding any litigation, current or within the last ﬁve years, in which the </w:t>
      </w:r>
      <w:r w:rsidRPr="00304225">
        <w:rPr>
          <w:color w:val="231F20"/>
          <w:spacing w:val="-3"/>
          <w:sz w:val="24"/>
        </w:rPr>
        <w:t xml:space="preserve">Tenderer </w:t>
      </w:r>
      <w:r w:rsidRPr="00304225">
        <w:rPr>
          <w:color w:val="231F20"/>
          <w:sz w:val="24"/>
        </w:rPr>
        <w:t>is or has been involved.</w:t>
      </w:r>
    </w:p>
    <w:p w:rsidR="00777959" w:rsidRDefault="00777959" w:rsidP="00777959">
      <w:pPr>
        <w:spacing w:before="259" w:line="463" w:lineRule="auto"/>
        <w:ind w:left="677" w:right="720"/>
        <w:rPr>
          <w:sz w:val="24"/>
        </w:rPr>
      </w:pPr>
      <w:r>
        <w:rPr>
          <w:color w:val="231F20"/>
          <w:sz w:val="24"/>
        </w:rPr>
        <w:t>Other party(ies) Cause of dispute Details of litigation award Amount involved</w:t>
      </w:r>
    </w:p>
    <w:p w:rsidR="00777959" w:rsidRDefault="00777959" w:rsidP="00777959">
      <w:pPr>
        <w:pStyle w:val="ListParagraph"/>
        <w:numPr>
          <w:ilvl w:val="2"/>
          <w:numId w:val="13"/>
        </w:numPr>
        <w:tabs>
          <w:tab w:val="left" w:pos="894"/>
          <w:tab w:val="left" w:pos="8553"/>
        </w:tabs>
        <w:spacing w:before="0" w:line="272" w:lineRule="exact"/>
        <w:ind w:left="893" w:hanging="223"/>
        <w:rPr>
          <w:color w:val="231F20"/>
          <w:sz w:val="24"/>
        </w:rPr>
      </w:pPr>
      <w:r>
        <w:rPr>
          <w:color w:val="231F20"/>
          <w:sz w:val="24"/>
          <w:u w:val="single" w:color="221E1F"/>
        </w:rPr>
        <w:tab/>
        <w:t>____________________________________________________</w:t>
      </w:r>
    </w:p>
    <w:p w:rsidR="00777959" w:rsidRDefault="00777959" w:rsidP="00777959">
      <w:pPr>
        <w:pStyle w:val="ListParagraph"/>
        <w:numPr>
          <w:ilvl w:val="2"/>
          <w:numId w:val="13"/>
        </w:numPr>
        <w:tabs>
          <w:tab w:val="left" w:pos="907"/>
          <w:tab w:val="left" w:pos="8566"/>
        </w:tabs>
        <w:spacing w:before="255"/>
        <w:ind w:left="906" w:hanging="236"/>
        <w:rPr>
          <w:color w:val="231F20"/>
          <w:sz w:val="24"/>
        </w:rPr>
      </w:pPr>
      <w:r>
        <w:rPr>
          <w:color w:val="231F20"/>
          <w:sz w:val="24"/>
          <w:u w:val="single" w:color="221E1F"/>
        </w:rPr>
        <w:t>_______________________________________________________________</w:t>
      </w:r>
      <w:r>
        <w:rPr>
          <w:color w:val="231F20"/>
          <w:sz w:val="24"/>
          <w:u w:val="single" w:color="221E1F"/>
        </w:rPr>
        <w:tab/>
      </w:r>
    </w:p>
    <w:p w:rsidR="00777959" w:rsidRPr="00304225" w:rsidRDefault="00777959" w:rsidP="00777959">
      <w:pPr>
        <w:tabs>
          <w:tab w:val="left" w:pos="670"/>
          <w:tab w:val="left" w:pos="671"/>
        </w:tabs>
        <w:spacing w:before="256"/>
        <w:rPr>
          <w:sz w:val="24"/>
        </w:rPr>
      </w:pPr>
      <w:r>
        <w:rPr>
          <w:color w:val="231F20"/>
          <w:sz w:val="24"/>
        </w:rPr>
        <w:t xml:space="preserve"> </w:t>
      </w:r>
      <w:r w:rsidRPr="00304225">
        <w:rPr>
          <w:color w:val="231F20"/>
          <w:sz w:val="24"/>
        </w:rPr>
        <w:t>1.7</w:t>
      </w:r>
      <w:r>
        <w:rPr>
          <w:color w:val="231F20"/>
          <w:sz w:val="24"/>
        </w:rPr>
        <w:tab/>
      </w:r>
      <w:r w:rsidRPr="00304225">
        <w:rPr>
          <w:color w:val="231F20"/>
          <w:sz w:val="24"/>
        </w:rPr>
        <w:t>Statement of compliance with the requirements of ITT 4.2.</w:t>
      </w:r>
    </w:p>
    <w:p w:rsidR="00777959" w:rsidRPr="00304225" w:rsidRDefault="00777959" w:rsidP="00777959">
      <w:pPr>
        <w:tabs>
          <w:tab w:val="left" w:pos="670"/>
          <w:tab w:val="left" w:pos="671"/>
          <w:tab w:val="left" w:pos="8540"/>
        </w:tabs>
        <w:spacing w:before="255"/>
        <w:rPr>
          <w:sz w:val="24"/>
        </w:rPr>
      </w:pPr>
      <w:r>
        <w:rPr>
          <w:color w:val="231F20"/>
          <w:sz w:val="24"/>
        </w:rPr>
        <w:t xml:space="preserve"> 1.8</w:t>
      </w:r>
      <w:r>
        <w:rPr>
          <w:color w:val="231F20"/>
          <w:sz w:val="24"/>
        </w:rPr>
        <w:tab/>
      </w:r>
      <w:r w:rsidRPr="00304225">
        <w:rPr>
          <w:color w:val="231F20"/>
          <w:sz w:val="24"/>
        </w:rPr>
        <w:t>Any additional information required</w:t>
      </w:r>
      <w:r w:rsidRPr="00304225">
        <w:rPr>
          <w:color w:val="231F20"/>
          <w:sz w:val="24"/>
          <w:u w:val="single" w:color="221E1F"/>
        </w:rPr>
        <w:tab/>
      </w:r>
    </w:p>
    <w:p w:rsidR="00777959" w:rsidRDefault="00777959" w:rsidP="00777959">
      <w:pPr>
        <w:rPr>
          <w:sz w:val="24"/>
        </w:rPr>
        <w:sectPr w:rsidR="00777959" w:rsidSect="00D701C3">
          <w:headerReference w:type="even" r:id="rId48"/>
          <w:headerReference w:type="default" r:id="rId49"/>
          <w:footerReference w:type="even" r:id="rId50"/>
          <w:footerReference w:type="default" r:id="rId51"/>
          <w:pgSz w:w="11910" w:h="16840"/>
          <w:pgMar w:top="720" w:right="720" w:bottom="720" w:left="720" w:header="0" w:footer="441" w:gutter="0"/>
          <w:cols w:space="720"/>
        </w:sectPr>
      </w:pPr>
    </w:p>
    <w:p w:rsidR="00777959" w:rsidRDefault="00777959" w:rsidP="00777959">
      <w:pPr>
        <w:pStyle w:val="Heading2"/>
        <w:numPr>
          <w:ilvl w:val="0"/>
          <w:numId w:val="12"/>
        </w:numPr>
        <w:tabs>
          <w:tab w:val="left" w:pos="328"/>
        </w:tabs>
        <w:spacing w:before="146"/>
        <w:ind w:left="327" w:hanging="216"/>
        <w:jc w:val="both"/>
        <w:rPr>
          <w:b w:val="0"/>
        </w:rPr>
      </w:pPr>
      <w:bookmarkStart w:id="53" w:name="Page_53"/>
      <w:bookmarkEnd w:id="53"/>
      <w:r>
        <w:rPr>
          <w:color w:val="231F20"/>
        </w:rPr>
        <w:lastRenderedPageBreak/>
        <w:t>NOTIFICATION OF INTENTION TO AWARD</w:t>
      </w:r>
    </w:p>
    <w:p w:rsidR="00777959" w:rsidRDefault="00777959" w:rsidP="00777959">
      <w:pPr>
        <w:pStyle w:val="BodyText"/>
        <w:spacing w:before="5"/>
        <w:rPr>
          <w:b/>
          <w:sz w:val="39"/>
        </w:rPr>
      </w:pPr>
    </w:p>
    <w:p w:rsidR="00777959" w:rsidRDefault="00777959" w:rsidP="00777959">
      <w:pPr>
        <w:pStyle w:val="Heading5"/>
        <w:ind w:left="106"/>
        <w:jc w:val="both"/>
        <w:rPr>
          <w:i w:val="0"/>
        </w:rPr>
      </w:pPr>
      <w:r>
        <w:rPr>
          <w:i w:val="0"/>
          <w:color w:val="231F20"/>
        </w:rPr>
        <w:t>[</w:t>
      </w:r>
      <w:r>
        <w:rPr>
          <w:color w:val="231F20"/>
        </w:rPr>
        <w:t xml:space="preserve">This Notiﬁcation of Intention to </w:t>
      </w:r>
      <w:r>
        <w:rPr>
          <w:color w:val="231F20"/>
          <w:spacing w:val="-4"/>
        </w:rPr>
        <w:t xml:space="preserve">Award </w:t>
      </w:r>
      <w:r>
        <w:rPr>
          <w:color w:val="231F20"/>
        </w:rPr>
        <w:t>shall be sent to each Tenderer</w:t>
      </w:r>
      <w:r>
        <w:rPr>
          <w:color w:val="231F20"/>
          <w:spacing w:val="-3"/>
        </w:rPr>
        <w:t xml:space="preserve"> that</w:t>
      </w:r>
      <w:r>
        <w:rPr>
          <w:color w:val="231F20"/>
        </w:rPr>
        <w:t xml:space="preserve"> submitted a Tender</w:t>
      </w:r>
      <w:r>
        <w:rPr>
          <w:color w:val="231F20"/>
          <w:spacing w:val="-5"/>
        </w:rPr>
        <w:t>.</w:t>
      </w:r>
      <w:r>
        <w:rPr>
          <w:i w:val="0"/>
          <w:color w:val="231F20"/>
          <w:spacing w:val="-5"/>
        </w:rPr>
        <w:t xml:space="preserve">] </w:t>
      </w:r>
      <w:r>
        <w:rPr>
          <w:i w:val="0"/>
          <w:color w:val="231F20"/>
        </w:rPr>
        <w:t>[</w:t>
      </w:r>
      <w:r>
        <w:rPr>
          <w:color w:val="231F20"/>
        </w:rPr>
        <w:t xml:space="preserve">Send this Notiﬁcation to the </w:t>
      </w:r>
      <w:r>
        <w:rPr>
          <w:color w:val="231F20"/>
          <w:spacing w:val="-3"/>
        </w:rPr>
        <w:t xml:space="preserve">Tenderer's </w:t>
      </w:r>
      <w:r>
        <w:rPr>
          <w:color w:val="231F20"/>
        </w:rPr>
        <w:t xml:space="preserve">Authorized Representative named in the </w:t>
      </w:r>
      <w:r>
        <w:rPr>
          <w:color w:val="231F20"/>
          <w:spacing w:val="-3"/>
        </w:rPr>
        <w:t xml:space="preserve">Tenderer </w:t>
      </w:r>
      <w:r>
        <w:rPr>
          <w:color w:val="231F20"/>
        </w:rPr>
        <w:t>Information Form</w:t>
      </w:r>
      <w:r>
        <w:rPr>
          <w:i w:val="0"/>
          <w:color w:val="231F20"/>
        </w:rPr>
        <w:t>]</w:t>
      </w:r>
    </w:p>
    <w:p w:rsidR="00777959" w:rsidRDefault="00777959" w:rsidP="00777959">
      <w:pPr>
        <w:ind w:left="106"/>
        <w:jc w:val="both"/>
        <w:rPr>
          <w:color w:val="231F20"/>
        </w:rPr>
      </w:pPr>
    </w:p>
    <w:p w:rsidR="00777959" w:rsidRDefault="00777959" w:rsidP="00777959">
      <w:pPr>
        <w:ind w:left="106"/>
        <w:jc w:val="both"/>
        <w:rPr>
          <w:color w:val="231F20"/>
        </w:rPr>
      </w:pPr>
    </w:p>
    <w:p w:rsidR="00777959" w:rsidRPr="009246E2" w:rsidRDefault="00777959" w:rsidP="00777959">
      <w:pPr>
        <w:pStyle w:val="ListParagraph"/>
        <w:numPr>
          <w:ilvl w:val="0"/>
          <w:numId w:val="108"/>
        </w:numPr>
        <w:ind w:left="180" w:hanging="270"/>
        <w:jc w:val="both"/>
        <w:rPr>
          <w:i/>
        </w:rPr>
      </w:pPr>
      <w:r w:rsidRPr="009246E2">
        <w:rPr>
          <w:color w:val="231F20"/>
        </w:rPr>
        <w:t xml:space="preserve">For the attention of Tenderer's Authorized Representative Name: ...................................................... </w:t>
      </w:r>
      <w:r w:rsidRPr="009246E2">
        <w:rPr>
          <w:i/>
          <w:color w:val="231F20"/>
        </w:rPr>
        <w:t>[insert Authorized Representative’s name]</w:t>
      </w:r>
    </w:p>
    <w:p w:rsidR="00777959" w:rsidRDefault="00777959" w:rsidP="00777959">
      <w:pPr>
        <w:ind w:left="106"/>
        <w:jc w:val="both"/>
        <w:rPr>
          <w:i/>
        </w:rPr>
      </w:pPr>
      <w:r>
        <w:rPr>
          <w:color w:val="231F20"/>
        </w:rPr>
        <w:t>Address: ..........................................................</w:t>
      </w:r>
      <w:r>
        <w:rPr>
          <w:i/>
          <w:color w:val="231F20"/>
        </w:rPr>
        <w:t>[insert Authorized Representative's Address]</w:t>
      </w:r>
    </w:p>
    <w:p w:rsidR="00777959" w:rsidRDefault="00777959" w:rsidP="00777959">
      <w:pPr>
        <w:ind w:left="106"/>
        <w:jc w:val="both"/>
        <w:rPr>
          <w:i/>
        </w:rPr>
      </w:pPr>
      <w:r>
        <w:rPr>
          <w:color w:val="231F20"/>
        </w:rPr>
        <w:t>Telephone numbers: ..................................</w:t>
      </w:r>
      <w:r>
        <w:rPr>
          <w:i/>
          <w:color w:val="231F20"/>
        </w:rPr>
        <w:t>......[insert Authorized Representative's telephone/fax numbers]</w:t>
      </w:r>
    </w:p>
    <w:p w:rsidR="00777959" w:rsidRDefault="00777959" w:rsidP="00777959">
      <w:pPr>
        <w:ind w:left="106"/>
        <w:jc w:val="both"/>
        <w:rPr>
          <w:i/>
        </w:rPr>
      </w:pPr>
      <w:r>
        <w:rPr>
          <w:color w:val="231F20"/>
        </w:rPr>
        <w:t>Email Address: ...............................................</w:t>
      </w:r>
      <w:r>
        <w:rPr>
          <w:i/>
          <w:color w:val="231F20"/>
        </w:rPr>
        <w:t>[insert Authorized Representative's email address]</w:t>
      </w:r>
    </w:p>
    <w:p w:rsidR="00777959" w:rsidRDefault="00777959" w:rsidP="00777959">
      <w:pPr>
        <w:pStyle w:val="Heading5"/>
        <w:ind w:left="106"/>
        <w:jc w:val="both"/>
      </w:pPr>
      <w:r>
        <w:rPr>
          <w:color w:val="231F20"/>
          <w:spacing w:val="-3"/>
        </w:rPr>
        <w:t xml:space="preserve">[IMPORTANT: </w:t>
      </w:r>
      <w:r>
        <w:rPr>
          <w:color w:val="231F20"/>
        </w:rPr>
        <w:t xml:space="preserve">insert the date that this Notiﬁcation is transmitted to </w:t>
      </w:r>
      <w:r>
        <w:rPr>
          <w:color w:val="231F20"/>
          <w:spacing w:val="-3"/>
        </w:rPr>
        <w:t xml:space="preserve">Tenderers. </w:t>
      </w:r>
      <w:r>
        <w:rPr>
          <w:color w:val="231F20"/>
        </w:rPr>
        <w:t xml:space="preserve">The Notiﬁcation must be sent to all </w:t>
      </w:r>
      <w:r>
        <w:rPr>
          <w:color w:val="231F20"/>
          <w:spacing w:val="-3"/>
        </w:rPr>
        <w:t xml:space="preserve">Tenderers </w:t>
      </w:r>
      <w:r>
        <w:rPr>
          <w:color w:val="231F20"/>
        </w:rPr>
        <w:t>simultaneously. This means on the same date and as close to the same time as possible.]</w:t>
      </w:r>
    </w:p>
    <w:p w:rsidR="00777959" w:rsidRDefault="00777959" w:rsidP="00777959">
      <w:pPr>
        <w:ind w:left="106"/>
        <w:jc w:val="both"/>
        <w:rPr>
          <w:i/>
        </w:rPr>
      </w:pPr>
      <w:r>
        <w:rPr>
          <w:b/>
          <w:color w:val="231F20"/>
          <w:spacing w:val="-5"/>
        </w:rPr>
        <w:t>DATE</w:t>
      </w:r>
      <w:r>
        <w:rPr>
          <w:b/>
          <w:color w:val="231F20"/>
        </w:rPr>
        <w:t>OFTRANSMISSION</w:t>
      </w:r>
      <w:r>
        <w:rPr>
          <w:color w:val="231F20"/>
        </w:rPr>
        <w:t>: This Notiﬁcation is sent by: [</w:t>
      </w:r>
      <w:r>
        <w:rPr>
          <w:i/>
          <w:color w:val="231F20"/>
        </w:rPr>
        <w:t>email/fax</w:t>
      </w:r>
      <w:r>
        <w:rPr>
          <w:color w:val="231F20"/>
        </w:rPr>
        <w:t>] on [</w:t>
      </w:r>
      <w:r>
        <w:rPr>
          <w:i/>
          <w:color w:val="231F20"/>
        </w:rPr>
        <w:t>date</w:t>
      </w:r>
      <w:r>
        <w:rPr>
          <w:color w:val="231F20"/>
        </w:rPr>
        <w:t xml:space="preserve">](local time) </w:t>
      </w:r>
      <w:r>
        <w:rPr>
          <w:b/>
          <w:color w:val="231F20"/>
        </w:rPr>
        <w:t>ProcuringEntity:</w:t>
      </w:r>
      <w:r>
        <w:rPr>
          <w:color w:val="231F20"/>
        </w:rPr>
        <w:t>..............................................</w:t>
      </w:r>
      <w:r>
        <w:rPr>
          <w:i/>
          <w:color w:val="231F20"/>
        </w:rPr>
        <w:t>[insertthenameoftheProcuringEntity]</w:t>
      </w:r>
    </w:p>
    <w:p w:rsidR="00777959" w:rsidRDefault="00777959" w:rsidP="00777959">
      <w:pPr>
        <w:ind w:left="106"/>
        <w:jc w:val="both"/>
        <w:rPr>
          <w:i/>
        </w:rPr>
      </w:pPr>
      <w:r>
        <w:rPr>
          <w:b/>
          <w:color w:val="231F20"/>
        </w:rPr>
        <w:t xml:space="preserve">Contract title: </w:t>
      </w:r>
      <w:r>
        <w:rPr>
          <w:color w:val="231F20"/>
        </w:rPr>
        <w:t>..............................................</w:t>
      </w:r>
      <w:r>
        <w:rPr>
          <w:i/>
          <w:color w:val="231F20"/>
        </w:rPr>
        <w:t>.....[insert the name of the contract]</w:t>
      </w:r>
    </w:p>
    <w:p w:rsidR="00777959" w:rsidRDefault="00777959" w:rsidP="00777959">
      <w:pPr>
        <w:ind w:left="106"/>
        <w:jc w:val="both"/>
        <w:rPr>
          <w:i/>
        </w:rPr>
      </w:pPr>
      <w:r>
        <w:rPr>
          <w:b/>
          <w:color w:val="231F20"/>
        </w:rPr>
        <w:t xml:space="preserve">ITT No: </w:t>
      </w:r>
      <w:r>
        <w:rPr>
          <w:color w:val="231F20"/>
        </w:rPr>
        <w:t>.............................................................</w:t>
      </w:r>
      <w:r>
        <w:rPr>
          <w:i/>
          <w:color w:val="231F20"/>
        </w:rPr>
        <w:t>[insert ITT reference number from Procurement Plan]</w:t>
      </w:r>
    </w:p>
    <w:p w:rsidR="00777959" w:rsidRDefault="00777959" w:rsidP="00777959">
      <w:pPr>
        <w:pStyle w:val="BodyText"/>
        <w:ind w:left="106"/>
        <w:jc w:val="both"/>
      </w:pPr>
      <w:r>
        <w:rPr>
          <w:color w:val="231F20"/>
        </w:rPr>
        <w:t>This Notiﬁcation of Intention to Award (Notiﬁcation) notiﬁes you of our decision to award the above contract. The transmission of this Notiﬁcation begins the Standstill Period. During the Standstill Period you may:</w:t>
      </w:r>
    </w:p>
    <w:p w:rsidR="00777959" w:rsidRDefault="00777959" w:rsidP="00777959">
      <w:pPr>
        <w:pStyle w:val="ListParagraph"/>
        <w:numPr>
          <w:ilvl w:val="0"/>
          <w:numId w:val="107"/>
        </w:numPr>
        <w:tabs>
          <w:tab w:val="left" w:pos="1101"/>
          <w:tab w:val="left" w:pos="1102"/>
        </w:tabs>
        <w:spacing w:before="0"/>
        <w:jc w:val="both"/>
        <w:rPr>
          <w:color w:val="231F20"/>
        </w:rPr>
      </w:pPr>
      <w:r>
        <w:rPr>
          <w:color w:val="231F20"/>
        </w:rPr>
        <w:t xml:space="preserve">Request a debrieﬁng in relation to the evaluation of your </w:t>
      </w:r>
      <w:r>
        <w:rPr>
          <w:color w:val="231F20"/>
          <w:spacing w:val="-4"/>
        </w:rPr>
        <w:t xml:space="preserve">Tender, </w:t>
      </w:r>
      <w:r>
        <w:rPr>
          <w:color w:val="231F20"/>
        </w:rPr>
        <w:t>and/or</w:t>
      </w:r>
    </w:p>
    <w:p w:rsidR="00777959" w:rsidRDefault="00777959" w:rsidP="00777959">
      <w:pPr>
        <w:pStyle w:val="ListParagraph"/>
        <w:numPr>
          <w:ilvl w:val="0"/>
          <w:numId w:val="107"/>
        </w:numPr>
        <w:tabs>
          <w:tab w:val="left" w:pos="1100"/>
          <w:tab w:val="left" w:pos="1102"/>
        </w:tabs>
        <w:spacing w:before="0"/>
        <w:jc w:val="both"/>
        <w:rPr>
          <w:color w:val="231F20"/>
        </w:rPr>
      </w:pPr>
      <w:r>
        <w:rPr>
          <w:color w:val="231F20"/>
        </w:rPr>
        <w:t>Submit a Procurement-related Complaint in relation to the decision to award the contract.</w:t>
      </w:r>
    </w:p>
    <w:p w:rsidR="00777959" w:rsidRPr="009246E2" w:rsidRDefault="00777959" w:rsidP="00777959">
      <w:pPr>
        <w:tabs>
          <w:tab w:val="left" w:pos="670"/>
          <w:tab w:val="left" w:pos="672"/>
        </w:tabs>
        <w:rPr>
          <w:b/>
          <w:color w:val="231F20"/>
        </w:rPr>
      </w:pPr>
      <w:r w:rsidRPr="009246E2">
        <w:rPr>
          <w:b/>
          <w:color w:val="231F20"/>
        </w:rPr>
        <w:t xml:space="preserve">The successful </w:t>
      </w:r>
      <w:r w:rsidRPr="009246E2">
        <w:rPr>
          <w:b/>
          <w:color w:val="231F20"/>
          <w:spacing w:val="-3"/>
        </w:rPr>
        <w:t xml:space="preserve">Tenderers </w:t>
      </w:r>
      <w:r w:rsidRPr="009246E2">
        <w:rPr>
          <w:b/>
          <w:color w:val="231F20"/>
        </w:rPr>
        <w:t xml:space="preserve">are listed </w:t>
      </w:r>
      <w:r w:rsidRPr="009246E2">
        <w:rPr>
          <w:b/>
          <w:color w:val="231F20"/>
          <w:spacing w:val="-3"/>
        </w:rPr>
        <w:t>below.</w:t>
      </w:r>
    </w:p>
    <w:tbl>
      <w:tblPr>
        <w:tblW w:w="837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610"/>
        <w:gridCol w:w="2070"/>
        <w:gridCol w:w="2070"/>
        <w:gridCol w:w="1620"/>
      </w:tblGrid>
      <w:tr w:rsidR="00777959" w:rsidRPr="0037211B" w:rsidTr="00D701C3">
        <w:trPr>
          <w:cantSplit/>
          <w:trHeight w:val="237"/>
        </w:trPr>
        <w:tc>
          <w:tcPr>
            <w:tcW w:w="2610" w:type="dxa"/>
            <w:tcBorders>
              <w:top w:val="double" w:sz="6" w:space="0" w:color="auto"/>
              <w:bottom w:val="double" w:sz="6" w:space="0" w:color="auto"/>
              <w:right w:val="single" w:sz="6" w:space="0" w:color="auto"/>
            </w:tcBorders>
          </w:tcPr>
          <w:p w:rsidR="00777959" w:rsidRPr="0037211B" w:rsidRDefault="00777959" w:rsidP="00D701C3">
            <w:pPr>
              <w:suppressAutoHyphens/>
              <w:rPr>
                <w:b/>
              </w:rPr>
            </w:pPr>
            <w:r w:rsidRPr="0037211B">
              <w:rPr>
                <w:b/>
              </w:rPr>
              <w:t>1</w:t>
            </w:r>
          </w:p>
        </w:tc>
        <w:tc>
          <w:tcPr>
            <w:tcW w:w="2070" w:type="dxa"/>
            <w:tcBorders>
              <w:top w:val="double" w:sz="6" w:space="0" w:color="auto"/>
              <w:bottom w:val="double" w:sz="6" w:space="0" w:color="auto"/>
              <w:right w:val="single" w:sz="6" w:space="0" w:color="auto"/>
            </w:tcBorders>
          </w:tcPr>
          <w:p w:rsidR="00777959" w:rsidRPr="0037211B" w:rsidRDefault="00777959" w:rsidP="00D701C3">
            <w:pPr>
              <w:suppressAutoHyphens/>
              <w:rPr>
                <w:b/>
              </w:rPr>
            </w:pPr>
            <w:r w:rsidRPr="0037211B">
              <w:rPr>
                <w:b/>
              </w:rPr>
              <w:t>2</w:t>
            </w:r>
          </w:p>
        </w:tc>
        <w:tc>
          <w:tcPr>
            <w:tcW w:w="2070" w:type="dxa"/>
            <w:tcBorders>
              <w:top w:val="double" w:sz="6" w:space="0" w:color="auto"/>
              <w:left w:val="single" w:sz="6" w:space="0" w:color="auto"/>
              <w:bottom w:val="double" w:sz="6" w:space="0" w:color="auto"/>
              <w:right w:val="single" w:sz="6" w:space="0" w:color="auto"/>
            </w:tcBorders>
          </w:tcPr>
          <w:p w:rsidR="00777959" w:rsidRPr="0037211B" w:rsidRDefault="00777959" w:rsidP="00D701C3">
            <w:pPr>
              <w:suppressAutoHyphens/>
              <w:rPr>
                <w:b/>
              </w:rPr>
            </w:pPr>
            <w:r w:rsidRPr="0037211B">
              <w:rPr>
                <w:b/>
              </w:rPr>
              <w:t>3</w:t>
            </w:r>
          </w:p>
        </w:tc>
        <w:tc>
          <w:tcPr>
            <w:tcW w:w="1620" w:type="dxa"/>
            <w:tcBorders>
              <w:top w:val="double" w:sz="6" w:space="0" w:color="auto"/>
              <w:left w:val="single" w:sz="6" w:space="0" w:color="auto"/>
              <w:bottom w:val="double" w:sz="6" w:space="0" w:color="auto"/>
            </w:tcBorders>
          </w:tcPr>
          <w:p w:rsidR="00777959" w:rsidRPr="0037211B" w:rsidRDefault="00777959" w:rsidP="00D701C3">
            <w:pPr>
              <w:suppressAutoHyphens/>
              <w:rPr>
                <w:b/>
              </w:rPr>
            </w:pPr>
            <w:r w:rsidRPr="0037211B">
              <w:rPr>
                <w:b/>
              </w:rPr>
              <w:t>3</w:t>
            </w:r>
          </w:p>
        </w:tc>
      </w:tr>
      <w:tr w:rsidR="00777959" w:rsidRPr="0037211B" w:rsidTr="00D701C3">
        <w:trPr>
          <w:cantSplit/>
          <w:trHeight w:val="716"/>
        </w:trPr>
        <w:tc>
          <w:tcPr>
            <w:tcW w:w="2610" w:type="dxa"/>
            <w:tcBorders>
              <w:top w:val="double" w:sz="6" w:space="0" w:color="auto"/>
              <w:left w:val="double" w:sz="6" w:space="0" w:color="auto"/>
              <w:bottom w:val="single" w:sz="6" w:space="0" w:color="auto"/>
              <w:right w:val="single" w:sz="6" w:space="0" w:color="auto"/>
            </w:tcBorders>
          </w:tcPr>
          <w:p w:rsidR="00777959" w:rsidRPr="0037211B" w:rsidRDefault="00777959" w:rsidP="00D701C3">
            <w:pPr>
              <w:suppressAutoHyphens/>
              <w:rPr>
                <w:b/>
              </w:rPr>
            </w:pPr>
            <w:r w:rsidRPr="0037211B">
              <w:rPr>
                <w:b/>
              </w:rPr>
              <w:t xml:space="preserve">No of item to be insured </w:t>
            </w:r>
          </w:p>
        </w:tc>
        <w:tc>
          <w:tcPr>
            <w:tcW w:w="2070" w:type="dxa"/>
            <w:tcBorders>
              <w:top w:val="double" w:sz="6" w:space="0" w:color="auto"/>
              <w:left w:val="single" w:sz="6" w:space="0" w:color="auto"/>
              <w:bottom w:val="single" w:sz="6" w:space="0" w:color="auto"/>
              <w:right w:val="single" w:sz="6" w:space="0" w:color="auto"/>
            </w:tcBorders>
          </w:tcPr>
          <w:p w:rsidR="00777959" w:rsidRPr="0037211B" w:rsidRDefault="00777959" w:rsidP="00D701C3">
            <w:pPr>
              <w:suppressAutoHyphens/>
              <w:rPr>
                <w:b/>
              </w:rPr>
            </w:pPr>
            <w:r w:rsidRPr="0037211B">
              <w:rPr>
                <w:b/>
              </w:rPr>
              <w:t>Description of Item</w:t>
            </w:r>
          </w:p>
        </w:tc>
        <w:tc>
          <w:tcPr>
            <w:tcW w:w="2070" w:type="dxa"/>
            <w:tcBorders>
              <w:top w:val="double" w:sz="6" w:space="0" w:color="auto"/>
              <w:left w:val="single" w:sz="6" w:space="0" w:color="auto"/>
              <w:bottom w:val="single" w:sz="6" w:space="0" w:color="auto"/>
              <w:right w:val="single" w:sz="6" w:space="0" w:color="auto"/>
            </w:tcBorders>
          </w:tcPr>
          <w:p w:rsidR="00777959" w:rsidRPr="0037211B" w:rsidRDefault="00777959" w:rsidP="00D701C3">
            <w:pPr>
              <w:suppressAutoHyphens/>
              <w:rPr>
                <w:b/>
              </w:rPr>
            </w:pPr>
            <w:r w:rsidRPr="0037211B">
              <w:rPr>
                <w:b/>
              </w:rPr>
              <w:t>Name of Tenderer</w:t>
            </w:r>
          </w:p>
        </w:tc>
        <w:tc>
          <w:tcPr>
            <w:tcW w:w="1620" w:type="dxa"/>
            <w:tcBorders>
              <w:top w:val="double" w:sz="6" w:space="0" w:color="auto"/>
              <w:left w:val="single" w:sz="6" w:space="0" w:color="auto"/>
              <w:bottom w:val="single" w:sz="6" w:space="0" w:color="auto"/>
              <w:right w:val="double" w:sz="6" w:space="0" w:color="auto"/>
            </w:tcBorders>
          </w:tcPr>
          <w:p w:rsidR="00777959" w:rsidRPr="0037211B" w:rsidRDefault="00777959" w:rsidP="00D701C3">
            <w:pPr>
              <w:suppressAutoHyphens/>
              <w:rPr>
                <w:b/>
              </w:rPr>
            </w:pPr>
            <w:r w:rsidRPr="0037211B">
              <w:rPr>
                <w:b/>
              </w:rPr>
              <w:t xml:space="preserve">Tender Price </w:t>
            </w:r>
          </w:p>
          <w:p w:rsidR="00777959" w:rsidRPr="0037211B" w:rsidRDefault="00777959" w:rsidP="00D701C3">
            <w:pPr>
              <w:suppressAutoHyphens/>
              <w:rPr>
                <w:b/>
              </w:rPr>
            </w:pPr>
          </w:p>
        </w:tc>
      </w:tr>
      <w:tr w:rsidR="00777959" w:rsidRPr="0037211B" w:rsidTr="00D701C3">
        <w:trPr>
          <w:cantSplit/>
          <w:trHeight w:val="403"/>
        </w:trPr>
        <w:tc>
          <w:tcPr>
            <w:tcW w:w="2610" w:type="dxa"/>
            <w:tcBorders>
              <w:top w:val="single" w:sz="6" w:space="0" w:color="auto"/>
              <w:left w:val="double" w:sz="6" w:space="0" w:color="auto"/>
              <w:bottom w:val="single" w:sz="6" w:space="0" w:color="auto"/>
              <w:right w:val="single" w:sz="6" w:space="0" w:color="auto"/>
            </w:tcBorders>
          </w:tcPr>
          <w:p w:rsidR="00777959" w:rsidRPr="0037211B" w:rsidRDefault="00777959" w:rsidP="00D701C3">
            <w:pPr>
              <w:suppressAutoHyphens/>
            </w:pPr>
            <w:r w:rsidRPr="0037211B">
              <w:t>No 1</w:t>
            </w:r>
          </w:p>
        </w:tc>
        <w:tc>
          <w:tcPr>
            <w:tcW w:w="2070" w:type="dxa"/>
            <w:tcBorders>
              <w:top w:val="single" w:sz="6" w:space="0" w:color="auto"/>
              <w:left w:val="single" w:sz="6" w:space="0" w:color="auto"/>
              <w:bottom w:val="single" w:sz="6" w:space="0" w:color="auto"/>
              <w:right w:val="single" w:sz="6" w:space="0" w:color="auto"/>
            </w:tcBorders>
          </w:tcPr>
          <w:p w:rsidR="00777959" w:rsidRPr="0037211B" w:rsidRDefault="00777959" w:rsidP="00D701C3">
            <w:pPr>
              <w:suppressAutoHyphens/>
            </w:pPr>
          </w:p>
        </w:tc>
        <w:tc>
          <w:tcPr>
            <w:tcW w:w="2070" w:type="dxa"/>
            <w:tcBorders>
              <w:top w:val="single" w:sz="6" w:space="0" w:color="auto"/>
              <w:left w:val="single" w:sz="6" w:space="0" w:color="auto"/>
              <w:bottom w:val="single" w:sz="6" w:space="0" w:color="auto"/>
              <w:right w:val="single" w:sz="6" w:space="0" w:color="auto"/>
            </w:tcBorders>
          </w:tcPr>
          <w:p w:rsidR="00777959" w:rsidRPr="0037211B" w:rsidRDefault="00777959" w:rsidP="00D701C3">
            <w:pPr>
              <w:suppressAutoHyphens/>
            </w:pPr>
          </w:p>
        </w:tc>
        <w:tc>
          <w:tcPr>
            <w:tcW w:w="1620" w:type="dxa"/>
            <w:tcBorders>
              <w:top w:val="single" w:sz="6" w:space="0" w:color="auto"/>
              <w:left w:val="single" w:sz="6" w:space="0" w:color="auto"/>
              <w:bottom w:val="single" w:sz="6" w:space="0" w:color="auto"/>
              <w:right w:val="double" w:sz="6" w:space="0" w:color="auto"/>
            </w:tcBorders>
          </w:tcPr>
          <w:p w:rsidR="00777959" w:rsidRPr="0037211B" w:rsidRDefault="00777959" w:rsidP="00D701C3">
            <w:pPr>
              <w:suppressAutoHyphens/>
            </w:pPr>
          </w:p>
        </w:tc>
      </w:tr>
      <w:tr w:rsidR="00777959" w:rsidRPr="0037211B" w:rsidTr="00D701C3">
        <w:trPr>
          <w:cantSplit/>
          <w:trHeight w:val="403"/>
        </w:trPr>
        <w:tc>
          <w:tcPr>
            <w:tcW w:w="2610" w:type="dxa"/>
            <w:tcBorders>
              <w:top w:val="single" w:sz="6" w:space="0" w:color="auto"/>
              <w:left w:val="double" w:sz="6" w:space="0" w:color="auto"/>
              <w:bottom w:val="single" w:sz="6" w:space="0" w:color="auto"/>
              <w:right w:val="single" w:sz="6" w:space="0" w:color="auto"/>
            </w:tcBorders>
          </w:tcPr>
          <w:p w:rsidR="00777959" w:rsidRPr="0037211B" w:rsidRDefault="00777959" w:rsidP="00D701C3">
            <w:pPr>
              <w:suppressAutoHyphens/>
            </w:pPr>
            <w:r w:rsidRPr="0037211B">
              <w:t>No 2</w:t>
            </w:r>
          </w:p>
        </w:tc>
        <w:tc>
          <w:tcPr>
            <w:tcW w:w="2070" w:type="dxa"/>
            <w:tcBorders>
              <w:top w:val="single" w:sz="6" w:space="0" w:color="auto"/>
              <w:left w:val="single" w:sz="6" w:space="0" w:color="auto"/>
              <w:bottom w:val="single" w:sz="6" w:space="0" w:color="auto"/>
              <w:right w:val="single" w:sz="6" w:space="0" w:color="auto"/>
            </w:tcBorders>
          </w:tcPr>
          <w:p w:rsidR="00777959" w:rsidRPr="0037211B" w:rsidRDefault="00777959" w:rsidP="00D701C3">
            <w:pPr>
              <w:suppressAutoHyphens/>
            </w:pPr>
          </w:p>
        </w:tc>
        <w:tc>
          <w:tcPr>
            <w:tcW w:w="2070" w:type="dxa"/>
            <w:tcBorders>
              <w:top w:val="single" w:sz="6" w:space="0" w:color="auto"/>
              <w:left w:val="single" w:sz="6" w:space="0" w:color="auto"/>
              <w:bottom w:val="single" w:sz="6" w:space="0" w:color="auto"/>
              <w:right w:val="single" w:sz="6" w:space="0" w:color="auto"/>
            </w:tcBorders>
          </w:tcPr>
          <w:p w:rsidR="00777959" w:rsidRPr="0037211B" w:rsidRDefault="00777959" w:rsidP="00D701C3">
            <w:pPr>
              <w:suppressAutoHyphens/>
            </w:pPr>
          </w:p>
        </w:tc>
        <w:tc>
          <w:tcPr>
            <w:tcW w:w="1620" w:type="dxa"/>
            <w:tcBorders>
              <w:top w:val="single" w:sz="6" w:space="0" w:color="auto"/>
              <w:left w:val="single" w:sz="6" w:space="0" w:color="auto"/>
              <w:bottom w:val="single" w:sz="6" w:space="0" w:color="auto"/>
              <w:right w:val="double" w:sz="6" w:space="0" w:color="auto"/>
            </w:tcBorders>
          </w:tcPr>
          <w:p w:rsidR="00777959" w:rsidRPr="0037211B" w:rsidRDefault="00777959" w:rsidP="00D701C3">
            <w:pPr>
              <w:suppressAutoHyphens/>
            </w:pPr>
          </w:p>
        </w:tc>
      </w:tr>
      <w:tr w:rsidR="00777959" w:rsidRPr="0037211B" w:rsidTr="00D701C3">
        <w:trPr>
          <w:cantSplit/>
          <w:trHeight w:val="403"/>
        </w:trPr>
        <w:tc>
          <w:tcPr>
            <w:tcW w:w="2610" w:type="dxa"/>
            <w:tcBorders>
              <w:top w:val="single" w:sz="6" w:space="0" w:color="auto"/>
              <w:left w:val="double" w:sz="6" w:space="0" w:color="auto"/>
              <w:bottom w:val="single" w:sz="6" w:space="0" w:color="auto"/>
              <w:right w:val="single" w:sz="6" w:space="0" w:color="auto"/>
            </w:tcBorders>
          </w:tcPr>
          <w:p w:rsidR="00777959" w:rsidRPr="0037211B" w:rsidRDefault="00777959" w:rsidP="00D701C3">
            <w:pPr>
              <w:suppressAutoHyphens/>
            </w:pPr>
            <w:r w:rsidRPr="0037211B">
              <w:t>No 3</w:t>
            </w:r>
          </w:p>
        </w:tc>
        <w:tc>
          <w:tcPr>
            <w:tcW w:w="2070" w:type="dxa"/>
            <w:tcBorders>
              <w:top w:val="single" w:sz="6" w:space="0" w:color="auto"/>
              <w:left w:val="single" w:sz="6" w:space="0" w:color="auto"/>
              <w:bottom w:val="single" w:sz="6" w:space="0" w:color="auto"/>
              <w:right w:val="single" w:sz="6" w:space="0" w:color="auto"/>
            </w:tcBorders>
          </w:tcPr>
          <w:p w:rsidR="00777959" w:rsidRPr="0037211B" w:rsidRDefault="00777959" w:rsidP="00D701C3">
            <w:pPr>
              <w:suppressAutoHyphens/>
            </w:pPr>
          </w:p>
        </w:tc>
        <w:tc>
          <w:tcPr>
            <w:tcW w:w="2070" w:type="dxa"/>
            <w:tcBorders>
              <w:top w:val="single" w:sz="6" w:space="0" w:color="auto"/>
              <w:left w:val="single" w:sz="6" w:space="0" w:color="auto"/>
              <w:bottom w:val="single" w:sz="6" w:space="0" w:color="auto"/>
              <w:right w:val="single" w:sz="6" w:space="0" w:color="auto"/>
            </w:tcBorders>
          </w:tcPr>
          <w:p w:rsidR="00777959" w:rsidRPr="0037211B" w:rsidRDefault="00777959" w:rsidP="00D701C3">
            <w:pPr>
              <w:suppressAutoHyphens/>
            </w:pPr>
          </w:p>
        </w:tc>
        <w:tc>
          <w:tcPr>
            <w:tcW w:w="1620" w:type="dxa"/>
            <w:tcBorders>
              <w:top w:val="single" w:sz="6" w:space="0" w:color="auto"/>
              <w:left w:val="single" w:sz="6" w:space="0" w:color="auto"/>
              <w:bottom w:val="single" w:sz="6" w:space="0" w:color="auto"/>
              <w:right w:val="double" w:sz="6" w:space="0" w:color="auto"/>
            </w:tcBorders>
          </w:tcPr>
          <w:p w:rsidR="00777959" w:rsidRPr="0037211B" w:rsidRDefault="00777959" w:rsidP="00D701C3">
            <w:pPr>
              <w:suppressAutoHyphens/>
            </w:pPr>
          </w:p>
        </w:tc>
      </w:tr>
    </w:tbl>
    <w:p w:rsidR="00777959" w:rsidRPr="0037211B" w:rsidRDefault="00777959" w:rsidP="00777959">
      <w:pPr>
        <w:pStyle w:val="ListParagraph"/>
        <w:tabs>
          <w:tab w:val="left" w:pos="670"/>
          <w:tab w:val="left" w:pos="672"/>
        </w:tabs>
        <w:spacing w:before="0"/>
        <w:ind w:left="558" w:firstLine="0"/>
        <w:rPr>
          <w:b/>
          <w:color w:val="231F20"/>
        </w:rPr>
      </w:pPr>
    </w:p>
    <w:p w:rsidR="00777959" w:rsidRPr="009246E2" w:rsidRDefault="00777959" w:rsidP="00777959">
      <w:pPr>
        <w:pStyle w:val="ListParagraph"/>
        <w:numPr>
          <w:ilvl w:val="0"/>
          <w:numId w:val="108"/>
        </w:numPr>
        <w:ind w:left="180" w:hanging="270"/>
        <w:jc w:val="both"/>
        <w:rPr>
          <w:b/>
          <w:bCs/>
          <w:color w:val="231F20"/>
        </w:rPr>
      </w:pPr>
      <w:r w:rsidRPr="009246E2">
        <w:rPr>
          <w:b/>
          <w:bCs/>
          <w:color w:val="231F20"/>
        </w:rPr>
        <w:t xml:space="preserve">Other </w:t>
      </w:r>
      <w:r w:rsidRPr="009246E2">
        <w:rPr>
          <w:b/>
          <w:bCs/>
          <w:color w:val="231F20"/>
          <w:spacing w:val="-3"/>
        </w:rPr>
        <w:t xml:space="preserve">Tenderers </w:t>
      </w:r>
      <w:r w:rsidRPr="009246E2">
        <w:rPr>
          <w:b/>
          <w:bCs/>
          <w:color w:val="231F20"/>
        </w:rPr>
        <w:t xml:space="preserve">[INSTRUCTIONS: insert names of all </w:t>
      </w:r>
      <w:r w:rsidRPr="009246E2">
        <w:rPr>
          <w:b/>
          <w:bCs/>
          <w:color w:val="231F20"/>
          <w:spacing w:val="-3"/>
        </w:rPr>
        <w:t xml:space="preserve">Tenderers </w:t>
      </w:r>
      <w:r w:rsidRPr="009246E2">
        <w:rPr>
          <w:b/>
          <w:bCs/>
          <w:color w:val="231F20"/>
        </w:rPr>
        <w:t xml:space="preserve">that submitted a </w:t>
      </w:r>
      <w:r w:rsidRPr="009246E2">
        <w:rPr>
          <w:b/>
          <w:bCs/>
          <w:color w:val="231F20"/>
          <w:spacing w:val="-5"/>
        </w:rPr>
        <w:t xml:space="preserve">Tender. </w:t>
      </w:r>
      <w:r w:rsidRPr="009246E2">
        <w:rPr>
          <w:b/>
          <w:bCs/>
          <w:color w:val="231F20"/>
        </w:rPr>
        <w:t xml:space="preserve">If the </w:t>
      </w:r>
      <w:r w:rsidRPr="009246E2">
        <w:rPr>
          <w:b/>
          <w:bCs/>
          <w:color w:val="231F20"/>
          <w:spacing w:val="-3"/>
        </w:rPr>
        <w:t xml:space="preserve">Tender's </w:t>
      </w:r>
      <w:r w:rsidRPr="009246E2">
        <w:rPr>
          <w:b/>
          <w:bCs/>
          <w:color w:val="231F20"/>
        </w:rPr>
        <w:t xml:space="preserve">price was evaluated include the evaluated price as well as the </w:t>
      </w:r>
      <w:r w:rsidRPr="009246E2">
        <w:rPr>
          <w:b/>
          <w:bCs/>
          <w:color w:val="231F20"/>
          <w:spacing w:val="-4"/>
        </w:rPr>
        <w:t xml:space="preserve">Tender </w:t>
      </w:r>
      <w:r w:rsidRPr="009246E2">
        <w:rPr>
          <w:b/>
          <w:bCs/>
          <w:color w:val="231F20"/>
        </w:rPr>
        <w:t>price as read out.]</w:t>
      </w:r>
    </w:p>
    <w:p w:rsidR="00777959" w:rsidRDefault="00777959" w:rsidP="00777959">
      <w:pPr>
        <w:pStyle w:val="Heading5"/>
        <w:tabs>
          <w:tab w:val="left" w:pos="558"/>
          <w:tab w:val="left" w:pos="559"/>
        </w:tabs>
        <w:ind w:left="558" w:right="582"/>
        <w:rPr>
          <w:i w:val="0"/>
          <w:color w:val="231F20"/>
        </w:rPr>
      </w:pPr>
    </w:p>
    <w:tbl>
      <w:tblPr>
        <w:tblW w:w="8505"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09"/>
        <w:gridCol w:w="2977"/>
        <w:gridCol w:w="2977"/>
        <w:gridCol w:w="1842"/>
      </w:tblGrid>
      <w:tr w:rsidR="00777959" w:rsidRPr="0037211B" w:rsidTr="00D701C3">
        <w:trPr>
          <w:cantSplit/>
          <w:trHeight w:val="237"/>
        </w:trPr>
        <w:tc>
          <w:tcPr>
            <w:tcW w:w="709" w:type="dxa"/>
            <w:tcBorders>
              <w:top w:val="double" w:sz="6" w:space="0" w:color="auto"/>
              <w:bottom w:val="double" w:sz="6" w:space="0" w:color="auto"/>
              <w:right w:val="single" w:sz="6" w:space="0" w:color="auto"/>
            </w:tcBorders>
          </w:tcPr>
          <w:p w:rsidR="00777959" w:rsidRPr="0037211B" w:rsidRDefault="00777959" w:rsidP="00D701C3">
            <w:pPr>
              <w:suppressAutoHyphens/>
              <w:rPr>
                <w:b/>
                <w:sz w:val="20"/>
              </w:rPr>
            </w:pPr>
            <w:r w:rsidRPr="0037211B">
              <w:rPr>
                <w:b/>
                <w:sz w:val="20"/>
              </w:rPr>
              <w:t>1</w:t>
            </w:r>
          </w:p>
        </w:tc>
        <w:tc>
          <w:tcPr>
            <w:tcW w:w="2977" w:type="dxa"/>
            <w:tcBorders>
              <w:top w:val="double" w:sz="6" w:space="0" w:color="auto"/>
              <w:bottom w:val="double" w:sz="6" w:space="0" w:color="auto"/>
              <w:right w:val="single" w:sz="6" w:space="0" w:color="auto"/>
            </w:tcBorders>
          </w:tcPr>
          <w:p w:rsidR="00777959" w:rsidRPr="0037211B" w:rsidRDefault="00777959" w:rsidP="00D701C3">
            <w:pPr>
              <w:suppressAutoHyphens/>
              <w:rPr>
                <w:b/>
                <w:sz w:val="20"/>
              </w:rPr>
            </w:pPr>
            <w:r w:rsidRPr="0037211B">
              <w:rPr>
                <w:b/>
                <w:sz w:val="20"/>
              </w:rPr>
              <w:t>2</w:t>
            </w:r>
          </w:p>
        </w:tc>
        <w:tc>
          <w:tcPr>
            <w:tcW w:w="2977" w:type="dxa"/>
            <w:tcBorders>
              <w:top w:val="double" w:sz="6" w:space="0" w:color="auto"/>
              <w:left w:val="single" w:sz="6" w:space="0" w:color="auto"/>
              <w:bottom w:val="double" w:sz="6" w:space="0" w:color="auto"/>
              <w:right w:val="single" w:sz="6" w:space="0" w:color="auto"/>
            </w:tcBorders>
          </w:tcPr>
          <w:p w:rsidR="00777959" w:rsidRPr="0037211B" w:rsidRDefault="00777959" w:rsidP="00D701C3">
            <w:pPr>
              <w:suppressAutoHyphens/>
              <w:rPr>
                <w:b/>
                <w:sz w:val="20"/>
              </w:rPr>
            </w:pPr>
            <w:r w:rsidRPr="0037211B">
              <w:rPr>
                <w:b/>
                <w:sz w:val="20"/>
              </w:rPr>
              <w:t>3</w:t>
            </w:r>
          </w:p>
        </w:tc>
        <w:tc>
          <w:tcPr>
            <w:tcW w:w="1842" w:type="dxa"/>
            <w:tcBorders>
              <w:top w:val="double" w:sz="6" w:space="0" w:color="auto"/>
              <w:left w:val="single" w:sz="6" w:space="0" w:color="auto"/>
              <w:bottom w:val="double" w:sz="6" w:space="0" w:color="auto"/>
            </w:tcBorders>
          </w:tcPr>
          <w:p w:rsidR="00777959" w:rsidRPr="0037211B" w:rsidRDefault="00777959" w:rsidP="00D701C3">
            <w:pPr>
              <w:suppressAutoHyphens/>
              <w:rPr>
                <w:b/>
                <w:sz w:val="20"/>
              </w:rPr>
            </w:pPr>
            <w:r w:rsidRPr="0037211B">
              <w:rPr>
                <w:b/>
                <w:sz w:val="20"/>
              </w:rPr>
              <w:t>3</w:t>
            </w:r>
          </w:p>
        </w:tc>
      </w:tr>
      <w:tr w:rsidR="00777959" w:rsidRPr="0037211B" w:rsidTr="00D701C3">
        <w:trPr>
          <w:cantSplit/>
          <w:trHeight w:val="716"/>
        </w:trPr>
        <w:tc>
          <w:tcPr>
            <w:tcW w:w="709" w:type="dxa"/>
            <w:tcBorders>
              <w:top w:val="double" w:sz="6" w:space="0" w:color="auto"/>
              <w:left w:val="double" w:sz="6" w:space="0" w:color="auto"/>
              <w:bottom w:val="single" w:sz="6" w:space="0" w:color="auto"/>
              <w:right w:val="single" w:sz="6" w:space="0" w:color="auto"/>
            </w:tcBorders>
          </w:tcPr>
          <w:p w:rsidR="00777959" w:rsidRPr="0037211B" w:rsidRDefault="00777959" w:rsidP="00D701C3">
            <w:pPr>
              <w:suppressAutoHyphens/>
              <w:rPr>
                <w:b/>
                <w:sz w:val="16"/>
              </w:rPr>
            </w:pPr>
            <w:r w:rsidRPr="0037211B">
              <w:rPr>
                <w:b/>
                <w:sz w:val="16"/>
              </w:rPr>
              <w:t xml:space="preserve">No of item to be insured </w:t>
            </w:r>
          </w:p>
        </w:tc>
        <w:tc>
          <w:tcPr>
            <w:tcW w:w="2977" w:type="dxa"/>
            <w:tcBorders>
              <w:top w:val="double" w:sz="6" w:space="0" w:color="auto"/>
              <w:left w:val="single" w:sz="6" w:space="0" w:color="auto"/>
              <w:bottom w:val="single" w:sz="6" w:space="0" w:color="auto"/>
              <w:right w:val="single" w:sz="6" w:space="0" w:color="auto"/>
            </w:tcBorders>
          </w:tcPr>
          <w:p w:rsidR="00777959" w:rsidRPr="0037211B" w:rsidRDefault="00777959" w:rsidP="00D701C3">
            <w:pPr>
              <w:suppressAutoHyphens/>
              <w:rPr>
                <w:b/>
                <w:sz w:val="16"/>
              </w:rPr>
            </w:pPr>
            <w:r w:rsidRPr="0037211B">
              <w:rPr>
                <w:b/>
                <w:sz w:val="16"/>
              </w:rPr>
              <w:t>Description of Item</w:t>
            </w:r>
          </w:p>
        </w:tc>
        <w:tc>
          <w:tcPr>
            <w:tcW w:w="2977" w:type="dxa"/>
            <w:tcBorders>
              <w:top w:val="double" w:sz="6" w:space="0" w:color="auto"/>
              <w:left w:val="single" w:sz="6" w:space="0" w:color="auto"/>
              <w:bottom w:val="single" w:sz="6" w:space="0" w:color="auto"/>
              <w:right w:val="single" w:sz="6" w:space="0" w:color="auto"/>
            </w:tcBorders>
          </w:tcPr>
          <w:p w:rsidR="00777959" w:rsidRPr="0037211B" w:rsidRDefault="00777959" w:rsidP="00D701C3">
            <w:pPr>
              <w:suppressAutoHyphens/>
              <w:rPr>
                <w:b/>
                <w:sz w:val="16"/>
              </w:rPr>
            </w:pPr>
            <w:r w:rsidRPr="0037211B">
              <w:rPr>
                <w:b/>
                <w:sz w:val="16"/>
              </w:rPr>
              <w:t>Name of Tenderer</w:t>
            </w:r>
          </w:p>
        </w:tc>
        <w:tc>
          <w:tcPr>
            <w:tcW w:w="1842" w:type="dxa"/>
            <w:tcBorders>
              <w:top w:val="double" w:sz="6" w:space="0" w:color="auto"/>
              <w:left w:val="single" w:sz="6" w:space="0" w:color="auto"/>
              <w:bottom w:val="single" w:sz="6" w:space="0" w:color="auto"/>
              <w:right w:val="double" w:sz="6" w:space="0" w:color="auto"/>
            </w:tcBorders>
          </w:tcPr>
          <w:p w:rsidR="00777959" w:rsidRPr="0037211B" w:rsidRDefault="00777959" w:rsidP="00D701C3">
            <w:pPr>
              <w:suppressAutoHyphens/>
              <w:rPr>
                <w:b/>
                <w:sz w:val="16"/>
              </w:rPr>
            </w:pPr>
            <w:r w:rsidRPr="0037211B">
              <w:rPr>
                <w:b/>
                <w:sz w:val="16"/>
              </w:rPr>
              <w:t xml:space="preserve">Tender Price </w:t>
            </w:r>
          </w:p>
          <w:p w:rsidR="00777959" w:rsidRPr="0037211B" w:rsidRDefault="00777959" w:rsidP="00D701C3">
            <w:pPr>
              <w:suppressAutoHyphens/>
              <w:rPr>
                <w:b/>
                <w:sz w:val="16"/>
              </w:rPr>
            </w:pPr>
          </w:p>
        </w:tc>
      </w:tr>
      <w:tr w:rsidR="00777959" w:rsidRPr="001A62AE" w:rsidTr="00D701C3">
        <w:trPr>
          <w:cantSplit/>
          <w:trHeight w:val="403"/>
        </w:trPr>
        <w:tc>
          <w:tcPr>
            <w:tcW w:w="709" w:type="dxa"/>
            <w:tcBorders>
              <w:top w:val="single" w:sz="6" w:space="0" w:color="auto"/>
              <w:left w:val="double" w:sz="6" w:space="0" w:color="auto"/>
              <w:bottom w:val="single" w:sz="6" w:space="0" w:color="auto"/>
              <w:right w:val="single" w:sz="6" w:space="0" w:color="auto"/>
            </w:tcBorders>
          </w:tcPr>
          <w:p w:rsidR="00777959" w:rsidRPr="001A62AE" w:rsidRDefault="00777959" w:rsidP="00D701C3">
            <w:pPr>
              <w:suppressAutoHyphens/>
              <w:rPr>
                <w:sz w:val="20"/>
              </w:rPr>
            </w:pPr>
            <w:r w:rsidRPr="001A62AE">
              <w:rPr>
                <w:sz w:val="20"/>
              </w:rPr>
              <w:t>No 1</w:t>
            </w:r>
          </w:p>
        </w:tc>
        <w:tc>
          <w:tcPr>
            <w:tcW w:w="2977"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rPr>
                <w:sz w:val="20"/>
              </w:rPr>
            </w:pPr>
          </w:p>
        </w:tc>
        <w:tc>
          <w:tcPr>
            <w:tcW w:w="2977"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rPr>
                <w:sz w:val="20"/>
              </w:rPr>
            </w:pPr>
          </w:p>
        </w:tc>
        <w:tc>
          <w:tcPr>
            <w:tcW w:w="1842" w:type="dxa"/>
            <w:tcBorders>
              <w:top w:val="single" w:sz="6" w:space="0" w:color="auto"/>
              <w:left w:val="single" w:sz="6" w:space="0" w:color="auto"/>
              <w:bottom w:val="single" w:sz="6" w:space="0" w:color="auto"/>
              <w:right w:val="double" w:sz="6" w:space="0" w:color="auto"/>
            </w:tcBorders>
          </w:tcPr>
          <w:p w:rsidR="00777959" w:rsidRPr="001A62AE" w:rsidRDefault="00777959" w:rsidP="00D701C3">
            <w:pPr>
              <w:suppressAutoHyphens/>
              <w:rPr>
                <w:sz w:val="20"/>
              </w:rPr>
            </w:pPr>
          </w:p>
        </w:tc>
      </w:tr>
      <w:tr w:rsidR="00777959" w:rsidRPr="001A62AE" w:rsidTr="00D701C3">
        <w:trPr>
          <w:cantSplit/>
          <w:trHeight w:val="403"/>
        </w:trPr>
        <w:tc>
          <w:tcPr>
            <w:tcW w:w="709" w:type="dxa"/>
            <w:tcBorders>
              <w:top w:val="single" w:sz="6" w:space="0" w:color="auto"/>
              <w:left w:val="double" w:sz="6" w:space="0" w:color="auto"/>
              <w:bottom w:val="single" w:sz="6" w:space="0" w:color="auto"/>
              <w:right w:val="single" w:sz="6" w:space="0" w:color="auto"/>
            </w:tcBorders>
          </w:tcPr>
          <w:p w:rsidR="00777959" w:rsidRPr="001A62AE" w:rsidRDefault="00777959" w:rsidP="00D701C3">
            <w:pPr>
              <w:suppressAutoHyphens/>
              <w:rPr>
                <w:sz w:val="20"/>
              </w:rPr>
            </w:pPr>
            <w:r w:rsidRPr="001A62AE">
              <w:rPr>
                <w:sz w:val="20"/>
              </w:rPr>
              <w:t>No 2</w:t>
            </w:r>
          </w:p>
        </w:tc>
        <w:tc>
          <w:tcPr>
            <w:tcW w:w="2977"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rPr>
                <w:sz w:val="20"/>
              </w:rPr>
            </w:pPr>
          </w:p>
        </w:tc>
        <w:tc>
          <w:tcPr>
            <w:tcW w:w="2977"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rPr>
                <w:sz w:val="20"/>
              </w:rPr>
            </w:pPr>
          </w:p>
        </w:tc>
        <w:tc>
          <w:tcPr>
            <w:tcW w:w="1842" w:type="dxa"/>
            <w:tcBorders>
              <w:top w:val="single" w:sz="6" w:space="0" w:color="auto"/>
              <w:left w:val="single" w:sz="6" w:space="0" w:color="auto"/>
              <w:bottom w:val="single" w:sz="6" w:space="0" w:color="auto"/>
              <w:right w:val="double" w:sz="6" w:space="0" w:color="auto"/>
            </w:tcBorders>
          </w:tcPr>
          <w:p w:rsidR="00777959" w:rsidRPr="001A62AE" w:rsidRDefault="00777959" w:rsidP="00D701C3">
            <w:pPr>
              <w:suppressAutoHyphens/>
              <w:rPr>
                <w:sz w:val="20"/>
              </w:rPr>
            </w:pPr>
          </w:p>
        </w:tc>
      </w:tr>
      <w:tr w:rsidR="00777959" w:rsidRPr="001A62AE" w:rsidTr="00D701C3">
        <w:trPr>
          <w:cantSplit/>
          <w:trHeight w:val="403"/>
        </w:trPr>
        <w:tc>
          <w:tcPr>
            <w:tcW w:w="709" w:type="dxa"/>
            <w:tcBorders>
              <w:top w:val="single" w:sz="6" w:space="0" w:color="auto"/>
              <w:left w:val="double" w:sz="6" w:space="0" w:color="auto"/>
              <w:bottom w:val="single" w:sz="6" w:space="0" w:color="auto"/>
              <w:right w:val="single" w:sz="6" w:space="0" w:color="auto"/>
            </w:tcBorders>
          </w:tcPr>
          <w:p w:rsidR="00777959" w:rsidRPr="001A62AE" w:rsidRDefault="00777959" w:rsidP="00D701C3">
            <w:pPr>
              <w:suppressAutoHyphens/>
              <w:rPr>
                <w:sz w:val="20"/>
              </w:rPr>
            </w:pPr>
            <w:r w:rsidRPr="001A62AE">
              <w:rPr>
                <w:sz w:val="20"/>
              </w:rPr>
              <w:t>No 3</w:t>
            </w:r>
          </w:p>
        </w:tc>
        <w:tc>
          <w:tcPr>
            <w:tcW w:w="2977"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rPr>
                <w:sz w:val="20"/>
              </w:rPr>
            </w:pPr>
          </w:p>
        </w:tc>
        <w:tc>
          <w:tcPr>
            <w:tcW w:w="2977"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rPr>
                <w:sz w:val="20"/>
              </w:rPr>
            </w:pPr>
          </w:p>
        </w:tc>
        <w:tc>
          <w:tcPr>
            <w:tcW w:w="1842" w:type="dxa"/>
            <w:tcBorders>
              <w:top w:val="single" w:sz="6" w:space="0" w:color="auto"/>
              <w:left w:val="single" w:sz="6" w:space="0" w:color="auto"/>
              <w:bottom w:val="single" w:sz="6" w:space="0" w:color="auto"/>
              <w:right w:val="double" w:sz="6" w:space="0" w:color="auto"/>
            </w:tcBorders>
          </w:tcPr>
          <w:p w:rsidR="00777959" w:rsidRPr="001A62AE" w:rsidRDefault="00777959" w:rsidP="00D701C3">
            <w:pPr>
              <w:suppressAutoHyphens/>
              <w:rPr>
                <w:sz w:val="20"/>
              </w:rPr>
            </w:pPr>
          </w:p>
        </w:tc>
      </w:tr>
    </w:tbl>
    <w:p w:rsidR="00777959" w:rsidRDefault="00777959" w:rsidP="00777959">
      <w:pPr>
        <w:pStyle w:val="Heading5"/>
        <w:tabs>
          <w:tab w:val="left" w:pos="558"/>
          <w:tab w:val="left" w:pos="559"/>
        </w:tabs>
        <w:ind w:left="558" w:right="582"/>
        <w:rPr>
          <w:color w:val="231F20"/>
        </w:rPr>
      </w:pPr>
    </w:p>
    <w:p w:rsidR="00777959" w:rsidRDefault="00777959" w:rsidP="00777959">
      <w:pPr>
        <w:pStyle w:val="BodyText"/>
        <w:spacing w:before="11"/>
        <w:rPr>
          <w:b/>
          <w:i/>
          <w:sz w:val="20"/>
        </w:rPr>
      </w:pPr>
    </w:p>
    <w:p w:rsidR="00777959" w:rsidRDefault="00777959" w:rsidP="00777959">
      <w:pPr>
        <w:pStyle w:val="BodyText"/>
        <w:spacing w:before="11"/>
        <w:rPr>
          <w:b/>
          <w:i/>
        </w:rPr>
      </w:pPr>
    </w:p>
    <w:p w:rsidR="00777959" w:rsidRDefault="00777959" w:rsidP="00777959">
      <w:pPr>
        <w:sectPr w:rsidR="00777959" w:rsidSect="00D701C3">
          <w:pgSz w:w="11910" w:h="16840"/>
          <w:pgMar w:top="720" w:right="1920" w:bottom="720" w:left="720" w:header="0" w:footer="441" w:gutter="0"/>
          <w:cols w:space="720"/>
        </w:sectPr>
      </w:pPr>
    </w:p>
    <w:p w:rsidR="00777959" w:rsidRDefault="00777959" w:rsidP="00777959">
      <w:pPr>
        <w:pStyle w:val="ListParagraph"/>
        <w:numPr>
          <w:ilvl w:val="0"/>
          <w:numId w:val="108"/>
        </w:numPr>
        <w:ind w:left="180" w:hanging="270"/>
        <w:jc w:val="both"/>
        <w:rPr>
          <w:b/>
          <w:color w:val="231F20"/>
          <w:sz w:val="24"/>
        </w:rPr>
      </w:pPr>
      <w:bookmarkStart w:id="54" w:name="Page_54"/>
      <w:bookmarkEnd w:id="54"/>
      <w:r>
        <w:rPr>
          <w:b/>
          <w:color w:val="231F20"/>
          <w:sz w:val="24"/>
        </w:rPr>
        <w:lastRenderedPageBreak/>
        <w:t>How to request a debrieﬁng</w:t>
      </w:r>
    </w:p>
    <w:p w:rsidR="00777959" w:rsidRDefault="00777959" w:rsidP="00777959">
      <w:pPr>
        <w:spacing w:before="234" w:line="248" w:lineRule="exact"/>
        <w:ind w:left="501"/>
        <w:rPr>
          <w:b/>
        </w:rPr>
      </w:pPr>
      <w:r>
        <w:rPr>
          <w:b/>
          <w:color w:val="231F20"/>
        </w:rPr>
        <w:t>DEADLINE: The deadline to request a debrieﬁng expires at midnight on [</w:t>
      </w:r>
      <w:r>
        <w:rPr>
          <w:b/>
          <w:i/>
          <w:color w:val="231F20"/>
        </w:rPr>
        <w:t>insert date</w:t>
      </w:r>
      <w:r>
        <w:rPr>
          <w:b/>
          <w:color w:val="231F20"/>
        </w:rPr>
        <w:t>] (local time).</w:t>
      </w:r>
    </w:p>
    <w:p w:rsidR="00777959" w:rsidRDefault="00777959" w:rsidP="00777959">
      <w:pPr>
        <w:pStyle w:val="BodyText"/>
        <w:spacing w:before="4" w:line="230" w:lineRule="auto"/>
        <w:ind w:left="501" w:right="289"/>
        <w:jc w:val="both"/>
      </w:pPr>
      <w:r>
        <w:rPr>
          <w:color w:val="231F20"/>
          <w:spacing w:val="-8"/>
        </w:rPr>
        <w:t xml:space="preserve">You </w:t>
      </w:r>
      <w:r>
        <w:rPr>
          <w:color w:val="231F20"/>
        </w:rPr>
        <w:t xml:space="preserve">may request a debrieﬁng in relation to the results of the evaluation of your </w:t>
      </w:r>
      <w:r>
        <w:rPr>
          <w:color w:val="231F20"/>
          <w:spacing w:val="-5"/>
        </w:rPr>
        <w:t xml:space="preserve">Tender. </w:t>
      </w:r>
      <w:r>
        <w:rPr>
          <w:color w:val="231F20"/>
        </w:rPr>
        <w:t xml:space="preserve">If you decide to request a debrieﬁng your written request must be made within three (3) Business Days of receipt of this Notiﬁcation of Intention to </w:t>
      </w:r>
      <w:r>
        <w:rPr>
          <w:color w:val="231F20"/>
          <w:spacing w:val="-4"/>
        </w:rPr>
        <w:t>Award.</w:t>
      </w:r>
    </w:p>
    <w:p w:rsidR="00777959" w:rsidRDefault="00777959" w:rsidP="00777959">
      <w:pPr>
        <w:pStyle w:val="BodyText"/>
        <w:spacing w:before="246" w:line="230" w:lineRule="auto"/>
        <w:ind w:left="501" w:right="285"/>
      </w:pPr>
      <w:r>
        <w:rPr>
          <w:color w:val="231F20"/>
        </w:rPr>
        <w:t>Provide the contract name, reference number, name of the Tenderer, contact details; and address the request for debrieﬁng as follows:</w:t>
      </w:r>
    </w:p>
    <w:p w:rsidR="00777959" w:rsidRDefault="00777959" w:rsidP="00777959">
      <w:pPr>
        <w:spacing w:before="91"/>
        <w:ind w:left="501"/>
        <w:jc w:val="both"/>
      </w:pPr>
      <w:r>
        <w:rPr>
          <w:b/>
          <w:color w:val="231F20"/>
        </w:rPr>
        <w:t>Attention</w:t>
      </w:r>
      <w:r>
        <w:rPr>
          <w:color w:val="231F20"/>
        </w:rPr>
        <w:t>:.......................................................................[</w:t>
      </w:r>
      <w:r>
        <w:rPr>
          <w:i/>
          <w:color w:val="231F20"/>
        </w:rPr>
        <w:t>insert full name of person, if applicable</w:t>
      </w:r>
      <w:r>
        <w:rPr>
          <w:color w:val="231F20"/>
        </w:rPr>
        <w:t>]</w:t>
      </w:r>
    </w:p>
    <w:p w:rsidR="00777959" w:rsidRDefault="00777959" w:rsidP="00777959">
      <w:pPr>
        <w:spacing w:before="88"/>
        <w:ind w:left="501"/>
        <w:jc w:val="both"/>
      </w:pPr>
      <w:r>
        <w:rPr>
          <w:b/>
          <w:color w:val="231F20"/>
        </w:rPr>
        <w:t>Title/position</w:t>
      </w:r>
      <w:r>
        <w:rPr>
          <w:color w:val="231F20"/>
        </w:rPr>
        <w:t>: ................................................................[</w:t>
      </w:r>
      <w:r>
        <w:rPr>
          <w:i/>
          <w:color w:val="231F20"/>
        </w:rPr>
        <w:t>insert title/position</w:t>
      </w:r>
      <w:r>
        <w:rPr>
          <w:color w:val="231F20"/>
        </w:rPr>
        <w:t>]</w:t>
      </w:r>
    </w:p>
    <w:p w:rsidR="00777959" w:rsidRDefault="00777959" w:rsidP="00777959">
      <w:pPr>
        <w:spacing w:before="88"/>
        <w:ind w:left="501"/>
        <w:jc w:val="both"/>
      </w:pPr>
      <w:r>
        <w:rPr>
          <w:b/>
          <w:color w:val="231F20"/>
        </w:rPr>
        <w:t>Agency</w:t>
      </w:r>
      <w:r>
        <w:rPr>
          <w:color w:val="231F20"/>
        </w:rPr>
        <w:t>:...........................................................................[</w:t>
      </w:r>
      <w:r>
        <w:rPr>
          <w:i/>
          <w:color w:val="231F20"/>
        </w:rPr>
        <w:t>insert name of Procuring Entity</w:t>
      </w:r>
      <w:r>
        <w:rPr>
          <w:color w:val="231F20"/>
        </w:rPr>
        <w:t>]</w:t>
      </w:r>
    </w:p>
    <w:p w:rsidR="00777959" w:rsidRDefault="00777959" w:rsidP="00777959">
      <w:pPr>
        <w:spacing w:before="88"/>
        <w:ind w:left="501"/>
        <w:jc w:val="both"/>
      </w:pPr>
      <w:r>
        <w:rPr>
          <w:b/>
          <w:color w:val="231F20"/>
        </w:rPr>
        <w:t>Email address</w:t>
      </w:r>
      <w:r>
        <w:rPr>
          <w:color w:val="231F20"/>
        </w:rPr>
        <w:t>:................................................................[</w:t>
      </w:r>
      <w:r>
        <w:rPr>
          <w:i/>
          <w:color w:val="231F20"/>
        </w:rPr>
        <w:t>insert email address</w:t>
      </w:r>
      <w:r>
        <w:rPr>
          <w:color w:val="231F20"/>
        </w:rPr>
        <w:t>]</w:t>
      </w:r>
    </w:p>
    <w:p w:rsidR="00777959" w:rsidRDefault="00777959" w:rsidP="00777959">
      <w:pPr>
        <w:pStyle w:val="BodyText"/>
        <w:spacing w:before="242" w:line="230" w:lineRule="auto"/>
        <w:ind w:left="501" w:right="289"/>
        <w:jc w:val="both"/>
      </w:pPr>
      <w:r>
        <w:rPr>
          <w:color w:val="231F20"/>
        </w:rPr>
        <w:t>If your request for a debrieﬁng is received within the 3 Business Days deadline, we will provide the debrieﬁng within ﬁve (5) Business Days of receipt of your request. If we are unable to provide the debrieﬁng within this period, the Standstill Period shall be extended by ﬁve (5) Business Days after the date that the debrieﬁng is provided. If this happens, we will notify you and conﬁrm the date that the extended Standstill Period will end.</w:t>
      </w:r>
    </w:p>
    <w:p w:rsidR="00777959" w:rsidRDefault="00777959" w:rsidP="00777959">
      <w:pPr>
        <w:pStyle w:val="BodyText"/>
        <w:spacing w:before="247" w:line="230" w:lineRule="auto"/>
        <w:ind w:left="501" w:right="191"/>
      </w:pPr>
      <w:r>
        <w:rPr>
          <w:color w:val="231F20"/>
        </w:rPr>
        <w:t>The debrieﬁng may be in writing, by phone, video conference call or in person. We shall promptly advise you in writing how the debrieﬁng will take place and conﬁrm the date and time.</w:t>
      </w:r>
    </w:p>
    <w:p w:rsidR="00777959" w:rsidRDefault="00777959" w:rsidP="00777959">
      <w:pPr>
        <w:pStyle w:val="BodyText"/>
        <w:spacing w:before="245" w:line="230" w:lineRule="auto"/>
        <w:ind w:left="500" w:right="289"/>
        <w:jc w:val="both"/>
      </w:pPr>
      <w:r>
        <w:rPr>
          <w:color w:val="231F20"/>
        </w:rPr>
        <w:t xml:space="preserve">If the deadline to request a debrieﬁng has expired, you may still request a debrieﬁng. In this case, we will provide the debrieﬁng as soon as practicable, and normally no later than ﬁfteen (15) Business Days from the date of publication of the Contract </w:t>
      </w:r>
      <w:r>
        <w:rPr>
          <w:color w:val="231F20"/>
          <w:spacing w:val="-5"/>
        </w:rPr>
        <w:t xml:space="preserve">Award </w:t>
      </w:r>
      <w:r>
        <w:rPr>
          <w:color w:val="231F20"/>
        </w:rPr>
        <w:t>Notice.</w:t>
      </w:r>
    </w:p>
    <w:p w:rsidR="00777959" w:rsidRPr="009246E2" w:rsidRDefault="00777959" w:rsidP="00777959">
      <w:pPr>
        <w:pStyle w:val="ListParagraph"/>
        <w:numPr>
          <w:ilvl w:val="0"/>
          <w:numId w:val="108"/>
        </w:numPr>
        <w:ind w:left="180" w:hanging="270"/>
        <w:jc w:val="both"/>
        <w:rPr>
          <w:b/>
          <w:bCs/>
          <w:color w:val="231F20"/>
        </w:rPr>
      </w:pPr>
      <w:r w:rsidRPr="009246E2">
        <w:rPr>
          <w:b/>
          <w:bCs/>
          <w:color w:val="231F20"/>
        </w:rPr>
        <w:t>How to make a complaint</w:t>
      </w:r>
    </w:p>
    <w:p w:rsidR="00777959" w:rsidRDefault="00777959" w:rsidP="00777959">
      <w:pPr>
        <w:spacing w:before="243" w:line="230" w:lineRule="auto"/>
        <w:ind w:left="500" w:right="227"/>
        <w:rPr>
          <w:b/>
        </w:rPr>
      </w:pPr>
      <w:r>
        <w:rPr>
          <w:b/>
          <w:color w:val="231F20"/>
        </w:rPr>
        <w:t>Period: Procurement-related Complaint challenging the decision to award shall be submitted by [</w:t>
      </w:r>
      <w:r>
        <w:rPr>
          <w:b/>
          <w:i/>
          <w:color w:val="231F20"/>
        </w:rPr>
        <w:t>insert date and time</w:t>
      </w:r>
      <w:r>
        <w:rPr>
          <w:b/>
          <w:color w:val="231F20"/>
        </w:rPr>
        <w:t>].</w:t>
      </w:r>
    </w:p>
    <w:p w:rsidR="00777959" w:rsidRDefault="00777959" w:rsidP="00777959">
      <w:pPr>
        <w:pStyle w:val="BodyText"/>
        <w:spacing w:before="245" w:line="230" w:lineRule="auto"/>
        <w:ind w:left="500"/>
      </w:pPr>
      <w:r>
        <w:rPr>
          <w:color w:val="231F20"/>
        </w:rPr>
        <w:t>Providethecontractname,referencenumber,nameofthe</w:t>
      </w:r>
      <w:r>
        <w:rPr>
          <w:color w:val="231F20"/>
          <w:spacing w:val="-3"/>
        </w:rPr>
        <w:t>Tenderer,</w:t>
      </w:r>
      <w:r>
        <w:rPr>
          <w:color w:val="231F20"/>
        </w:rPr>
        <w:t>contactdetails; and address the Procurement- related Complaint as follows:</w:t>
      </w:r>
    </w:p>
    <w:p w:rsidR="00777959" w:rsidRDefault="00777959" w:rsidP="00777959">
      <w:pPr>
        <w:ind w:left="500"/>
        <w:jc w:val="both"/>
      </w:pPr>
      <w:r>
        <w:rPr>
          <w:b/>
          <w:color w:val="231F20"/>
        </w:rPr>
        <w:t>Attention</w:t>
      </w:r>
      <w:r>
        <w:rPr>
          <w:color w:val="231F20"/>
        </w:rPr>
        <w:t>:...............................................................[</w:t>
      </w:r>
      <w:r>
        <w:rPr>
          <w:i/>
          <w:color w:val="231F20"/>
        </w:rPr>
        <w:t>insert full name of person, if applicable</w:t>
      </w:r>
      <w:r>
        <w:rPr>
          <w:color w:val="231F20"/>
        </w:rPr>
        <w:t>]</w:t>
      </w:r>
    </w:p>
    <w:p w:rsidR="00777959" w:rsidRDefault="00777959" w:rsidP="00777959">
      <w:pPr>
        <w:ind w:left="500"/>
        <w:jc w:val="both"/>
      </w:pPr>
      <w:r>
        <w:rPr>
          <w:b/>
          <w:color w:val="231F20"/>
        </w:rPr>
        <w:t>Title/position</w:t>
      </w:r>
      <w:r>
        <w:rPr>
          <w:color w:val="231F20"/>
        </w:rPr>
        <w:t>:.........................................................[</w:t>
      </w:r>
      <w:r>
        <w:rPr>
          <w:i/>
          <w:color w:val="231F20"/>
        </w:rPr>
        <w:t>insert title/position</w:t>
      </w:r>
      <w:r>
        <w:rPr>
          <w:color w:val="231F20"/>
        </w:rPr>
        <w:t>]</w:t>
      </w:r>
    </w:p>
    <w:p w:rsidR="00777959" w:rsidRDefault="00777959" w:rsidP="00777959">
      <w:pPr>
        <w:ind w:left="500"/>
        <w:jc w:val="both"/>
      </w:pPr>
      <w:r>
        <w:rPr>
          <w:b/>
          <w:color w:val="231F20"/>
        </w:rPr>
        <w:t>Agency</w:t>
      </w:r>
      <w:r>
        <w:rPr>
          <w:color w:val="231F20"/>
        </w:rPr>
        <w:t>:...................................................................[</w:t>
      </w:r>
      <w:r>
        <w:rPr>
          <w:i/>
          <w:color w:val="231F20"/>
        </w:rPr>
        <w:t>insert name of Procuring Entity</w:t>
      </w:r>
      <w:r>
        <w:rPr>
          <w:color w:val="231F20"/>
        </w:rPr>
        <w:t>]</w:t>
      </w:r>
    </w:p>
    <w:p w:rsidR="00777959" w:rsidRDefault="00777959" w:rsidP="00777959">
      <w:pPr>
        <w:ind w:left="500"/>
        <w:jc w:val="both"/>
      </w:pPr>
      <w:r>
        <w:rPr>
          <w:b/>
          <w:color w:val="231F20"/>
        </w:rPr>
        <w:t>Email address</w:t>
      </w:r>
      <w:r>
        <w:rPr>
          <w:color w:val="231F20"/>
        </w:rPr>
        <w:t>:.........................................................[</w:t>
      </w:r>
      <w:r>
        <w:rPr>
          <w:i/>
          <w:color w:val="231F20"/>
        </w:rPr>
        <w:t>insert email address</w:t>
      </w:r>
      <w:r>
        <w:rPr>
          <w:color w:val="231F20"/>
        </w:rPr>
        <w:t>]</w:t>
      </w:r>
    </w:p>
    <w:p w:rsidR="00777959" w:rsidRDefault="00777959" w:rsidP="00777959">
      <w:pPr>
        <w:pStyle w:val="BodyText"/>
        <w:spacing w:before="243" w:line="230" w:lineRule="auto"/>
        <w:ind w:left="500" w:right="290"/>
        <w:jc w:val="both"/>
      </w:pPr>
      <w:r>
        <w:rPr>
          <w:color w:val="231F20"/>
        </w:rPr>
        <w:t xml:space="preserve">At this point in the procurement process, you may submit a Procurement-related Complaint challenging the decision to award the contract. </w:t>
      </w:r>
      <w:r>
        <w:rPr>
          <w:color w:val="231F20"/>
          <w:spacing w:val="-8"/>
        </w:rPr>
        <w:t xml:space="preserve">You </w:t>
      </w:r>
      <w:r>
        <w:rPr>
          <w:color w:val="231F20"/>
        </w:rPr>
        <w:t xml:space="preserve">do not need to have requested, or received, a debrieﬁng before making this complaint. </w:t>
      </w:r>
      <w:r>
        <w:rPr>
          <w:color w:val="231F20"/>
          <w:spacing w:val="-6"/>
        </w:rPr>
        <w:t xml:space="preserve">Your </w:t>
      </w:r>
      <w:r>
        <w:rPr>
          <w:color w:val="231F20"/>
        </w:rPr>
        <w:t>complaint must be submitted with in the Standstill Period and received by us before the Standstill Period ends.</w:t>
      </w:r>
    </w:p>
    <w:p w:rsidR="00777959" w:rsidRDefault="00777959" w:rsidP="00777959">
      <w:pPr>
        <w:pStyle w:val="BodyText"/>
        <w:spacing w:before="238" w:line="248" w:lineRule="exact"/>
        <w:ind w:left="500"/>
      </w:pPr>
      <w:r>
        <w:rPr>
          <w:color w:val="231F20"/>
        </w:rPr>
        <w:t>In summary, there are four essential requirements:</w:t>
      </w:r>
    </w:p>
    <w:p w:rsidR="00777959" w:rsidRDefault="00777959" w:rsidP="00777959">
      <w:pPr>
        <w:pStyle w:val="ListParagraph"/>
        <w:numPr>
          <w:ilvl w:val="1"/>
          <w:numId w:val="12"/>
        </w:numPr>
        <w:tabs>
          <w:tab w:val="left" w:pos="1088"/>
          <w:tab w:val="left" w:pos="1089"/>
        </w:tabs>
        <w:spacing w:before="4" w:line="230" w:lineRule="auto"/>
        <w:ind w:right="290" w:hanging="594"/>
      </w:pPr>
      <w:r>
        <w:rPr>
          <w:color w:val="231F20"/>
          <w:spacing w:val="-8"/>
        </w:rPr>
        <w:t xml:space="preserve">You </w:t>
      </w:r>
      <w:r>
        <w:rPr>
          <w:color w:val="231F20"/>
        </w:rPr>
        <w:t xml:space="preserve">must be an 'interested party'. In this case, that means a Tenderer who submitted a </w:t>
      </w:r>
      <w:r>
        <w:rPr>
          <w:color w:val="231F20"/>
          <w:spacing w:val="-3"/>
        </w:rPr>
        <w:t xml:space="preserve">Tender </w:t>
      </w:r>
      <w:r>
        <w:rPr>
          <w:color w:val="231F20"/>
        </w:rPr>
        <w:t xml:space="preserve">in this tendering process, and is the recipient of a Notiﬁcation of Intention to </w:t>
      </w:r>
      <w:r>
        <w:rPr>
          <w:color w:val="231F20"/>
          <w:spacing w:val="-4"/>
        </w:rPr>
        <w:t>Award.</w:t>
      </w:r>
    </w:p>
    <w:p w:rsidR="00777959" w:rsidRDefault="00777959" w:rsidP="00777959">
      <w:pPr>
        <w:pStyle w:val="ListParagraph"/>
        <w:numPr>
          <w:ilvl w:val="1"/>
          <w:numId w:val="12"/>
        </w:numPr>
        <w:tabs>
          <w:tab w:val="left" w:pos="1089"/>
        </w:tabs>
        <w:spacing w:before="0" w:line="242" w:lineRule="exact"/>
        <w:ind w:left="1088"/>
        <w:jc w:val="both"/>
      </w:pPr>
      <w:r>
        <w:rPr>
          <w:color w:val="231F20"/>
        </w:rPr>
        <w:t>The complaint can only challenge the decision to award the contract.</w:t>
      </w:r>
    </w:p>
    <w:p w:rsidR="00777959" w:rsidRDefault="00777959" w:rsidP="00777959">
      <w:pPr>
        <w:pStyle w:val="ListParagraph"/>
        <w:numPr>
          <w:ilvl w:val="1"/>
          <w:numId w:val="12"/>
        </w:numPr>
        <w:tabs>
          <w:tab w:val="left" w:pos="1089"/>
        </w:tabs>
        <w:spacing w:before="0" w:line="244" w:lineRule="exact"/>
        <w:ind w:left="1088"/>
        <w:jc w:val="both"/>
      </w:pPr>
      <w:r>
        <w:rPr>
          <w:color w:val="231F20"/>
          <w:spacing w:val="-8"/>
        </w:rPr>
        <w:t xml:space="preserve">You </w:t>
      </w:r>
      <w:r>
        <w:rPr>
          <w:color w:val="231F20"/>
        </w:rPr>
        <w:t>must submit the complaint with in the period stated above.</w:t>
      </w:r>
    </w:p>
    <w:p w:rsidR="00777959" w:rsidRDefault="00777959" w:rsidP="00777959">
      <w:pPr>
        <w:pStyle w:val="ListParagraph"/>
        <w:numPr>
          <w:ilvl w:val="1"/>
          <w:numId w:val="12"/>
        </w:numPr>
        <w:tabs>
          <w:tab w:val="left" w:pos="1089"/>
        </w:tabs>
        <w:spacing w:before="0" w:line="244" w:lineRule="exact"/>
        <w:ind w:left="1088"/>
        <w:jc w:val="both"/>
      </w:pPr>
      <w:r>
        <w:rPr>
          <w:color w:val="231F20"/>
          <w:spacing w:val="-8"/>
        </w:rPr>
        <w:t xml:space="preserve">You </w:t>
      </w:r>
      <w:r>
        <w:rPr>
          <w:color w:val="231F20"/>
        </w:rPr>
        <w:t>must include, in your complaint, all of the information required to support the complaint.</w:t>
      </w:r>
    </w:p>
    <w:p w:rsidR="00777959" w:rsidRPr="005C4542" w:rsidRDefault="00777959" w:rsidP="00777959">
      <w:pPr>
        <w:pStyle w:val="ListParagraph"/>
        <w:numPr>
          <w:ilvl w:val="1"/>
          <w:numId w:val="12"/>
        </w:numPr>
        <w:tabs>
          <w:tab w:val="left" w:pos="1089"/>
        </w:tabs>
        <w:spacing w:before="32" w:line="230" w:lineRule="auto"/>
        <w:ind w:left="1088"/>
        <w:jc w:val="both"/>
        <w:rPr>
          <w:color w:val="0000C4"/>
          <w:u w:val="single" w:color="0000C4"/>
        </w:rPr>
      </w:pPr>
      <w:r w:rsidRPr="005C4542">
        <w:rPr>
          <w:color w:val="231F20"/>
        </w:rPr>
        <w:t xml:space="preserve">The application must be accompanied by the fees set out in the Procurement Regulations, which shall not be  refundable (information available from the Public Procurement Authority at  </w:t>
      </w:r>
      <w:hyperlink r:id="rId52">
        <w:r w:rsidRPr="005C4542">
          <w:rPr>
            <w:color w:val="0000C4"/>
            <w:u w:val="single" w:color="0000C4"/>
          </w:rPr>
          <w:t>complaints@ppra.go.ke</w:t>
        </w:r>
      </w:hyperlink>
      <w:r>
        <w:rPr>
          <w:color w:val="0000C4"/>
          <w:u w:val="single" w:color="0000C4"/>
        </w:rPr>
        <w:t xml:space="preserve"> </w:t>
      </w:r>
      <w:r w:rsidRPr="00E83DAA">
        <w:rPr>
          <w:u w:val="single" w:color="0000C4"/>
        </w:rPr>
        <w:t xml:space="preserve">or </w:t>
      </w:r>
      <w:hyperlink r:id="rId53">
        <w:r>
          <w:rPr>
            <w:color w:val="0000C4"/>
            <w:u w:val="single" w:color="0000C4"/>
          </w:rPr>
          <w:t>info@ppra.go.ke</w:t>
        </w:r>
      </w:hyperlink>
      <w:r>
        <w:rPr>
          <w:color w:val="0000C4"/>
          <w:u w:val="single" w:color="0000C4"/>
        </w:rPr>
        <w:t xml:space="preserve"> </w:t>
      </w:r>
    </w:p>
    <w:p w:rsidR="00777959" w:rsidRDefault="00777959" w:rsidP="00777959">
      <w:pPr>
        <w:pStyle w:val="BodyText"/>
        <w:spacing w:before="32" w:line="230" w:lineRule="auto"/>
        <w:ind w:left="1093"/>
      </w:pPr>
    </w:p>
    <w:p w:rsidR="00777959" w:rsidRDefault="00777959" w:rsidP="00777959">
      <w:pPr>
        <w:pStyle w:val="BodyText"/>
        <w:spacing w:before="32" w:line="230" w:lineRule="auto"/>
        <w:ind w:left="1093"/>
      </w:pPr>
    </w:p>
    <w:p w:rsidR="00777959" w:rsidRDefault="00777959" w:rsidP="00777959">
      <w:pPr>
        <w:pStyle w:val="BodyText"/>
        <w:spacing w:before="32" w:line="230" w:lineRule="auto"/>
        <w:ind w:left="1093"/>
      </w:pPr>
    </w:p>
    <w:p w:rsidR="00777959" w:rsidRDefault="00777959" w:rsidP="00777959">
      <w:pPr>
        <w:pStyle w:val="BodyText"/>
        <w:spacing w:before="32" w:line="230" w:lineRule="auto"/>
        <w:ind w:left="1093"/>
      </w:pPr>
    </w:p>
    <w:p w:rsidR="00777959" w:rsidRDefault="00777959" w:rsidP="00777959">
      <w:pPr>
        <w:pStyle w:val="BodyText"/>
        <w:spacing w:before="32" w:line="230" w:lineRule="auto"/>
        <w:ind w:left="1093"/>
      </w:pPr>
    </w:p>
    <w:p w:rsidR="00777959" w:rsidRDefault="00777959" w:rsidP="00777959">
      <w:pPr>
        <w:pStyle w:val="BodyText"/>
        <w:spacing w:before="32" w:line="230" w:lineRule="auto"/>
        <w:ind w:left="1093"/>
      </w:pPr>
    </w:p>
    <w:p w:rsidR="00777959" w:rsidRDefault="00777959" w:rsidP="00777959">
      <w:pPr>
        <w:pStyle w:val="BodyText"/>
        <w:spacing w:before="32" w:line="230" w:lineRule="auto"/>
        <w:ind w:left="1093"/>
      </w:pPr>
    </w:p>
    <w:p w:rsidR="00777959" w:rsidRDefault="00777959" w:rsidP="00777959">
      <w:pPr>
        <w:pStyle w:val="ListParagraph"/>
        <w:numPr>
          <w:ilvl w:val="0"/>
          <w:numId w:val="108"/>
        </w:numPr>
        <w:ind w:left="180" w:hanging="270"/>
        <w:jc w:val="both"/>
        <w:rPr>
          <w:b/>
          <w:bCs/>
          <w:color w:val="231F20"/>
        </w:rPr>
      </w:pPr>
      <w:r w:rsidRPr="009246E2">
        <w:rPr>
          <w:b/>
          <w:bCs/>
          <w:color w:val="231F20"/>
        </w:rPr>
        <w:lastRenderedPageBreak/>
        <w:t xml:space="preserve">Standstill Period </w:t>
      </w:r>
    </w:p>
    <w:p w:rsidR="00777959" w:rsidRDefault="00777959" w:rsidP="00777959">
      <w:pPr>
        <w:pStyle w:val="ListParagraph"/>
        <w:ind w:left="180" w:firstLine="0"/>
        <w:jc w:val="both"/>
      </w:pPr>
      <w:r w:rsidRPr="009246E2">
        <w:rPr>
          <w:color w:val="231F20"/>
        </w:rPr>
        <w:t>DEADLINE: The Standstill Period is due to end at midnight on [</w:t>
      </w:r>
      <w:r w:rsidRPr="009246E2">
        <w:rPr>
          <w:i/>
          <w:color w:val="231F20"/>
        </w:rPr>
        <w:t>insert date</w:t>
      </w:r>
      <w:r w:rsidRPr="009246E2">
        <w:rPr>
          <w:color w:val="231F20"/>
        </w:rPr>
        <w:t>] (local time).</w:t>
      </w:r>
      <w:r>
        <w:t xml:space="preserve"> </w:t>
      </w:r>
      <w:r>
        <w:rPr>
          <w:color w:val="231F20"/>
        </w:rPr>
        <w:t xml:space="preserve">The Standstill Period lasts ten (10) Business Days after the date of transmission of this Notiﬁcation of Intention to </w:t>
      </w:r>
      <w:r>
        <w:rPr>
          <w:color w:val="231F20"/>
          <w:spacing w:val="-4"/>
        </w:rPr>
        <w:t>Award.</w:t>
      </w:r>
    </w:p>
    <w:p w:rsidR="00777959" w:rsidRDefault="00777959" w:rsidP="00777959">
      <w:pPr>
        <w:spacing w:line="230" w:lineRule="auto"/>
      </w:pPr>
    </w:p>
    <w:p w:rsidR="00777959" w:rsidRDefault="00777959" w:rsidP="00777959">
      <w:pPr>
        <w:pStyle w:val="BodyText"/>
        <w:spacing w:before="150" w:line="230" w:lineRule="auto"/>
        <w:ind w:left="504" w:right="2605"/>
      </w:pPr>
      <w:bookmarkStart w:id="55" w:name="Page_55"/>
      <w:bookmarkEnd w:id="55"/>
      <w:r>
        <w:rPr>
          <w:color w:val="231F20"/>
        </w:rPr>
        <w:t>The   Standstill   Period   may   be   extended   as   stated   in   Section   4   above.    If you have any questions regarding this Notiﬁcation please do not hesitate to contact us.</w:t>
      </w:r>
    </w:p>
    <w:p w:rsidR="00777959" w:rsidRDefault="00777959" w:rsidP="00777959">
      <w:pPr>
        <w:pStyle w:val="BodyText"/>
        <w:spacing w:before="237"/>
        <w:ind w:left="504"/>
      </w:pPr>
      <w:r>
        <w:rPr>
          <w:color w:val="231F20"/>
        </w:rPr>
        <w:t>On behalf of the Procuring Entity:</w:t>
      </w:r>
    </w:p>
    <w:p w:rsidR="00777959" w:rsidRDefault="00777959" w:rsidP="00777959">
      <w:pPr>
        <w:pStyle w:val="Heading4"/>
        <w:tabs>
          <w:tab w:val="left" w:pos="7190"/>
          <w:tab w:val="left" w:pos="7223"/>
          <w:tab w:val="left" w:pos="7268"/>
        </w:tabs>
        <w:spacing w:before="235" w:line="446" w:lineRule="auto"/>
        <w:ind w:left="504" w:right="3290"/>
        <w:jc w:val="both"/>
      </w:pPr>
      <w:r>
        <w:rPr>
          <w:color w:val="231F20"/>
        </w:rPr>
        <w:t>Signature</w:t>
      </w:r>
      <w:r>
        <w:rPr>
          <w:color w:val="231F20"/>
          <w:u w:val="single" w:color="221E1F"/>
        </w:rPr>
        <w:tab/>
      </w:r>
      <w:r>
        <w:rPr>
          <w:color w:val="231F20"/>
        </w:rPr>
        <w:t xml:space="preserve"> Name:</w:t>
      </w:r>
      <w:r>
        <w:rPr>
          <w:color w:val="231F20"/>
          <w:u w:val="single" w:color="221E1F"/>
        </w:rPr>
        <w:tab/>
      </w:r>
      <w:r>
        <w:rPr>
          <w:color w:val="231F20"/>
        </w:rPr>
        <w:t xml:space="preserve"> Title/position:</w:t>
      </w:r>
      <w:r>
        <w:rPr>
          <w:color w:val="231F20"/>
          <w:u w:val="single" w:color="221E1F"/>
        </w:rPr>
        <w:tab/>
      </w:r>
      <w:r>
        <w:rPr>
          <w:color w:val="231F20"/>
          <w:u w:val="single" w:color="221E1F"/>
        </w:rPr>
        <w:tab/>
      </w:r>
      <w:r>
        <w:rPr>
          <w:color w:val="231F20"/>
          <w:spacing w:val="-3"/>
        </w:rPr>
        <w:t>Telephone:</w:t>
      </w:r>
      <w:r>
        <w:rPr>
          <w:color w:val="231F20"/>
          <w:spacing w:val="-3"/>
          <w:u w:val="single" w:color="221E1F"/>
        </w:rPr>
        <w:tab/>
      </w:r>
      <w:r>
        <w:rPr>
          <w:color w:val="231F20"/>
          <w:spacing w:val="-3"/>
          <w:u w:val="single" w:color="221E1F"/>
        </w:rPr>
        <w:tab/>
      </w:r>
      <w:r>
        <w:rPr>
          <w:color w:val="231F20"/>
          <w:spacing w:val="-3"/>
          <w:u w:val="single" w:color="221E1F"/>
        </w:rPr>
        <w:tab/>
      </w:r>
      <w:r>
        <w:rPr>
          <w:color w:val="231F20"/>
        </w:rPr>
        <w:t xml:space="preserve"> Email:</w:t>
      </w:r>
      <w:r>
        <w:rPr>
          <w:color w:val="231F20"/>
          <w:u w:val="single" w:color="221E1F"/>
        </w:rPr>
        <w:tab/>
      </w:r>
      <w:r>
        <w:rPr>
          <w:color w:val="231F20"/>
          <w:u w:val="single" w:color="221E1F"/>
        </w:rPr>
        <w:tab/>
      </w:r>
      <w:r>
        <w:rPr>
          <w:color w:val="231F20"/>
          <w:u w:val="single" w:color="221E1F"/>
        </w:rPr>
        <w:tab/>
      </w:r>
    </w:p>
    <w:p w:rsidR="00777959" w:rsidRDefault="00777959" w:rsidP="00777959">
      <w:pPr>
        <w:pStyle w:val="BodyText"/>
        <w:spacing w:before="2"/>
        <w:rPr>
          <w:b/>
          <w:sz w:val="24"/>
        </w:rPr>
      </w:pPr>
    </w:p>
    <w:p w:rsidR="00777959" w:rsidRDefault="00777959" w:rsidP="00777959">
      <w:pPr>
        <w:rPr>
          <w:sz w:val="24"/>
        </w:rPr>
        <w:sectPr w:rsidR="00777959" w:rsidSect="00D701C3">
          <w:pgSz w:w="11910" w:h="16840"/>
          <w:pgMar w:top="720" w:right="720" w:bottom="720" w:left="720" w:header="0" w:footer="441" w:gutter="0"/>
          <w:cols w:space="720"/>
        </w:sectPr>
      </w:pPr>
    </w:p>
    <w:p w:rsidR="00777959" w:rsidRPr="009246E2" w:rsidRDefault="00777959" w:rsidP="00777959">
      <w:pPr>
        <w:pStyle w:val="Heading2"/>
        <w:numPr>
          <w:ilvl w:val="0"/>
          <w:numId w:val="12"/>
        </w:numPr>
        <w:tabs>
          <w:tab w:val="left" w:pos="328"/>
        </w:tabs>
        <w:spacing w:before="146"/>
        <w:ind w:left="327" w:hanging="216"/>
        <w:jc w:val="both"/>
        <w:rPr>
          <w:bCs w:val="0"/>
        </w:rPr>
      </w:pPr>
      <w:bookmarkStart w:id="56" w:name="Page_56"/>
      <w:bookmarkStart w:id="57" w:name="_Toc71729347"/>
      <w:bookmarkEnd w:id="56"/>
      <w:r w:rsidRPr="009246E2">
        <w:rPr>
          <w:bCs w:val="0"/>
        </w:rPr>
        <w:lastRenderedPageBreak/>
        <w:t>REQUEST FOR REVIEW</w:t>
      </w:r>
    </w:p>
    <w:p w:rsidR="00777959" w:rsidRDefault="00777959" w:rsidP="00777959">
      <w:pPr>
        <w:spacing w:after="160" w:line="259" w:lineRule="auto"/>
        <w:ind w:left="3082" w:hanging="2794"/>
        <w:jc w:val="both"/>
        <w:rPr>
          <w:b/>
          <w:sz w:val="20"/>
          <w:szCs w:val="20"/>
        </w:rPr>
      </w:pPr>
    </w:p>
    <w:p w:rsidR="00777959" w:rsidRPr="00FB50E3" w:rsidRDefault="00777959" w:rsidP="00777959">
      <w:pPr>
        <w:spacing w:after="160" w:line="259" w:lineRule="auto"/>
        <w:ind w:left="7200" w:hanging="2790"/>
        <w:rPr>
          <w:b/>
          <w:sz w:val="20"/>
          <w:szCs w:val="20"/>
        </w:rPr>
      </w:pPr>
      <w:r w:rsidRPr="00FB50E3">
        <w:rPr>
          <w:b/>
          <w:sz w:val="20"/>
          <w:szCs w:val="20"/>
        </w:rPr>
        <w:t xml:space="preserve">FORM FOR REVIEW(r.203(1)) </w:t>
      </w:r>
    </w:p>
    <w:p w:rsidR="00777959" w:rsidRPr="00CB576C" w:rsidRDefault="00777959" w:rsidP="00777959">
      <w:pPr>
        <w:spacing w:after="160" w:line="259" w:lineRule="auto"/>
        <w:jc w:val="center"/>
        <w:rPr>
          <w:b/>
          <w:sz w:val="20"/>
          <w:szCs w:val="20"/>
        </w:rPr>
      </w:pPr>
    </w:p>
    <w:p w:rsidR="00777959" w:rsidRPr="00CB576C" w:rsidRDefault="00777959" w:rsidP="00777959">
      <w:pPr>
        <w:spacing w:after="160" w:line="259" w:lineRule="auto"/>
        <w:jc w:val="center"/>
        <w:rPr>
          <w:b/>
          <w:sz w:val="20"/>
          <w:szCs w:val="20"/>
        </w:rPr>
      </w:pPr>
      <w:r w:rsidRPr="00CB576C">
        <w:rPr>
          <w:b/>
          <w:sz w:val="20"/>
          <w:szCs w:val="20"/>
        </w:rPr>
        <w:t>PUBLIC PROCUREMENT ADMINISTRATIVE REVIEW BOARD</w:t>
      </w:r>
    </w:p>
    <w:p w:rsidR="00777959" w:rsidRPr="00CB576C" w:rsidRDefault="00777959" w:rsidP="00777959">
      <w:pPr>
        <w:spacing w:after="160" w:line="259" w:lineRule="auto"/>
        <w:jc w:val="center"/>
        <w:rPr>
          <w:b/>
          <w:sz w:val="20"/>
          <w:szCs w:val="20"/>
        </w:rPr>
      </w:pPr>
      <w:r w:rsidRPr="00CB576C">
        <w:rPr>
          <w:b/>
          <w:sz w:val="20"/>
          <w:szCs w:val="20"/>
        </w:rPr>
        <w:t>APPLICATION NO…………….OF……….….20……...</w:t>
      </w:r>
    </w:p>
    <w:p w:rsidR="00777959" w:rsidRPr="00CB576C" w:rsidRDefault="00777959" w:rsidP="00777959">
      <w:pPr>
        <w:spacing w:after="160" w:line="259" w:lineRule="auto"/>
        <w:jc w:val="center"/>
        <w:rPr>
          <w:b/>
          <w:sz w:val="20"/>
          <w:szCs w:val="20"/>
        </w:rPr>
      </w:pPr>
      <w:r w:rsidRPr="00CB576C">
        <w:rPr>
          <w:b/>
          <w:sz w:val="20"/>
          <w:szCs w:val="20"/>
        </w:rPr>
        <w:t>BETWEEN</w:t>
      </w:r>
    </w:p>
    <w:p w:rsidR="00777959" w:rsidRPr="00CB576C" w:rsidRDefault="00777959" w:rsidP="00777959">
      <w:pPr>
        <w:spacing w:after="160" w:line="259" w:lineRule="auto"/>
        <w:jc w:val="center"/>
        <w:rPr>
          <w:b/>
          <w:sz w:val="20"/>
          <w:szCs w:val="20"/>
        </w:rPr>
      </w:pPr>
      <w:r w:rsidRPr="00CB576C">
        <w:rPr>
          <w:b/>
          <w:sz w:val="20"/>
          <w:szCs w:val="20"/>
        </w:rPr>
        <w:t>…………………………...……………………………….APPLICANT</w:t>
      </w:r>
      <w:r>
        <w:rPr>
          <w:b/>
          <w:sz w:val="20"/>
          <w:szCs w:val="20"/>
        </w:rPr>
        <w:t xml:space="preserve"> </w:t>
      </w:r>
    </w:p>
    <w:p w:rsidR="00777959" w:rsidRPr="00CB576C" w:rsidRDefault="00777959" w:rsidP="00777959">
      <w:pPr>
        <w:spacing w:after="160" w:line="259" w:lineRule="auto"/>
        <w:jc w:val="center"/>
        <w:rPr>
          <w:b/>
          <w:sz w:val="20"/>
          <w:szCs w:val="20"/>
        </w:rPr>
      </w:pPr>
      <w:r w:rsidRPr="00CB576C">
        <w:rPr>
          <w:b/>
          <w:sz w:val="20"/>
          <w:szCs w:val="20"/>
        </w:rPr>
        <w:t>AND</w:t>
      </w:r>
    </w:p>
    <w:p w:rsidR="00777959" w:rsidRPr="00CB576C" w:rsidRDefault="00777959" w:rsidP="00777959">
      <w:pPr>
        <w:spacing w:after="160" w:line="259" w:lineRule="auto"/>
        <w:jc w:val="center"/>
        <w:rPr>
          <w:b/>
          <w:sz w:val="20"/>
          <w:szCs w:val="20"/>
        </w:rPr>
      </w:pPr>
      <w:r w:rsidRPr="00CB576C">
        <w:rPr>
          <w:b/>
          <w:sz w:val="20"/>
          <w:szCs w:val="20"/>
        </w:rPr>
        <w:t>…………………………………RESPONDENT (Procuring Entity)</w:t>
      </w:r>
    </w:p>
    <w:p w:rsidR="00777959" w:rsidRPr="00CB576C" w:rsidRDefault="00777959" w:rsidP="00777959">
      <w:pPr>
        <w:spacing w:after="160" w:line="259" w:lineRule="auto"/>
        <w:jc w:val="both"/>
        <w:rPr>
          <w:sz w:val="20"/>
          <w:szCs w:val="20"/>
        </w:rPr>
      </w:pPr>
    </w:p>
    <w:p w:rsidR="00777959" w:rsidRPr="00CB576C" w:rsidRDefault="00777959" w:rsidP="00777959">
      <w:pPr>
        <w:spacing w:after="160" w:line="259" w:lineRule="auto"/>
        <w:ind w:right="144"/>
        <w:jc w:val="both"/>
        <w:rPr>
          <w:sz w:val="20"/>
          <w:szCs w:val="20"/>
        </w:rPr>
      </w:pPr>
      <w:r w:rsidRPr="00CB576C">
        <w:rPr>
          <w:sz w:val="20"/>
          <w:szCs w:val="20"/>
        </w:rPr>
        <w:t>Request for review of the decision of the…………… (Name of the Procuring Entity  of ……………dated the…day of ………….20……….in the matter of Tender No………..…of …………..20…..</w:t>
      </w:r>
      <w:r>
        <w:rPr>
          <w:sz w:val="20"/>
          <w:szCs w:val="20"/>
        </w:rPr>
        <w:t xml:space="preserve"> for .........(Tender description).</w:t>
      </w:r>
    </w:p>
    <w:p w:rsidR="00777959" w:rsidRPr="00CB576C" w:rsidRDefault="00777959" w:rsidP="00777959">
      <w:pPr>
        <w:spacing w:after="160" w:line="259" w:lineRule="auto"/>
        <w:ind w:right="144"/>
        <w:jc w:val="center"/>
        <w:rPr>
          <w:b/>
          <w:sz w:val="20"/>
          <w:szCs w:val="20"/>
        </w:rPr>
      </w:pPr>
      <w:r w:rsidRPr="00CB576C">
        <w:rPr>
          <w:b/>
          <w:sz w:val="20"/>
          <w:szCs w:val="20"/>
        </w:rPr>
        <w:t>REQUEST FOR REVIEW</w:t>
      </w:r>
    </w:p>
    <w:p w:rsidR="00777959" w:rsidRPr="00CB576C" w:rsidRDefault="00777959" w:rsidP="00777959">
      <w:pPr>
        <w:spacing w:after="120"/>
        <w:ind w:right="144"/>
        <w:rPr>
          <w:sz w:val="20"/>
          <w:szCs w:val="20"/>
        </w:rPr>
      </w:pPr>
      <w:r w:rsidRPr="00CB576C">
        <w:rPr>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rsidR="00777959" w:rsidRPr="00CB576C" w:rsidRDefault="00777959" w:rsidP="00777959">
      <w:pPr>
        <w:spacing w:after="120"/>
        <w:rPr>
          <w:sz w:val="20"/>
          <w:szCs w:val="20"/>
        </w:rPr>
      </w:pPr>
      <w:r w:rsidRPr="00CB576C">
        <w:rPr>
          <w:sz w:val="20"/>
          <w:szCs w:val="20"/>
        </w:rPr>
        <w:t xml:space="preserve">1. </w:t>
      </w:r>
    </w:p>
    <w:p w:rsidR="00777959" w:rsidRPr="00CB576C" w:rsidRDefault="00777959" w:rsidP="00777959">
      <w:pPr>
        <w:spacing w:after="120"/>
        <w:rPr>
          <w:sz w:val="20"/>
          <w:szCs w:val="20"/>
        </w:rPr>
      </w:pPr>
      <w:r w:rsidRPr="00CB576C">
        <w:rPr>
          <w:sz w:val="20"/>
          <w:szCs w:val="20"/>
        </w:rPr>
        <w:t xml:space="preserve">2. </w:t>
      </w:r>
    </w:p>
    <w:p w:rsidR="00777959" w:rsidRPr="00CB576C" w:rsidRDefault="00777959" w:rsidP="00777959">
      <w:pPr>
        <w:spacing w:after="120"/>
        <w:rPr>
          <w:sz w:val="20"/>
          <w:szCs w:val="20"/>
        </w:rPr>
      </w:pPr>
      <w:r w:rsidRPr="00CB576C">
        <w:rPr>
          <w:sz w:val="20"/>
          <w:szCs w:val="20"/>
        </w:rPr>
        <w:t xml:space="preserve">By this memorandum, the Applicant requests the Board for an order/orders that: </w:t>
      </w:r>
    </w:p>
    <w:p w:rsidR="00777959" w:rsidRPr="00CB576C" w:rsidRDefault="00777959" w:rsidP="00777959">
      <w:pPr>
        <w:spacing w:after="120"/>
        <w:rPr>
          <w:sz w:val="20"/>
          <w:szCs w:val="20"/>
        </w:rPr>
      </w:pPr>
      <w:r w:rsidRPr="00CB576C">
        <w:rPr>
          <w:sz w:val="20"/>
          <w:szCs w:val="20"/>
        </w:rPr>
        <w:t xml:space="preserve">1. </w:t>
      </w:r>
    </w:p>
    <w:p w:rsidR="00777959" w:rsidRPr="00CB576C" w:rsidRDefault="00777959" w:rsidP="00777959">
      <w:pPr>
        <w:spacing w:after="120"/>
        <w:rPr>
          <w:sz w:val="20"/>
          <w:szCs w:val="20"/>
        </w:rPr>
      </w:pPr>
      <w:r w:rsidRPr="00CB576C">
        <w:rPr>
          <w:sz w:val="20"/>
          <w:szCs w:val="20"/>
        </w:rPr>
        <w:t xml:space="preserve">2. </w:t>
      </w:r>
    </w:p>
    <w:p w:rsidR="00777959" w:rsidRPr="00CB576C" w:rsidRDefault="00777959" w:rsidP="00777959">
      <w:pPr>
        <w:spacing w:after="120"/>
        <w:rPr>
          <w:sz w:val="20"/>
          <w:szCs w:val="20"/>
        </w:rPr>
      </w:pPr>
      <w:r w:rsidRPr="00CB576C">
        <w:rPr>
          <w:sz w:val="20"/>
          <w:szCs w:val="20"/>
        </w:rPr>
        <w:t>SIGNED ……………….(Applicant) Dated on…………….day of ……………/…20……</w:t>
      </w:r>
    </w:p>
    <w:p w:rsidR="00777959" w:rsidRPr="00CB576C" w:rsidRDefault="00777959" w:rsidP="00777959">
      <w:pPr>
        <w:spacing w:after="120"/>
        <w:rPr>
          <w:sz w:val="20"/>
          <w:szCs w:val="20"/>
        </w:rPr>
      </w:pPr>
      <w:r w:rsidRPr="00CB576C">
        <w:rPr>
          <w:b/>
          <w:sz w:val="20"/>
          <w:szCs w:val="20"/>
          <w:u w:val="single"/>
        </w:rPr>
        <w:t>___________________________________________________________________________</w:t>
      </w:r>
    </w:p>
    <w:p w:rsidR="00777959" w:rsidRPr="00CB576C" w:rsidRDefault="00777959" w:rsidP="00777959">
      <w:pPr>
        <w:spacing w:after="120"/>
        <w:rPr>
          <w:sz w:val="20"/>
          <w:szCs w:val="20"/>
        </w:rPr>
      </w:pPr>
      <w:r w:rsidRPr="00CB576C">
        <w:rPr>
          <w:sz w:val="20"/>
          <w:szCs w:val="20"/>
        </w:rPr>
        <w:t>FOR OFFICIAL USE ONLY Lodged with the Secretary Public Procurement Administrative Review Board on…………day of ………....20….………</w:t>
      </w:r>
    </w:p>
    <w:p w:rsidR="00777959" w:rsidRPr="00CB576C" w:rsidRDefault="00777959" w:rsidP="00777959">
      <w:pPr>
        <w:spacing w:after="120"/>
        <w:rPr>
          <w:b/>
          <w:sz w:val="20"/>
          <w:szCs w:val="20"/>
        </w:rPr>
      </w:pPr>
      <w:r w:rsidRPr="00CB576C">
        <w:rPr>
          <w:b/>
          <w:sz w:val="20"/>
          <w:szCs w:val="20"/>
        </w:rPr>
        <w:t xml:space="preserve">SIGNED </w:t>
      </w:r>
    </w:p>
    <w:p w:rsidR="00777959" w:rsidRPr="00CB576C" w:rsidRDefault="00777959" w:rsidP="00777959">
      <w:pPr>
        <w:spacing w:after="160" w:line="259" w:lineRule="auto"/>
        <w:rPr>
          <w:b/>
          <w:sz w:val="20"/>
          <w:szCs w:val="20"/>
        </w:rPr>
      </w:pPr>
      <w:r w:rsidRPr="00CB576C">
        <w:rPr>
          <w:b/>
          <w:sz w:val="20"/>
          <w:szCs w:val="20"/>
        </w:rPr>
        <w:t>Board Secretary</w:t>
      </w:r>
    </w:p>
    <w:p w:rsidR="00777959" w:rsidRDefault="00777959" w:rsidP="00777959">
      <w:pPr>
        <w:pStyle w:val="Heading2"/>
        <w:tabs>
          <w:tab w:val="left" w:pos="328"/>
        </w:tabs>
        <w:spacing w:before="146"/>
        <w:ind w:left="327"/>
        <w:jc w:val="both"/>
        <w:rPr>
          <w:color w:val="231F20"/>
        </w:rPr>
      </w:pPr>
    </w:p>
    <w:p w:rsidR="00777959" w:rsidRDefault="00777959" w:rsidP="00777959">
      <w:pPr>
        <w:pStyle w:val="Heading2"/>
        <w:numPr>
          <w:ilvl w:val="0"/>
          <w:numId w:val="12"/>
        </w:numPr>
        <w:tabs>
          <w:tab w:val="left" w:pos="328"/>
        </w:tabs>
        <w:spacing w:before="146"/>
        <w:ind w:left="327" w:hanging="216"/>
        <w:jc w:val="both"/>
        <w:rPr>
          <w:color w:val="231F20"/>
        </w:rPr>
      </w:pPr>
      <w:r>
        <w:rPr>
          <w:color w:val="231F20"/>
        </w:rPr>
        <w:t xml:space="preserve">LETTER </w:t>
      </w:r>
      <w:r>
        <w:rPr>
          <w:color w:val="231F20"/>
          <w:spacing w:val="-6"/>
        </w:rPr>
        <w:t>OF AWARD</w:t>
      </w:r>
      <w:bookmarkEnd w:id="57"/>
    </w:p>
    <w:p w:rsidR="00777959" w:rsidRDefault="00777959" w:rsidP="00777959">
      <w:pPr>
        <w:pStyle w:val="BodyText"/>
        <w:spacing w:before="10"/>
        <w:rPr>
          <w:b/>
          <w:sz w:val="28"/>
        </w:rPr>
      </w:pPr>
    </w:p>
    <w:p w:rsidR="00777959" w:rsidRDefault="00777959" w:rsidP="00777959">
      <w:pPr>
        <w:ind w:left="111"/>
        <w:jc w:val="both"/>
        <w:rPr>
          <w:i/>
        </w:rPr>
      </w:pPr>
      <w:r>
        <w:rPr>
          <w:i/>
          <w:color w:val="231F20"/>
        </w:rPr>
        <w:t>[Form head paper of the Procuring Entity]</w:t>
      </w:r>
    </w:p>
    <w:p w:rsidR="00777959" w:rsidRDefault="00777959" w:rsidP="00777959">
      <w:pPr>
        <w:spacing w:before="234"/>
        <w:ind w:left="111"/>
        <w:jc w:val="both"/>
        <w:rPr>
          <w:i/>
        </w:rPr>
      </w:pPr>
      <w:r>
        <w:rPr>
          <w:i/>
          <w:color w:val="231F20"/>
        </w:rPr>
        <w:t>........................................[date]</w:t>
      </w:r>
    </w:p>
    <w:p w:rsidR="00777959" w:rsidRDefault="00777959" w:rsidP="00777959">
      <w:pPr>
        <w:spacing w:before="235"/>
        <w:ind w:left="111"/>
        <w:jc w:val="both"/>
        <w:rPr>
          <w:i/>
        </w:rPr>
      </w:pPr>
      <w:r>
        <w:rPr>
          <w:color w:val="231F20"/>
        </w:rPr>
        <w:t>To:....................................</w:t>
      </w:r>
      <w:r>
        <w:rPr>
          <w:i/>
          <w:color w:val="231F20"/>
        </w:rPr>
        <w:t>[name and address of the Insurance Provider]</w:t>
      </w:r>
    </w:p>
    <w:p w:rsidR="00777959" w:rsidRDefault="00777959" w:rsidP="00777959">
      <w:pPr>
        <w:spacing w:before="242" w:line="230" w:lineRule="auto"/>
        <w:ind w:left="111" w:right="289"/>
        <w:jc w:val="both"/>
      </w:pPr>
      <w:r>
        <w:rPr>
          <w:color w:val="231F20"/>
        </w:rPr>
        <w:t xml:space="preserve">This is to notify you that your </w:t>
      </w:r>
      <w:r>
        <w:rPr>
          <w:color w:val="231F20"/>
          <w:spacing w:val="-3"/>
        </w:rPr>
        <w:t xml:space="preserve">Tender </w:t>
      </w:r>
      <w:r>
        <w:rPr>
          <w:color w:val="231F20"/>
        </w:rPr>
        <w:t>dated.............................</w:t>
      </w:r>
      <w:r>
        <w:rPr>
          <w:i/>
          <w:color w:val="231F20"/>
        </w:rPr>
        <w:t xml:space="preserve">[date] </w:t>
      </w:r>
      <w:r>
        <w:rPr>
          <w:color w:val="231F20"/>
        </w:rPr>
        <w:t>for execution of the...........................</w:t>
      </w:r>
      <w:r>
        <w:rPr>
          <w:i/>
          <w:color w:val="231F20"/>
        </w:rPr>
        <w:t xml:space="preserve">[name of the Contract and identiﬁcation </w:t>
      </w:r>
      <w:r>
        <w:rPr>
          <w:i/>
          <w:color w:val="231F20"/>
          <w:spacing w:val="-4"/>
        </w:rPr>
        <w:t xml:space="preserve">number, </w:t>
      </w:r>
      <w:r>
        <w:rPr>
          <w:i/>
          <w:color w:val="231F20"/>
        </w:rPr>
        <w:t xml:space="preserve">as given in the Special Conditions of Contract] </w:t>
      </w:r>
      <w:r>
        <w:rPr>
          <w:color w:val="231F20"/>
        </w:rPr>
        <w:t>for the Contract Price of the equivalent of.............................................</w:t>
      </w:r>
      <w:r>
        <w:rPr>
          <w:i/>
          <w:color w:val="231F20"/>
        </w:rPr>
        <w:t>[amount in numbers and words] [name of currency]</w:t>
      </w:r>
      <w:r>
        <w:rPr>
          <w:color w:val="231F20"/>
        </w:rPr>
        <w:t>, as corrected and modiﬁed in accordance with the Instructions to Tenderers is here by accepted by us (Procuring Entity).</w:t>
      </w:r>
    </w:p>
    <w:p w:rsidR="00777959" w:rsidRDefault="00777959" w:rsidP="00777959">
      <w:pPr>
        <w:pStyle w:val="BodyText"/>
        <w:spacing w:before="247" w:line="230" w:lineRule="auto"/>
        <w:ind w:left="110" w:right="289"/>
        <w:jc w:val="both"/>
      </w:pPr>
      <w:r>
        <w:rPr>
          <w:color w:val="231F20"/>
          <w:spacing w:val="-8"/>
        </w:rPr>
        <w:t>You are</w:t>
      </w:r>
      <w:r>
        <w:rPr>
          <w:color w:val="231F20"/>
        </w:rPr>
        <w:t xml:space="preserve"> requested to furnish the Performance Security within 28 days in accordance with the Conditions of Contract, using, for that purpose, one of the Performance Security Forms included in Section X, Contract Forms, of the tender document.</w:t>
      </w:r>
    </w:p>
    <w:p w:rsidR="00777959" w:rsidRDefault="00777959" w:rsidP="00777959">
      <w:pPr>
        <w:pStyle w:val="BodyText"/>
        <w:spacing w:before="238" w:line="463" w:lineRule="auto"/>
        <w:ind w:left="110" w:right="210"/>
      </w:pPr>
      <w:r>
        <w:rPr>
          <w:color w:val="231F20"/>
        </w:rPr>
        <w:t>Please return the attached Contract dully signed Authorized Signature ...................................................</w:t>
      </w:r>
    </w:p>
    <w:p w:rsidR="00777959" w:rsidRDefault="00777959" w:rsidP="00777959">
      <w:pPr>
        <w:pStyle w:val="BodyText"/>
        <w:spacing w:line="251" w:lineRule="exact"/>
        <w:ind w:left="110"/>
        <w:jc w:val="both"/>
      </w:pPr>
      <w:r>
        <w:rPr>
          <w:color w:val="231F20"/>
        </w:rPr>
        <w:lastRenderedPageBreak/>
        <w:t>Name and Title of Signatory :....................................................................................................</w:t>
      </w:r>
    </w:p>
    <w:p w:rsidR="00777959" w:rsidRDefault="00777959" w:rsidP="00777959">
      <w:pPr>
        <w:pStyle w:val="BodyText"/>
        <w:spacing w:before="234"/>
        <w:ind w:left="110"/>
        <w:jc w:val="both"/>
      </w:pPr>
      <w:r>
        <w:rPr>
          <w:color w:val="231F20"/>
        </w:rPr>
        <w:t>Name of Agency: ......................................................................................................................</w:t>
      </w:r>
    </w:p>
    <w:p w:rsidR="00777959" w:rsidRDefault="00777959" w:rsidP="00777959">
      <w:pPr>
        <w:pStyle w:val="BodyText"/>
        <w:spacing w:before="234"/>
        <w:ind w:left="110"/>
        <w:jc w:val="both"/>
      </w:pPr>
      <w:r>
        <w:rPr>
          <w:color w:val="231F20"/>
        </w:rPr>
        <w:t>Attachment: Contract</w:t>
      </w:r>
    </w:p>
    <w:p w:rsidR="00777959" w:rsidRDefault="00777959" w:rsidP="00777959">
      <w:pPr>
        <w:jc w:val="both"/>
        <w:sectPr w:rsidR="00777959" w:rsidSect="00D701C3">
          <w:pgSz w:w="11910" w:h="16840"/>
          <w:pgMar w:top="720" w:right="720" w:bottom="720" w:left="720" w:header="0" w:footer="441" w:gutter="0"/>
          <w:cols w:space="720"/>
        </w:sectPr>
      </w:pPr>
    </w:p>
    <w:p w:rsidR="00777959" w:rsidRDefault="00777959" w:rsidP="00777959">
      <w:pPr>
        <w:pStyle w:val="Heading2"/>
        <w:numPr>
          <w:ilvl w:val="0"/>
          <w:numId w:val="12"/>
        </w:numPr>
        <w:tabs>
          <w:tab w:val="left" w:pos="328"/>
        </w:tabs>
        <w:spacing w:before="146"/>
        <w:ind w:left="327" w:hanging="216"/>
        <w:jc w:val="both"/>
      </w:pPr>
      <w:bookmarkStart w:id="58" w:name="Page_57"/>
      <w:bookmarkStart w:id="59" w:name="_Toc71729348"/>
      <w:bookmarkEnd w:id="58"/>
      <w:r>
        <w:rPr>
          <w:color w:val="231F20"/>
        </w:rPr>
        <w:lastRenderedPageBreak/>
        <w:t>FORM OF CONTRACT</w:t>
      </w:r>
      <w:bookmarkEnd w:id="59"/>
    </w:p>
    <w:p w:rsidR="00777959" w:rsidRDefault="00777959" w:rsidP="00777959">
      <w:pPr>
        <w:spacing w:before="235"/>
        <w:ind w:left="110"/>
        <w:rPr>
          <w:i/>
        </w:rPr>
      </w:pPr>
      <w:r>
        <w:rPr>
          <w:i/>
          <w:color w:val="231F20"/>
        </w:rPr>
        <w:t>[Form head paper of the Procuring Entity]</w:t>
      </w:r>
    </w:p>
    <w:p w:rsidR="00777959" w:rsidRDefault="00777959" w:rsidP="00777959">
      <w:pPr>
        <w:pStyle w:val="Heading4"/>
        <w:spacing w:line="248" w:lineRule="exact"/>
        <w:ind w:left="110" w:right="300"/>
      </w:pPr>
      <w:r>
        <w:rPr>
          <w:color w:val="231F20"/>
        </w:rPr>
        <w:t>LUMP-SUM REMUNERATION</w:t>
      </w:r>
    </w:p>
    <w:p w:rsidR="00777959" w:rsidRDefault="00777959" w:rsidP="00777959">
      <w:pPr>
        <w:spacing w:before="4" w:line="230" w:lineRule="auto"/>
        <w:ind w:left="110" w:right="300"/>
        <w:jc w:val="both"/>
      </w:pPr>
      <w:r>
        <w:rPr>
          <w:color w:val="231F20"/>
        </w:rPr>
        <w:t xml:space="preserve">This CONTRACT (here in after called the “Contract”) is made the </w:t>
      </w:r>
      <w:r>
        <w:rPr>
          <w:i/>
          <w:color w:val="231F20"/>
        </w:rPr>
        <w:t xml:space="preserve">[day] </w:t>
      </w:r>
      <w:r>
        <w:rPr>
          <w:color w:val="231F20"/>
        </w:rPr>
        <w:t xml:space="preserve">day of the month of </w:t>
      </w:r>
      <w:r>
        <w:rPr>
          <w:i/>
          <w:color w:val="231F20"/>
        </w:rPr>
        <w:t>[month]</w:t>
      </w:r>
      <w:r>
        <w:rPr>
          <w:color w:val="231F20"/>
        </w:rPr>
        <w:t xml:space="preserve">, </w:t>
      </w:r>
      <w:r>
        <w:rPr>
          <w:i/>
          <w:color w:val="231F20"/>
        </w:rPr>
        <w:t>[year]</w:t>
      </w:r>
      <w:r>
        <w:rPr>
          <w:color w:val="231F20"/>
        </w:rPr>
        <w:t xml:space="preserve">, between, on the one hand, </w:t>
      </w:r>
      <w:r>
        <w:rPr>
          <w:i/>
          <w:color w:val="231F20"/>
        </w:rPr>
        <w:t xml:space="preserve">[name of Procuring Entity] </w:t>
      </w:r>
      <w:r>
        <w:rPr>
          <w:color w:val="231F20"/>
        </w:rPr>
        <w:t xml:space="preserve">(here in after called the “Procuring Entity”) and, on the other hand, </w:t>
      </w:r>
      <w:r>
        <w:rPr>
          <w:i/>
          <w:color w:val="231F20"/>
        </w:rPr>
        <w:t>[name of Insurance Provider]</w:t>
      </w:r>
      <w:r>
        <w:rPr>
          <w:color w:val="231F20"/>
        </w:rPr>
        <w:t>(here in after called the“ Insurance Provider”).</w:t>
      </w:r>
    </w:p>
    <w:p w:rsidR="00777959" w:rsidRDefault="00777959" w:rsidP="00777959">
      <w:pPr>
        <w:spacing w:before="246" w:line="230" w:lineRule="auto"/>
        <w:ind w:left="110" w:right="300"/>
        <w:jc w:val="both"/>
      </w:pPr>
      <w:r>
        <w:rPr>
          <w:color w:val="231F20"/>
        </w:rPr>
        <w:t>[</w:t>
      </w:r>
      <w:r>
        <w:rPr>
          <w:b/>
          <w:i/>
          <w:color w:val="231F20"/>
        </w:rPr>
        <w:t>Note</w:t>
      </w:r>
      <w:r>
        <w:rPr>
          <w:i/>
          <w:color w:val="231F20"/>
        </w:rPr>
        <w:t>: In the text below text in brackets is optional; all notes should be deleted in ﬁnal text</w:t>
      </w:r>
      <w:r>
        <w:rPr>
          <w:color w:val="231F20"/>
        </w:rPr>
        <w:t xml:space="preserve">. </w:t>
      </w:r>
      <w:r>
        <w:rPr>
          <w:i/>
          <w:color w:val="231F20"/>
        </w:rPr>
        <w:t xml:space="preserve">If the Insurance Provider consist of </w:t>
      </w:r>
      <w:r>
        <w:rPr>
          <w:i/>
          <w:color w:val="231F20"/>
          <w:spacing w:val="-3"/>
        </w:rPr>
        <w:t xml:space="preserve">more </w:t>
      </w:r>
      <w:r>
        <w:rPr>
          <w:i/>
          <w:color w:val="231F20"/>
        </w:rPr>
        <w:t xml:space="preserve">than one entity, the above should be partially amended to </w:t>
      </w:r>
      <w:r>
        <w:rPr>
          <w:i/>
          <w:color w:val="231F20"/>
          <w:spacing w:val="-3"/>
        </w:rPr>
        <w:t xml:space="preserve">read </w:t>
      </w:r>
      <w:r>
        <w:rPr>
          <w:i/>
          <w:color w:val="231F20"/>
        </w:rPr>
        <w:t>as follows:</w:t>
      </w:r>
      <w:r>
        <w:rPr>
          <w:color w:val="231F20"/>
        </w:rPr>
        <w:t xml:space="preserve">“… (here in after called the “Procuring Entity”) and, on the other hand, a joint venture consisting of the following entities, each of which will be jointly and severally liable to the Procuring Entity for all the Insurance Provider's obligations under this Contract, </w:t>
      </w:r>
      <w:r>
        <w:rPr>
          <w:color w:val="231F20"/>
          <w:spacing w:val="-3"/>
        </w:rPr>
        <w:t xml:space="preserve">namely, </w:t>
      </w:r>
      <w:r>
        <w:rPr>
          <w:i/>
          <w:color w:val="231F20"/>
        </w:rPr>
        <w:t xml:space="preserve">[name of Insurance Provider] </w:t>
      </w:r>
      <w:r>
        <w:rPr>
          <w:color w:val="231F20"/>
        </w:rPr>
        <w:t xml:space="preserve">and </w:t>
      </w:r>
      <w:r>
        <w:rPr>
          <w:i/>
          <w:color w:val="231F20"/>
        </w:rPr>
        <w:t xml:space="preserve">[name of Insurance Provider] </w:t>
      </w:r>
      <w:r>
        <w:rPr>
          <w:color w:val="231F20"/>
        </w:rPr>
        <w:t>(here in after called the “Insurance Provider”).]</w:t>
      </w:r>
    </w:p>
    <w:p w:rsidR="00777959" w:rsidRDefault="00777959" w:rsidP="00777959">
      <w:pPr>
        <w:pStyle w:val="BodyText"/>
        <w:spacing w:before="240"/>
        <w:ind w:left="110" w:right="300"/>
      </w:pPr>
      <w:r>
        <w:rPr>
          <w:color w:val="231F20"/>
        </w:rPr>
        <w:t>WHEREAS</w:t>
      </w:r>
    </w:p>
    <w:p w:rsidR="00777959" w:rsidRDefault="00777959" w:rsidP="00777959">
      <w:pPr>
        <w:pStyle w:val="ListParagraph"/>
        <w:numPr>
          <w:ilvl w:val="0"/>
          <w:numId w:val="11"/>
        </w:numPr>
        <w:tabs>
          <w:tab w:val="left" w:pos="965"/>
          <w:tab w:val="left" w:pos="966"/>
        </w:tabs>
        <w:spacing w:before="96" w:line="230" w:lineRule="auto"/>
        <w:ind w:right="300" w:hanging="448"/>
      </w:pPr>
      <w:r>
        <w:rPr>
          <w:color w:val="231F20"/>
        </w:rPr>
        <w:t>the Procuring Entity has requested the Insurance Provider to provide certain Services as deﬁned in the General Conditions of Contract attached to this Contract (here in after called the “Services”);</w:t>
      </w:r>
    </w:p>
    <w:p w:rsidR="00777959" w:rsidRDefault="00777959" w:rsidP="00777959">
      <w:pPr>
        <w:pStyle w:val="ListParagraph"/>
        <w:numPr>
          <w:ilvl w:val="0"/>
          <w:numId w:val="11"/>
        </w:numPr>
        <w:tabs>
          <w:tab w:val="left" w:pos="971"/>
        </w:tabs>
        <w:spacing w:before="99" w:line="230" w:lineRule="auto"/>
        <w:ind w:left="970" w:right="300" w:hanging="460"/>
        <w:jc w:val="both"/>
      </w:pPr>
      <w:r>
        <w:rPr>
          <w:color w:val="231F20"/>
        </w:rPr>
        <w:t>the Insurance Provider, having represented to the Procuring Entity that they have the required professional skills, and personnel and technical resources, have agreed to provide the Services on the terms and conditions set forth in this Contract at a contract price of……………………;</w:t>
      </w:r>
    </w:p>
    <w:p w:rsidR="00777959" w:rsidRDefault="00777959" w:rsidP="00777959">
      <w:pPr>
        <w:pStyle w:val="BodyText"/>
        <w:spacing w:before="238" w:line="248" w:lineRule="exact"/>
        <w:ind w:left="110" w:right="300"/>
      </w:pPr>
      <w:r>
        <w:rPr>
          <w:color w:val="231F20"/>
        </w:rPr>
        <w:t>NOW THEREFORE the parties hereto hereby agree as follows:</w:t>
      </w:r>
    </w:p>
    <w:p w:rsidR="00777959" w:rsidRDefault="00777959" w:rsidP="00777959">
      <w:pPr>
        <w:pStyle w:val="ListParagraph"/>
        <w:numPr>
          <w:ilvl w:val="0"/>
          <w:numId w:val="10"/>
        </w:numPr>
        <w:tabs>
          <w:tab w:val="left" w:pos="510"/>
          <w:tab w:val="left" w:pos="511"/>
        </w:tabs>
        <w:spacing w:before="3" w:line="230" w:lineRule="auto"/>
        <w:ind w:right="300" w:hanging="402"/>
      </w:pPr>
      <w:r>
        <w:rPr>
          <w:color w:val="231F20"/>
        </w:rPr>
        <w:t>The following documents shall be deemed to form and be read and construed as part of this Agreement, and the priority of the documents shall be as follows:</w:t>
      </w:r>
    </w:p>
    <w:p w:rsidR="00777959" w:rsidRDefault="00777959" w:rsidP="00777959">
      <w:pPr>
        <w:pStyle w:val="ListParagraph"/>
        <w:numPr>
          <w:ilvl w:val="1"/>
          <w:numId w:val="10"/>
        </w:numPr>
        <w:tabs>
          <w:tab w:val="left" w:pos="970"/>
          <w:tab w:val="left" w:pos="971"/>
        </w:tabs>
        <w:spacing w:before="79"/>
        <w:ind w:right="300"/>
      </w:pPr>
      <w:r>
        <w:rPr>
          <w:color w:val="231F20"/>
        </w:rPr>
        <w:t>The Form of Acceptance;</w:t>
      </w:r>
    </w:p>
    <w:p w:rsidR="00777959" w:rsidRDefault="00777959" w:rsidP="00777959">
      <w:pPr>
        <w:pStyle w:val="ListParagraph"/>
        <w:numPr>
          <w:ilvl w:val="1"/>
          <w:numId w:val="10"/>
        </w:numPr>
        <w:tabs>
          <w:tab w:val="left" w:pos="970"/>
          <w:tab w:val="left" w:pos="971"/>
        </w:tabs>
        <w:spacing w:before="76"/>
        <w:ind w:right="300"/>
      </w:pPr>
      <w:r>
        <w:rPr>
          <w:color w:val="231F20"/>
        </w:rPr>
        <w:t xml:space="preserve">The Insurance Provider's </w:t>
      </w:r>
      <w:r>
        <w:rPr>
          <w:color w:val="231F20"/>
          <w:spacing w:val="-3"/>
        </w:rPr>
        <w:t>Tender</w:t>
      </w:r>
    </w:p>
    <w:p w:rsidR="00777959" w:rsidRDefault="00777959" w:rsidP="00777959">
      <w:pPr>
        <w:pStyle w:val="ListParagraph"/>
        <w:numPr>
          <w:ilvl w:val="1"/>
          <w:numId w:val="10"/>
        </w:numPr>
        <w:tabs>
          <w:tab w:val="left" w:pos="970"/>
          <w:tab w:val="left" w:pos="971"/>
        </w:tabs>
        <w:spacing w:before="76"/>
        <w:ind w:right="300"/>
      </w:pPr>
      <w:r>
        <w:rPr>
          <w:color w:val="231F20"/>
        </w:rPr>
        <w:t>The General Conditions of Contract;</w:t>
      </w:r>
    </w:p>
    <w:p w:rsidR="00777959" w:rsidRDefault="00777959" w:rsidP="00777959">
      <w:pPr>
        <w:pStyle w:val="ListParagraph"/>
        <w:numPr>
          <w:ilvl w:val="1"/>
          <w:numId w:val="10"/>
        </w:numPr>
        <w:tabs>
          <w:tab w:val="left" w:pos="970"/>
          <w:tab w:val="left" w:pos="971"/>
        </w:tabs>
        <w:spacing w:before="76"/>
        <w:ind w:right="300"/>
      </w:pPr>
      <w:r>
        <w:rPr>
          <w:color w:val="231F20"/>
        </w:rPr>
        <w:t>The Special Conditions of Contract;</w:t>
      </w:r>
    </w:p>
    <w:p w:rsidR="00777959" w:rsidRDefault="00777959" w:rsidP="00777959">
      <w:pPr>
        <w:pStyle w:val="ListParagraph"/>
        <w:numPr>
          <w:ilvl w:val="1"/>
          <w:numId w:val="10"/>
        </w:numPr>
        <w:tabs>
          <w:tab w:val="left" w:pos="970"/>
          <w:tab w:val="left" w:pos="971"/>
        </w:tabs>
        <w:spacing w:before="76"/>
        <w:ind w:right="300"/>
      </w:pPr>
      <w:r>
        <w:rPr>
          <w:color w:val="231F20"/>
        </w:rPr>
        <w:t>The Priced Schedule of Requirements; and</w:t>
      </w:r>
    </w:p>
    <w:p w:rsidR="00777959" w:rsidRDefault="00777959" w:rsidP="00777959">
      <w:pPr>
        <w:pStyle w:val="ListParagraph"/>
        <w:numPr>
          <w:ilvl w:val="1"/>
          <w:numId w:val="10"/>
        </w:numPr>
        <w:tabs>
          <w:tab w:val="left" w:pos="970"/>
          <w:tab w:val="left" w:pos="971"/>
        </w:tabs>
        <w:spacing w:before="76" w:line="312" w:lineRule="auto"/>
        <w:ind w:right="300"/>
      </w:pPr>
      <w:r>
        <w:rPr>
          <w:color w:val="231F20"/>
        </w:rPr>
        <w:t>The following Appendices: Appendix: Negotiated and Signed Insurance Policy (I e s)</w:t>
      </w:r>
    </w:p>
    <w:p w:rsidR="00777959" w:rsidRDefault="00777959" w:rsidP="00777959">
      <w:pPr>
        <w:pStyle w:val="ListParagraph"/>
        <w:numPr>
          <w:ilvl w:val="0"/>
          <w:numId w:val="10"/>
        </w:numPr>
        <w:tabs>
          <w:tab w:val="left" w:pos="509"/>
          <w:tab w:val="left" w:pos="511"/>
        </w:tabs>
        <w:spacing w:before="166" w:line="230" w:lineRule="auto"/>
        <w:ind w:left="505" w:right="300" w:hanging="395"/>
      </w:pPr>
      <w:r>
        <w:rPr>
          <w:color w:val="231F20"/>
        </w:rPr>
        <w:t>The mutual rights and obligations of the Procuring Entity and the Insurance Provider shall be as set forth in the Contract, in particular:</w:t>
      </w:r>
    </w:p>
    <w:p w:rsidR="00777959" w:rsidRDefault="00777959" w:rsidP="00777959">
      <w:pPr>
        <w:pStyle w:val="ListParagraph"/>
        <w:numPr>
          <w:ilvl w:val="1"/>
          <w:numId w:val="10"/>
        </w:numPr>
        <w:tabs>
          <w:tab w:val="left" w:pos="1087"/>
          <w:tab w:val="left" w:pos="1088"/>
        </w:tabs>
        <w:spacing w:before="79"/>
        <w:ind w:left="1093" w:right="300" w:hanging="583"/>
      </w:pPr>
      <w:r>
        <w:rPr>
          <w:color w:val="231F20"/>
        </w:rPr>
        <w:t>The Insurance Provider shall carry out the Services in accordance with the provisions of the Contract; and</w:t>
      </w:r>
    </w:p>
    <w:p w:rsidR="00777959" w:rsidRDefault="00777959" w:rsidP="00777959">
      <w:pPr>
        <w:pStyle w:val="ListParagraph"/>
        <w:numPr>
          <w:ilvl w:val="1"/>
          <w:numId w:val="10"/>
        </w:numPr>
        <w:tabs>
          <w:tab w:val="left" w:pos="1087"/>
          <w:tab w:val="left" w:pos="1088"/>
        </w:tabs>
        <w:spacing w:before="84" w:line="230" w:lineRule="auto"/>
        <w:ind w:left="1093" w:right="300" w:hanging="584"/>
      </w:pPr>
      <w:r>
        <w:rPr>
          <w:color w:val="231F20"/>
        </w:rPr>
        <w:t>The Procuring Entity shall make payments to the Insurance Provider in accordance with the provisions of the Contract.</w:t>
      </w:r>
    </w:p>
    <w:p w:rsidR="00777959" w:rsidRDefault="00777959" w:rsidP="00777959">
      <w:pPr>
        <w:pStyle w:val="BodyText"/>
        <w:spacing w:before="9"/>
        <w:ind w:right="300"/>
        <w:rPr>
          <w:sz w:val="29"/>
        </w:rPr>
      </w:pPr>
    </w:p>
    <w:p w:rsidR="00777959" w:rsidRDefault="00777959" w:rsidP="00777959">
      <w:pPr>
        <w:pStyle w:val="BodyText"/>
        <w:spacing w:before="1" w:line="230" w:lineRule="auto"/>
        <w:ind w:left="504" w:right="300"/>
      </w:pPr>
      <w:r>
        <w:rPr>
          <w:color w:val="231F20"/>
        </w:rPr>
        <w:t xml:space="preserve">IN WITNESS </w:t>
      </w:r>
      <w:r>
        <w:rPr>
          <w:color w:val="231F20"/>
          <w:spacing w:val="-3"/>
        </w:rPr>
        <w:t xml:space="preserve">WHERE OF, </w:t>
      </w:r>
      <w:r>
        <w:rPr>
          <w:color w:val="231F20"/>
        </w:rPr>
        <w:t>the Parties here to have caused this Contract to be signed in the irrespective names as of the day and year ﬁrst above written.</w:t>
      </w:r>
    </w:p>
    <w:p w:rsidR="00777959" w:rsidRDefault="00777959" w:rsidP="00777959">
      <w:pPr>
        <w:spacing w:before="245" w:line="230" w:lineRule="auto"/>
        <w:ind w:left="504" w:right="300"/>
        <w:rPr>
          <w:i/>
        </w:rPr>
      </w:pPr>
      <w:r>
        <w:rPr>
          <w:color w:val="231F20"/>
        </w:rPr>
        <w:t xml:space="preserve">For and on behalf of............................................. </w:t>
      </w:r>
      <w:r>
        <w:rPr>
          <w:i/>
          <w:color w:val="231F20"/>
        </w:rPr>
        <w:t>[name of Procuring Entity] [Authorized Representative]</w:t>
      </w:r>
    </w:p>
    <w:p w:rsidR="00777959" w:rsidRDefault="00777959" w:rsidP="00777959">
      <w:pPr>
        <w:spacing w:before="245" w:line="230" w:lineRule="auto"/>
        <w:ind w:left="504" w:right="300"/>
        <w:rPr>
          <w:i/>
        </w:rPr>
      </w:pPr>
      <w:r>
        <w:rPr>
          <w:color w:val="231F20"/>
        </w:rPr>
        <w:t xml:space="preserve">For and on behalf of </w:t>
      </w:r>
      <w:r>
        <w:rPr>
          <w:i/>
          <w:color w:val="231F20"/>
        </w:rPr>
        <w:t>[name of Insurance Provider] [Authorized Representative]</w:t>
      </w:r>
    </w:p>
    <w:p w:rsidR="00777959" w:rsidRDefault="00777959" w:rsidP="00777959">
      <w:pPr>
        <w:spacing w:before="245" w:line="230" w:lineRule="auto"/>
        <w:ind w:left="515" w:right="300" w:hanging="12"/>
      </w:pPr>
      <w:r>
        <w:rPr>
          <w:color w:val="231F20"/>
        </w:rPr>
        <w:t>[</w:t>
      </w:r>
      <w:r>
        <w:rPr>
          <w:b/>
          <w:i/>
          <w:color w:val="231F20"/>
        </w:rPr>
        <w:t>Note</w:t>
      </w:r>
      <w:r>
        <w:rPr>
          <w:i/>
          <w:color w:val="231F20"/>
        </w:rPr>
        <w:t xml:space="preserve">: If the Insurance Provider consists of </w:t>
      </w:r>
      <w:r>
        <w:rPr>
          <w:i/>
          <w:color w:val="231F20"/>
          <w:spacing w:val="-3"/>
        </w:rPr>
        <w:t xml:space="preserve">more </w:t>
      </w:r>
      <w:r>
        <w:rPr>
          <w:i/>
          <w:color w:val="231F20"/>
        </w:rPr>
        <w:t>than one entity, all these entities should appear as signatories, e.g., in the following manner</w:t>
      </w:r>
      <w:r>
        <w:rPr>
          <w:color w:val="231F20"/>
        </w:rPr>
        <w:t>:]</w:t>
      </w:r>
    </w:p>
    <w:p w:rsidR="00777959" w:rsidRDefault="00777959" w:rsidP="00777959">
      <w:pPr>
        <w:spacing w:before="187" w:line="244" w:lineRule="auto"/>
        <w:ind w:left="504" w:right="300"/>
        <w:rPr>
          <w:i/>
        </w:rPr>
      </w:pPr>
      <w:r>
        <w:rPr>
          <w:color w:val="231F20"/>
        </w:rPr>
        <w:t>For and on behalf of each of the Members of the Insurance Provider</w:t>
      </w:r>
      <w:r>
        <w:rPr>
          <w:rFonts w:ascii="Kozuka Mincho Pro R"/>
          <w:color w:val="231F20"/>
        </w:rPr>
        <w:t>.................................................</w:t>
      </w:r>
      <w:r>
        <w:rPr>
          <w:i/>
          <w:color w:val="231F20"/>
        </w:rPr>
        <w:t>[name of member] [Authorized Representative]</w:t>
      </w:r>
    </w:p>
    <w:p w:rsidR="00777959" w:rsidRDefault="00777959" w:rsidP="00777959">
      <w:pPr>
        <w:spacing w:before="58" w:line="300" w:lineRule="auto"/>
        <w:ind w:left="504" w:right="300"/>
        <w:rPr>
          <w:i/>
        </w:rPr>
      </w:pPr>
      <w:r>
        <w:rPr>
          <w:i/>
          <w:color w:val="231F20"/>
        </w:rPr>
        <w:t>[name of member] [Authorized Representative]</w:t>
      </w:r>
    </w:p>
    <w:p w:rsidR="00777959" w:rsidRDefault="00777959" w:rsidP="00777959">
      <w:pPr>
        <w:spacing w:line="300" w:lineRule="auto"/>
        <w:ind w:right="300"/>
        <w:sectPr w:rsidR="00777959" w:rsidSect="00D701C3">
          <w:pgSz w:w="11910" w:h="16840"/>
          <w:pgMar w:top="720" w:right="720" w:bottom="720" w:left="720" w:header="0" w:footer="441" w:gutter="0"/>
          <w:cols w:space="720"/>
        </w:sectPr>
      </w:pPr>
    </w:p>
    <w:p w:rsidR="00777959" w:rsidRPr="00025FA4" w:rsidRDefault="00777959" w:rsidP="00777959">
      <w:pPr>
        <w:pStyle w:val="Heading4"/>
        <w:tabs>
          <w:tab w:val="left" w:pos="546"/>
        </w:tabs>
        <w:spacing w:before="129"/>
        <w:ind w:left="156"/>
      </w:pPr>
      <w:bookmarkStart w:id="60" w:name="Page_58"/>
      <w:bookmarkEnd w:id="60"/>
      <w:r w:rsidRPr="00025FA4">
        <w:rPr>
          <w:color w:val="231F20"/>
        </w:rPr>
        <w:lastRenderedPageBreak/>
        <w:t>FORM OF TENDER SECURITY-</w:t>
      </w:r>
      <w:r w:rsidRPr="00025FA4">
        <w:rPr>
          <w:b w:val="0"/>
          <w:color w:val="231F20"/>
        </w:rPr>
        <w:t>[</w:t>
      </w:r>
      <w:r w:rsidRPr="00025FA4">
        <w:rPr>
          <w:color w:val="231F20"/>
        </w:rPr>
        <w:t>Option 1–Demand Bank Guarantee</w:t>
      </w:r>
      <w:r w:rsidRPr="00025FA4">
        <w:rPr>
          <w:b w:val="0"/>
        </w:rPr>
        <w:t xml:space="preserve">]  </w:t>
      </w:r>
    </w:p>
    <w:p w:rsidR="00777959" w:rsidRPr="00025FA4" w:rsidRDefault="00777959" w:rsidP="00777959">
      <w:pPr>
        <w:pStyle w:val="BodyText"/>
        <w:spacing w:before="1"/>
        <w:rPr>
          <w:b/>
          <w:sz w:val="35"/>
        </w:rPr>
      </w:pPr>
    </w:p>
    <w:p w:rsidR="00777959" w:rsidRPr="00025FA4" w:rsidRDefault="00777959" w:rsidP="00777959">
      <w:pPr>
        <w:pStyle w:val="Heading6"/>
        <w:tabs>
          <w:tab w:val="left" w:pos="6860"/>
          <w:tab w:val="left" w:pos="6930"/>
          <w:tab w:val="left" w:pos="6967"/>
        </w:tabs>
        <w:spacing w:before="0" w:line="302" w:lineRule="auto"/>
        <w:ind w:left="156" w:right="3678"/>
        <w:rPr>
          <w:rFonts w:ascii="Times New Roman" w:hAnsi="Times New Roman"/>
          <w:b w:val="0"/>
        </w:rPr>
      </w:pPr>
      <w:r w:rsidRPr="00025FA4">
        <w:rPr>
          <w:rFonts w:ascii="Times New Roman" w:hAnsi="Times New Roman"/>
          <w:color w:val="231F20"/>
        </w:rPr>
        <w:t>Beneﬁciary:</w:t>
      </w:r>
      <w:r w:rsidRPr="00025FA4">
        <w:rPr>
          <w:rFonts w:ascii="Times New Roman" w:hAnsi="Times New Roman"/>
          <w:color w:val="231F20"/>
          <w:u w:val="single" w:color="221E1F"/>
        </w:rPr>
        <w:tab/>
      </w:r>
      <w:r w:rsidRPr="00025FA4">
        <w:rPr>
          <w:rFonts w:ascii="Times New Roman" w:hAnsi="Times New Roman"/>
          <w:color w:val="231F20"/>
          <w:u w:val="single" w:color="221E1F"/>
        </w:rPr>
        <w:tab/>
      </w:r>
      <w:r w:rsidRPr="00025FA4">
        <w:rPr>
          <w:rFonts w:ascii="Times New Roman" w:hAnsi="Times New Roman"/>
          <w:color w:val="231F20"/>
        </w:rPr>
        <w:t xml:space="preserve"> Request for</w:t>
      </w:r>
      <w:r>
        <w:rPr>
          <w:rFonts w:ascii="Times New Roman" w:hAnsi="Times New Roman"/>
          <w:color w:val="231F20"/>
        </w:rPr>
        <w:t xml:space="preserve"> </w:t>
      </w:r>
      <w:r w:rsidRPr="00025FA4">
        <w:rPr>
          <w:rFonts w:ascii="Times New Roman" w:hAnsi="Times New Roman"/>
          <w:color w:val="231F20"/>
          <w:spacing w:val="-3"/>
        </w:rPr>
        <w:t xml:space="preserve">Tenders </w:t>
      </w:r>
      <w:r w:rsidRPr="00025FA4">
        <w:rPr>
          <w:rFonts w:ascii="Times New Roman" w:hAnsi="Times New Roman"/>
          <w:color w:val="231F20"/>
        </w:rPr>
        <w:t>No:</w:t>
      </w:r>
      <w:r w:rsidRPr="00025FA4">
        <w:rPr>
          <w:rFonts w:ascii="Times New Roman" w:hAnsi="Times New Roman"/>
          <w:b w:val="0"/>
          <w:color w:val="231F20"/>
          <w:u w:val="single" w:color="221E1F"/>
        </w:rPr>
        <w:tab/>
      </w:r>
      <w:r w:rsidRPr="00025FA4">
        <w:rPr>
          <w:rFonts w:ascii="Times New Roman" w:hAnsi="Times New Roman"/>
          <w:color w:val="231F20"/>
        </w:rPr>
        <w:t>Date:</w:t>
      </w:r>
      <w:r w:rsidRPr="00025FA4">
        <w:rPr>
          <w:rFonts w:ascii="Times New Roman" w:hAnsi="Times New Roman"/>
          <w:color w:val="231F20"/>
          <w:u w:val="single" w:color="221E1F"/>
        </w:rPr>
        <w:tab/>
      </w:r>
      <w:r w:rsidRPr="00025FA4">
        <w:rPr>
          <w:rFonts w:ascii="Times New Roman" w:hAnsi="Times New Roman"/>
          <w:color w:val="231F20"/>
          <w:u w:val="single" w:color="221E1F"/>
        </w:rPr>
        <w:tab/>
      </w:r>
      <w:r w:rsidRPr="00025FA4">
        <w:rPr>
          <w:rFonts w:ascii="Times New Roman" w:hAnsi="Times New Roman"/>
          <w:color w:val="231F20"/>
          <w:u w:val="single" w:color="221E1F"/>
        </w:rPr>
        <w:tab/>
      </w:r>
      <w:r w:rsidRPr="00025FA4">
        <w:rPr>
          <w:rFonts w:ascii="Times New Roman" w:hAnsi="Times New Roman"/>
          <w:color w:val="231F20"/>
        </w:rPr>
        <w:t xml:space="preserve"> TENDER GUARANTEE No.:</w:t>
      </w:r>
      <w:r w:rsidRPr="00025FA4">
        <w:rPr>
          <w:rFonts w:ascii="Times New Roman" w:hAnsi="Times New Roman"/>
          <w:b w:val="0"/>
          <w:color w:val="231F20"/>
          <w:u w:val="single" w:color="221E1F"/>
        </w:rPr>
        <w:tab/>
      </w:r>
      <w:r w:rsidRPr="00025FA4">
        <w:rPr>
          <w:rFonts w:ascii="Times New Roman" w:hAnsi="Times New Roman"/>
          <w:b w:val="0"/>
          <w:color w:val="231F20"/>
          <w:u w:val="single" w:color="221E1F"/>
        </w:rPr>
        <w:tab/>
      </w:r>
      <w:r w:rsidRPr="00025FA4">
        <w:rPr>
          <w:rFonts w:ascii="Times New Roman" w:hAnsi="Times New Roman"/>
          <w:b w:val="0"/>
          <w:color w:val="231F20"/>
          <w:u w:val="single" w:color="221E1F"/>
        </w:rPr>
        <w:tab/>
      </w:r>
    </w:p>
    <w:p w:rsidR="00777959" w:rsidRPr="00025FA4" w:rsidRDefault="00777959" w:rsidP="00777959">
      <w:pPr>
        <w:tabs>
          <w:tab w:val="left" w:pos="6991"/>
        </w:tabs>
        <w:spacing w:before="3"/>
        <w:ind w:left="156"/>
      </w:pPr>
      <w:r w:rsidRPr="00025FA4">
        <w:rPr>
          <w:b/>
          <w:color w:val="231F20"/>
        </w:rPr>
        <w:t xml:space="preserve">Guarantor: </w:t>
      </w:r>
      <w:r w:rsidRPr="00025FA4">
        <w:rPr>
          <w:color w:val="231F20"/>
          <w:u w:val="single" w:color="221E1F"/>
        </w:rPr>
        <w:tab/>
      </w:r>
    </w:p>
    <w:p w:rsidR="00777959" w:rsidRPr="00025FA4" w:rsidRDefault="00777959" w:rsidP="00777959">
      <w:pPr>
        <w:pStyle w:val="BodyText"/>
        <w:spacing w:before="2"/>
        <w:rPr>
          <w:sz w:val="24"/>
        </w:rPr>
      </w:pPr>
    </w:p>
    <w:p w:rsidR="00777959" w:rsidRDefault="00777959" w:rsidP="00777959">
      <w:pPr>
        <w:pStyle w:val="ListParagraph"/>
        <w:numPr>
          <w:ilvl w:val="0"/>
          <w:numId w:val="109"/>
        </w:numPr>
        <w:tabs>
          <w:tab w:val="left" w:pos="546"/>
          <w:tab w:val="left" w:pos="547"/>
          <w:tab w:val="left" w:pos="4433"/>
          <w:tab w:val="left" w:pos="5872"/>
          <w:tab w:val="left" w:pos="10555"/>
        </w:tabs>
        <w:spacing w:before="132" w:line="230" w:lineRule="auto"/>
        <w:ind w:right="107"/>
      </w:pPr>
      <w:r w:rsidRPr="00025FA4">
        <w:rPr>
          <w:color w:val="231F20"/>
          <w:spacing w:val="-9"/>
        </w:rPr>
        <w:t xml:space="preserve">We </w:t>
      </w:r>
      <w:r w:rsidRPr="00025FA4">
        <w:rPr>
          <w:color w:val="231F20"/>
        </w:rPr>
        <w:t>have been informed that</w:t>
      </w:r>
      <w:r w:rsidRPr="00025FA4">
        <w:rPr>
          <w:color w:val="231F20"/>
          <w:u w:val="single" w:color="221E1F"/>
        </w:rPr>
        <w:tab/>
      </w:r>
      <w:r w:rsidRPr="00025FA4">
        <w:rPr>
          <w:color w:val="231F20"/>
          <w:u w:val="single" w:color="221E1F"/>
        </w:rPr>
        <w:tab/>
      </w:r>
      <w:r w:rsidRPr="00025FA4">
        <w:rPr>
          <w:color w:val="231F20"/>
        </w:rPr>
        <w:t>(here inafter called "the Applicant") has submitted or</w:t>
      </w:r>
      <w:r>
        <w:rPr>
          <w:color w:val="231F20"/>
        </w:rPr>
        <w:t xml:space="preserve"> will submit to the Beneﬁciary its </w:t>
      </w:r>
      <w:r>
        <w:rPr>
          <w:color w:val="231F20"/>
          <w:spacing w:val="-3"/>
        </w:rPr>
        <w:t xml:space="preserve">Tender </w:t>
      </w:r>
      <w:r>
        <w:rPr>
          <w:color w:val="231F20"/>
        </w:rPr>
        <w:t>(here inafter called" the Tender") for the execution of</w:t>
      </w:r>
      <w:r>
        <w:rPr>
          <w:color w:val="231F20"/>
          <w:u w:val="single" w:color="221E1F"/>
        </w:rPr>
        <w:tab/>
      </w:r>
      <w:r>
        <w:rPr>
          <w:color w:val="231F20"/>
        </w:rPr>
        <w:t xml:space="preserve"> under Request for </w:t>
      </w:r>
      <w:r>
        <w:rPr>
          <w:color w:val="231F20"/>
          <w:spacing w:val="-3"/>
        </w:rPr>
        <w:t xml:space="preserve">Tenders </w:t>
      </w:r>
      <w:r>
        <w:rPr>
          <w:color w:val="231F20"/>
        </w:rPr>
        <w:t>No.</w:t>
      </w:r>
      <w:r>
        <w:rPr>
          <w:color w:val="231F20"/>
          <w:u w:val="single" w:color="221E1F"/>
        </w:rPr>
        <w:tab/>
      </w:r>
      <w:r>
        <w:rPr>
          <w:color w:val="231F20"/>
        </w:rPr>
        <w:t>(“the ITT”).</w:t>
      </w:r>
    </w:p>
    <w:p w:rsidR="00777959" w:rsidRDefault="00777959" w:rsidP="00777959">
      <w:pPr>
        <w:pStyle w:val="BodyText"/>
        <w:spacing w:before="11"/>
        <w:rPr>
          <w:sz w:val="35"/>
        </w:rPr>
      </w:pPr>
    </w:p>
    <w:p w:rsidR="00777959" w:rsidRDefault="00777959" w:rsidP="00777959">
      <w:pPr>
        <w:pStyle w:val="ListParagraph"/>
        <w:numPr>
          <w:ilvl w:val="0"/>
          <w:numId w:val="109"/>
        </w:numPr>
        <w:tabs>
          <w:tab w:val="left" w:pos="547"/>
        </w:tabs>
        <w:spacing w:before="0" w:line="230" w:lineRule="auto"/>
        <w:ind w:right="307"/>
        <w:jc w:val="both"/>
      </w:pPr>
      <w:r>
        <w:rPr>
          <w:color w:val="231F20"/>
        </w:rPr>
        <w:t xml:space="preserve">Furthermore, we understand that, according to the Beneﬁciary's conditions, </w:t>
      </w:r>
      <w:r>
        <w:rPr>
          <w:color w:val="231F20"/>
          <w:spacing w:val="-3"/>
        </w:rPr>
        <w:t xml:space="preserve">Tenders </w:t>
      </w:r>
      <w:r>
        <w:rPr>
          <w:color w:val="231F20"/>
        </w:rPr>
        <w:t xml:space="preserve">must be supported by a </w:t>
      </w:r>
      <w:r>
        <w:rPr>
          <w:color w:val="231F20"/>
          <w:spacing w:val="-3"/>
        </w:rPr>
        <w:t xml:space="preserve">Tender </w:t>
      </w:r>
      <w:r>
        <w:rPr>
          <w:color w:val="231F20"/>
        </w:rPr>
        <w:t>guarantee.</w:t>
      </w:r>
    </w:p>
    <w:p w:rsidR="00777959" w:rsidRDefault="00777959" w:rsidP="00777959">
      <w:pPr>
        <w:pStyle w:val="BodyText"/>
        <w:spacing w:before="10"/>
        <w:rPr>
          <w:sz w:val="35"/>
        </w:rPr>
      </w:pPr>
    </w:p>
    <w:p w:rsidR="00777959" w:rsidRDefault="00777959" w:rsidP="00777959">
      <w:pPr>
        <w:pStyle w:val="ListParagraph"/>
        <w:numPr>
          <w:ilvl w:val="0"/>
          <w:numId w:val="109"/>
        </w:numPr>
        <w:tabs>
          <w:tab w:val="left" w:pos="547"/>
          <w:tab w:val="left" w:pos="5472"/>
          <w:tab w:val="left" w:pos="6865"/>
        </w:tabs>
        <w:spacing w:before="0" w:line="230" w:lineRule="auto"/>
        <w:ind w:right="307"/>
        <w:jc w:val="both"/>
      </w:pPr>
      <w:r>
        <w:rPr>
          <w:color w:val="231F20"/>
        </w:rPr>
        <w:t>At the request of the Applicant, we, as Guarantor, hereby irrevocably undertake to pay the Beneﬁciary any sum or sums not exceeding in total an amount of</w:t>
      </w:r>
      <w:r>
        <w:rPr>
          <w:color w:val="231F20"/>
          <w:u w:val="single" w:color="221E1F"/>
        </w:rPr>
        <w:tab/>
      </w:r>
      <w:r>
        <w:rPr>
          <w:color w:val="231F20"/>
        </w:rPr>
        <w:t>(</w:t>
      </w:r>
      <w:r>
        <w:rPr>
          <w:color w:val="231F20"/>
          <w:u w:val="single" w:color="221E1F"/>
        </w:rPr>
        <w:tab/>
      </w:r>
      <w:r>
        <w:rPr>
          <w:color w:val="231F20"/>
        </w:rPr>
        <w:t>) upon receipt by us of the Beneﬁciary's complying demand, supported by the Beneﬁciary's statement, whether in the demand itself or a separate signed document accompanying or identifying the demand, stating that either the Applicant:</w:t>
      </w:r>
    </w:p>
    <w:p w:rsidR="00777959" w:rsidRDefault="00777959" w:rsidP="00777959">
      <w:pPr>
        <w:pStyle w:val="BodyText"/>
        <w:rPr>
          <w:sz w:val="36"/>
        </w:rPr>
      </w:pPr>
    </w:p>
    <w:p w:rsidR="00777959" w:rsidRDefault="00777959" w:rsidP="00777959">
      <w:pPr>
        <w:pStyle w:val="BodyText"/>
        <w:spacing w:line="230" w:lineRule="auto"/>
        <w:ind w:left="546" w:right="307" w:hanging="390"/>
        <w:jc w:val="both"/>
      </w:pPr>
      <w:r>
        <w:rPr>
          <w:color w:val="231F20"/>
        </w:rPr>
        <w:t xml:space="preserve">(a) </w:t>
      </w:r>
      <w:r>
        <w:rPr>
          <w:color w:val="231F20"/>
        </w:rPr>
        <w:tab/>
        <w:t>has withdrawn its Tender during the period of Tender validity set forth in the Applicant's Letter of Tender (“the Tender Validity Period”), or any extension thereto provided by the Applicant; or</w:t>
      </w:r>
    </w:p>
    <w:p w:rsidR="00777959" w:rsidRDefault="00777959" w:rsidP="00777959">
      <w:pPr>
        <w:pStyle w:val="BodyText"/>
        <w:spacing w:before="10"/>
        <w:rPr>
          <w:sz w:val="35"/>
        </w:rPr>
      </w:pPr>
    </w:p>
    <w:p w:rsidR="00777959" w:rsidRDefault="00777959" w:rsidP="00777959">
      <w:pPr>
        <w:pStyle w:val="BodyText"/>
        <w:spacing w:before="1" w:line="230" w:lineRule="auto"/>
        <w:ind w:left="545" w:right="307" w:hanging="390"/>
        <w:jc w:val="both"/>
      </w:pPr>
      <w:r>
        <w:rPr>
          <w:color w:val="231F20"/>
        </w:rPr>
        <w:t xml:space="preserve">b) </w:t>
      </w:r>
      <w:r>
        <w:rPr>
          <w:color w:val="231F20"/>
        </w:rPr>
        <w:tab/>
        <w:t xml:space="preserve">having been notiﬁed of the acceptance of its </w:t>
      </w:r>
      <w:r>
        <w:rPr>
          <w:color w:val="231F20"/>
          <w:spacing w:val="-3"/>
        </w:rPr>
        <w:t xml:space="preserve">Tender </w:t>
      </w:r>
      <w:r>
        <w:rPr>
          <w:color w:val="231F20"/>
        </w:rPr>
        <w:t xml:space="preserve">by the Beneﬁciary during the </w:t>
      </w:r>
      <w:r>
        <w:rPr>
          <w:color w:val="231F20"/>
          <w:spacing w:val="-3"/>
        </w:rPr>
        <w:t xml:space="preserve">Tender </w:t>
      </w:r>
      <w:r>
        <w:rPr>
          <w:color w:val="231F20"/>
          <w:spacing w:val="-4"/>
        </w:rPr>
        <w:t xml:space="preserve">Validity </w:t>
      </w:r>
      <w:r>
        <w:rPr>
          <w:color w:val="231F20"/>
        </w:rPr>
        <w:t>Period or any extension there to provided by the Applicant, (i) has failed to execute the contract agreement, or (ii) has failed to furnish the Performance.</w:t>
      </w:r>
    </w:p>
    <w:p w:rsidR="00777959" w:rsidRDefault="00777959" w:rsidP="00777959">
      <w:pPr>
        <w:pStyle w:val="BodyText"/>
        <w:spacing w:before="10"/>
        <w:rPr>
          <w:sz w:val="35"/>
        </w:rPr>
      </w:pPr>
    </w:p>
    <w:p w:rsidR="00777959" w:rsidRDefault="00777959" w:rsidP="00777959">
      <w:pPr>
        <w:pStyle w:val="ListParagraph"/>
        <w:numPr>
          <w:ilvl w:val="0"/>
          <w:numId w:val="109"/>
        </w:numPr>
        <w:tabs>
          <w:tab w:val="left" w:pos="546"/>
        </w:tabs>
        <w:spacing w:before="1" w:line="230" w:lineRule="auto"/>
        <w:ind w:left="545" w:right="307"/>
        <w:jc w:val="both"/>
      </w:pPr>
      <w:r>
        <w:rPr>
          <w:color w:val="231F20"/>
        </w:rPr>
        <w:t xml:space="preserve">This guarantee will expire: (a) if the Applicant is the successful </w:t>
      </w:r>
      <w:r>
        <w:rPr>
          <w:color w:val="231F20"/>
          <w:spacing w:val="-3"/>
        </w:rPr>
        <w:t xml:space="preserve">Tenderer, </w:t>
      </w:r>
      <w:r>
        <w:rPr>
          <w:color w:val="231F20"/>
        </w:rPr>
        <w:t xml:space="preserve">upon our receipt of copies of the contract agreement signed by the Applicant and the Performance Security and, or (b) if the Applicant is not the successful </w:t>
      </w:r>
      <w:r>
        <w:rPr>
          <w:color w:val="231F20"/>
          <w:spacing w:val="-3"/>
        </w:rPr>
        <w:t xml:space="preserve">Tenderer, </w:t>
      </w:r>
      <w:r>
        <w:rPr>
          <w:color w:val="231F20"/>
        </w:rPr>
        <w:t xml:space="preserve">upon the earlier of (i) our receipt of a copy of the Beneﬁciary's notiﬁcation to the Applicant of the results of the Tendering process; or (ii) thirty days after the end of the </w:t>
      </w:r>
      <w:r>
        <w:rPr>
          <w:color w:val="231F20"/>
          <w:spacing w:val="-3"/>
        </w:rPr>
        <w:t xml:space="preserve">Tender </w:t>
      </w:r>
      <w:r>
        <w:rPr>
          <w:color w:val="231F20"/>
          <w:spacing w:val="-4"/>
        </w:rPr>
        <w:t xml:space="preserve">Validity </w:t>
      </w:r>
      <w:r>
        <w:rPr>
          <w:color w:val="231F20"/>
        </w:rPr>
        <w:t>Period.</w:t>
      </w:r>
    </w:p>
    <w:p w:rsidR="00777959" w:rsidRDefault="00777959" w:rsidP="00777959">
      <w:pPr>
        <w:pStyle w:val="BodyText"/>
        <w:rPr>
          <w:sz w:val="36"/>
        </w:rPr>
      </w:pPr>
    </w:p>
    <w:p w:rsidR="00777959" w:rsidRDefault="00777959" w:rsidP="00777959">
      <w:pPr>
        <w:pStyle w:val="ListParagraph"/>
        <w:numPr>
          <w:ilvl w:val="0"/>
          <w:numId w:val="109"/>
        </w:numPr>
        <w:tabs>
          <w:tab w:val="left" w:pos="546"/>
        </w:tabs>
        <w:spacing w:before="0" w:line="230" w:lineRule="auto"/>
        <w:ind w:left="565" w:right="307" w:hanging="410"/>
        <w:jc w:val="both"/>
      </w:pPr>
      <w:r>
        <w:rPr>
          <w:color w:val="231F20"/>
        </w:rPr>
        <w:t>Consequently, any demand for payment under this guarantee must be received by us at the ofﬁce indicated above onor before that date.</w:t>
      </w: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spacing w:before="8"/>
        <w:rPr>
          <w:sz w:val="21"/>
        </w:rPr>
      </w:pPr>
      <w:r>
        <w:rPr>
          <w:noProof/>
        </w:rPr>
        <mc:AlternateContent>
          <mc:Choice Requires="wps">
            <w:drawing>
              <wp:anchor distT="4294967293" distB="4294967293" distL="0" distR="0" simplePos="0" relativeHeight="251672576" behindDoc="0" locked="0" layoutInCell="1" allowOverlap="1" wp14:anchorId="4820A705" wp14:editId="27B4470E">
                <wp:simplePos x="0" y="0"/>
                <wp:positionH relativeFrom="page">
                  <wp:posOffset>791210</wp:posOffset>
                </wp:positionH>
                <wp:positionV relativeFrom="paragraph">
                  <wp:posOffset>187959</wp:posOffset>
                </wp:positionV>
                <wp:extent cx="2025650" cy="0"/>
                <wp:effectExtent l="0" t="0" r="31750"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0B28DC" id="Straight Connector 6" o:spid="_x0000_s1026" style="position:absolute;z-index:25167257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62.3pt,14.8pt" to="22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" strokecolor="#221e1f" strokeweight=".24447mm">
                <w10:wrap type="topAndBottom" anchorx="page"/>
              </v:line>
            </w:pict>
          </mc:Fallback>
        </mc:AlternateContent>
      </w:r>
    </w:p>
    <w:p w:rsidR="00777959" w:rsidRDefault="00777959" w:rsidP="00777959">
      <w:pPr>
        <w:spacing w:before="37"/>
        <w:ind w:left="545"/>
        <w:rPr>
          <w:i/>
        </w:rPr>
      </w:pPr>
      <w:r>
        <w:rPr>
          <w:i/>
          <w:color w:val="231F20"/>
        </w:rPr>
        <w:t>[signature(s)]</w:t>
      </w:r>
    </w:p>
    <w:p w:rsidR="00777959" w:rsidRDefault="00777959" w:rsidP="00777959">
      <w:pPr>
        <w:sectPr w:rsidR="00777959">
          <w:pgSz w:w="11910" w:h="16840"/>
          <w:pgMar w:top="360" w:right="540" w:bottom="620" w:left="700" w:header="0" w:footer="433" w:gutter="0"/>
          <w:cols w:space="720"/>
        </w:sectPr>
      </w:pPr>
    </w:p>
    <w:p w:rsidR="00777959" w:rsidRDefault="00777959" w:rsidP="00777959">
      <w:pPr>
        <w:pStyle w:val="BodyText"/>
        <w:spacing w:before="6"/>
        <w:rPr>
          <w:i/>
          <w:sz w:val="27"/>
        </w:rPr>
      </w:pPr>
    </w:p>
    <w:p w:rsidR="00777959" w:rsidRDefault="00777959" w:rsidP="00777959">
      <w:pPr>
        <w:jc w:val="both"/>
        <w:rPr>
          <w:b/>
        </w:rPr>
      </w:pPr>
    </w:p>
    <w:p w:rsidR="00777959" w:rsidRPr="00324F14" w:rsidRDefault="00777959" w:rsidP="00777959">
      <w:pPr>
        <w:pStyle w:val="Heading4"/>
        <w:spacing w:before="169"/>
        <w:ind w:left="841"/>
        <w:rPr>
          <w:b w:val="0"/>
          <w:i/>
        </w:rPr>
      </w:pPr>
      <w:r w:rsidRPr="00324F14">
        <w:rPr>
          <w:i/>
          <w:color w:val="231F20"/>
        </w:rPr>
        <w:t>Note: All italicized text is for use in preparing this form and shall be deleted from the ﬁnal product.</w:t>
      </w:r>
    </w:p>
    <w:p w:rsidR="00777959" w:rsidRPr="00324F14" w:rsidRDefault="00777959" w:rsidP="00777959">
      <w:pPr>
        <w:ind w:right="288"/>
        <w:jc w:val="both"/>
        <w:rPr>
          <w:b/>
          <w:i/>
        </w:rPr>
        <w:sectPr w:rsidR="00777959" w:rsidRPr="00324F14" w:rsidSect="00D701C3">
          <w:type w:val="continuous"/>
          <w:pgSz w:w="11910" w:h="16840"/>
          <w:pgMar w:top="360" w:right="540" w:bottom="620" w:left="700" w:header="0" w:footer="433" w:gutter="0"/>
          <w:cols w:space="720"/>
        </w:sectPr>
      </w:pPr>
    </w:p>
    <w:p w:rsidR="00777959" w:rsidRDefault="00777959" w:rsidP="00777959">
      <w:pPr>
        <w:jc w:val="both"/>
        <w:rPr>
          <w:b/>
        </w:rPr>
      </w:pPr>
    </w:p>
    <w:p w:rsidR="00777959" w:rsidRDefault="00777959" w:rsidP="00777959">
      <w:pPr>
        <w:jc w:val="both"/>
        <w:rPr>
          <w:b/>
        </w:rPr>
      </w:pPr>
    </w:p>
    <w:p w:rsidR="00777959" w:rsidRDefault="00777959" w:rsidP="00777959">
      <w:pPr>
        <w:jc w:val="both"/>
        <w:rPr>
          <w:b/>
        </w:rPr>
      </w:pPr>
    </w:p>
    <w:p w:rsidR="00777959" w:rsidRDefault="00777959" w:rsidP="00777959">
      <w:pPr>
        <w:jc w:val="both"/>
        <w:rPr>
          <w:b/>
        </w:rPr>
      </w:pPr>
    </w:p>
    <w:p w:rsidR="00777959" w:rsidRDefault="00777959" w:rsidP="00777959">
      <w:pPr>
        <w:jc w:val="both"/>
        <w:rPr>
          <w:b/>
        </w:rPr>
      </w:pPr>
    </w:p>
    <w:p w:rsidR="00777959" w:rsidRDefault="00777959" w:rsidP="00777959">
      <w:pPr>
        <w:jc w:val="both"/>
        <w:rPr>
          <w:b/>
        </w:rPr>
      </w:pPr>
    </w:p>
    <w:p w:rsidR="00777959" w:rsidRDefault="00777959" w:rsidP="00777959">
      <w:pPr>
        <w:jc w:val="both"/>
        <w:rPr>
          <w:b/>
        </w:rPr>
      </w:pPr>
    </w:p>
    <w:p w:rsidR="00777959" w:rsidRDefault="00777959" w:rsidP="00777959">
      <w:pPr>
        <w:jc w:val="both"/>
        <w:rPr>
          <w:b/>
        </w:rPr>
      </w:pPr>
    </w:p>
    <w:p w:rsidR="00777959" w:rsidRDefault="00777959" w:rsidP="00777959">
      <w:pPr>
        <w:jc w:val="both"/>
        <w:rPr>
          <w:b/>
        </w:rPr>
      </w:pPr>
    </w:p>
    <w:p w:rsidR="00777959" w:rsidRDefault="00777959" w:rsidP="00777959">
      <w:pPr>
        <w:jc w:val="both"/>
        <w:rPr>
          <w:b/>
        </w:rPr>
      </w:pPr>
    </w:p>
    <w:p w:rsidR="00777959" w:rsidRDefault="00777959" w:rsidP="00777959">
      <w:pPr>
        <w:jc w:val="both"/>
        <w:rPr>
          <w:b/>
        </w:rPr>
      </w:pPr>
    </w:p>
    <w:p w:rsidR="00777959" w:rsidRDefault="00777959" w:rsidP="00777959">
      <w:pPr>
        <w:jc w:val="both"/>
        <w:rPr>
          <w:b/>
        </w:rPr>
      </w:pPr>
    </w:p>
    <w:p w:rsidR="00777959" w:rsidRDefault="00777959" w:rsidP="00777959">
      <w:pPr>
        <w:jc w:val="both"/>
        <w:rPr>
          <w:b/>
        </w:rPr>
      </w:pPr>
    </w:p>
    <w:p w:rsidR="00777959" w:rsidRDefault="00777959" w:rsidP="00777959">
      <w:pPr>
        <w:jc w:val="both"/>
        <w:rPr>
          <w:b/>
        </w:rPr>
      </w:pPr>
    </w:p>
    <w:p w:rsidR="00777959" w:rsidRPr="007C7F17" w:rsidRDefault="00777959" w:rsidP="00777959">
      <w:pPr>
        <w:jc w:val="both"/>
        <w:rPr>
          <w:b/>
        </w:rPr>
      </w:pPr>
      <w:r w:rsidRPr="007C7F17">
        <w:rPr>
          <w:b/>
        </w:rPr>
        <w:t xml:space="preserve">FORMAT OF TENDER SECURITY </w:t>
      </w:r>
      <w:r>
        <w:rPr>
          <w:b/>
        </w:rPr>
        <w:t>[</w:t>
      </w:r>
      <w:r w:rsidRPr="007C7F17">
        <w:rPr>
          <w:b/>
          <w:color w:val="231F20"/>
        </w:rPr>
        <w:t>Option 2–</w:t>
      </w:r>
      <w:r>
        <w:rPr>
          <w:b/>
        </w:rPr>
        <w:t>I</w:t>
      </w:r>
      <w:r w:rsidRPr="007C7F17">
        <w:rPr>
          <w:b/>
        </w:rPr>
        <w:t>nsurance Guarantee</w:t>
      </w:r>
      <w:r>
        <w:rPr>
          <w:b/>
        </w:rPr>
        <w:t>]</w:t>
      </w:r>
      <w:r w:rsidRPr="007C7F17">
        <w:rPr>
          <w:b/>
        </w:rPr>
        <w:t xml:space="preserve">  </w:t>
      </w:r>
    </w:p>
    <w:p w:rsidR="00777959" w:rsidRDefault="00777959" w:rsidP="00777959">
      <w:pPr>
        <w:jc w:val="both"/>
        <w:rPr>
          <w:sz w:val="28"/>
          <w:szCs w:val="28"/>
        </w:rPr>
      </w:pPr>
    </w:p>
    <w:p w:rsidR="00777959" w:rsidRDefault="00777959" w:rsidP="00777959">
      <w:pPr>
        <w:jc w:val="both"/>
        <w:rPr>
          <w:b/>
          <w:color w:val="231F20"/>
          <w:u w:val="single" w:color="221E1F"/>
        </w:rPr>
      </w:pPr>
      <w:r w:rsidRPr="00777233">
        <w:rPr>
          <w:b/>
          <w:color w:val="231F20"/>
        </w:rPr>
        <w:t xml:space="preserve">TENDER GUARANTEE No.:  </w:t>
      </w:r>
      <w:r w:rsidRPr="00777233">
        <w:rPr>
          <w:b/>
          <w:color w:val="231F20"/>
          <w:w w:val="400"/>
          <w:u w:val="single" w:color="221E1F"/>
        </w:rPr>
        <w:t xml:space="preserve">  </w:t>
      </w:r>
      <w:r w:rsidRPr="00777233">
        <w:rPr>
          <w:b/>
          <w:color w:val="231F20"/>
          <w:u w:val="single" w:color="221E1F"/>
        </w:rPr>
        <w:tab/>
      </w:r>
    </w:p>
    <w:p w:rsidR="00777959" w:rsidRDefault="00777959" w:rsidP="00777959">
      <w:pPr>
        <w:jc w:val="both"/>
        <w:rPr>
          <w:b/>
          <w:color w:val="231F20"/>
          <w:u w:val="single" w:color="221E1F"/>
        </w:rPr>
      </w:pPr>
    </w:p>
    <w:p w:rsidR="00777959" w:rsidRPr="00777233" w:rsidRDefault="00777959" w:rsidP="00777959">
      <w:pPr>
        <w:jc w:val="both"/>
        <w:rPr>
          <w:b/>
          <w:color w:val="231F20"/>
          <w:u w:val="single" w:color="221E1F"/>
        </w:rPr>
      </w:pPr>
    </w:p>
    <w:p w:rsidR="00777959" w:rsidRPr="00777233" w:rsidRDefault="00777959" w:rsidP="00777959">
      <w:pPr>
        <w:pStyle w:val="ListParagraph"/>
        <w:numPr>
          <w:ilvl w:val="0"/>
          <w:numId w:val="110"/>
        </w:numPr>
        <w:spacing w:before="0"/>
        <w:ind w:left="682"/>
        <w:jc w:val="both"/>
      </w:pPr>
      <w:r w:rsidRPr="00777233">
        <w:t>Whereas ………… [</w:t>
      </w:r>
      <w:r w:rsidRPr="00777233">
        <w:rPr>
          <w:i/>
          <w:iCs/>
        </w:rPr>
        <w:t>Name of the tenderer]</w:t>
      </w:r>
      <w:r w:rsidRPr="00777233">
        <w:tab/>
        <w:t>(hereinafter called “the tenderer”) has submitted its tender dated ……… [</w:t>
      </w:r>
      <w:r w:rsidRPr="00777233">
        <w:rPr>
          <w:i/>
          <w:iCs/>
        </w:rPr>
        <w:t>Date of submission of tender]</w:t>
      </w:r>
      <w:r w:rsidRPr="00777233">
        <w:t xml:space="preserve"> for the …………… </w:t>
      </w:r>
      <w:r w:rsidRPr="00777233">
        <w:rPr>
          <w:i/>
          <w:iCs/>
        </w:rPr>
        <w:t>[Name and/or description of the tender]</w:t>
      </w:r>
      <w:r w:rsidRPr="00777233">
        <w:t xml:space="preserve"> (hereinafter called “the Tender”) </w:t>
      </w:r>
      <w:r w:rsidRPr="00777233">
        <w:rPr>
          <w:color w:val="231F20"/>
        </w:rPr>
        <w:t>for  the  execution  of</w:t>
      </w:r>
      <w:r w:rsidRPr="00777233">
        <w:rPr>
          <w:color w:val="231F20"/>
          <w:u w:val="single" w:color="221E1F"/>
        </w:rPr>
        <w:t xml:space="preserve">  </w:t>
      </w:r>
      <w:r w:rsidRPr="00777233">
        <w:rPr>
          <w:color w:val="231F20"/>
          <w:u w:val="single" w:color="221E1F"/>
        </w:rPr>
        <w:tab/>
      </w:r>
      <w:r w:rsidRPr="00777233">
        <w:rPr>
          <w:color w:val="231F20"/>
        </w:rPr>
        <w:t>under  Request  for  Tenders  No.</w:t>
      </w:r>
      <w:r w:rsidRPr="00777233">
        <w:rPr>
          <w:color w:val="231F20"/>
          <w:u w:val="single" w:color="221E1F"/>
        </w:rPr>
        <w:t xml:space="preserve">  </w:t>
      </w:r>
      <w:r w:rsidRPr="00777233">
        <w:rPr>
          <w:color w:val="231F20"/>
          <w:u w:val="single" w:color="221E1F"/>
        </w:rPr>
        <w:tab/>
      </w:r>
      <w:r w:rsidRPr="00777233">
        <w:rPr>
          <w:color w:val="231F20"/>
          <w:u w:val="single" w:color="221E1F"/>
        </w:rPr>
        <w:tab/>
      </w:r>
      <w:r w:rsidRPr="00777233">
        <w:rPr>
          <w:color w:val="231F20"/>
        </w:rPr>
        <w:t>(“the ITT”).</w:t>
      </w:r>
    </w:p>
    <w:p w:rsidR="00777959" w:rsidRPr="00777233" w:rsidRDefault="00777959" w:rsidP="00777959">
      <w:pPr>
        <w:pStyle w:val="ListParagraph"/>
        <w:tabs>
          <w:tab w:val="left" w:pos="678"/>
        </w:tabs>
        <w:ind w:left="0" w:firstLine="0"/>
        <w:jc w:val="both"/>
        <w:rPr>
          <w:color w:val="231F20"/>
        </w:rPr>
      </w:pPr>
    </w:p>
    <w:p w:rsidR="00777959" w:rsidRPr="00777233" w:rsidRDefault="00777959" w:rsidP="00777959">
      <w:pPr>
        <w:pStyle w:val="ListParagraph"/>
        <w:numPr>
          <w:ilvl w:val="0"/>
          <w:numId w:val="110"/>
        </w:numPr>
        <w:spacing w:before="0"/>
        <w:ind w:left="682"/>
        <w:jc w:val="both"/>
      </w:pPr>
      <w:r w:rsidRPr="00777233">
        <w:t>KNOW ALL PEOPLE by these presents that WE ………………… of ………… [</w:t>
      </w:r>
      <w:r w:rsidRPr="00777233">
        <w:rPr>
          <w:b/>
        </w:rPr>
        <w:t>Name of Insurance Company</w:t>
      </w:r>
      <w:r w:rsidRPr="00777233">
        <w:t>] having our registered office at …………… (hereinafter called “the Guarantor”), are bound unto …………….. [</w:t>
      </w:r>
      <w:r w:rsidRPr="00777233">
        <w:rPr>
          <w:i/>
          <w:iCs/>
        </w:rPr>
        <w:t>Name of Procuring Entity</w:t>
      </w:r>
      <w:r w:rsidRPr="00777233">
        <w:rPr>
          <w:iCs/>
        </w:rPr>
        <w:t>]</w:t>
      </w:r>
      <w:r w:rsidRPr="00777233">
        <w:rPr>
          <w:i/>
          <w:iCs/>
        </w:rPr>
        <w:t xml:space="preserve"> </w:t>
      </w:r>
      <w:r w:rsidRPr="00777233">
        <w:t xml:space="preserve">(hereinafter called “the </w:t>
      </w:r>
      <w:r w:rsidRPr="00777233">
        <w:tab/>
        <w:t xml:space="preserve">Procuring Entity”) in the sum of ………………… (Currency and guarantee amount) </w:t>
      </w:r>
      <w:r>
        <w:t xml:space="preserve">for which </w:t>
      </w:r>
      <w:r w:rsidRPr="00777233">
        <w:t>payment well and truly to be made to the said Procuring E</w:t>
      </w:r>
      <w:r>
        <w:t xml:space="preserve">ntity, the </w:t>
      </w:r>
      <w:r w:rsidRPr="00777233">
        <w:t xml:space="preserve">Guarantor </w:t>
      </w:r>
      <w:r>
        <w:t>binds itself, its successors and</w:t>
      </w:r>
      <w:r w:rsidRPr="00777233">
        <w:t xml:space="preserve"> assigns</w:t>
      </w:r>
      <w:r>
        <w:t>,</w:t>
      </w:r>
      <w:r w:rsidRPr="00777233">
        <w:t xml:space="preserve"> </w:t>
      </w:r>
      <w:r>
        <w:t xml:space="preserve">jointly and severally, firmly </w:t>
      </w:r>
      <w:r w:rsidRPr="00777233">
        <w:t xml:space="preserve">by these presents.  </w:t>
      </w:r>
      <w:r w:rsidRPr="00777233">
        <w:tab/>
      </w:r>
    </w:p>
    <w:p w:rsidR="00777959" w:rsidRPr="00777233" w:rsidRDefault="00777959" w:rsidP="00777959">
      <w:pPr>
        <w:jc w:val="both"/>
      </w:pPr>
    </w:p>
    <w:p w:rsidR="00777959" w:rsidRDefault="00777959" w:rsidP="00777959">
      <w:pPr>
        <w:jc w:val="both"/>
      </w:pPr>
      <w:r>
        <w:tab/>
      </w:r>
      <w:r w:rsidRPr="00777233">
        <w:t xml:space="preserve">Sealed with the Common Seal of the said Guarantor this ___day of </w:t>
      </w:r>
      <w:r w:rsidRPr="00777233">
        <w:rPr>
          <w:u w:val="single"/>
        </w:rPr>
        <w:t>______</w:t>
      </w:r>
      <w:r w:rsidRPr="00777233">
        <w:t xml:space="preserve"> 20 </w:t>
      </w:r>
      <w:r w:rsidRPr="00777233">
        <w:rPr>
          <w:u w:val="single"/>
        </w:rPr>
        <w:t>__</w:t>
      </w:r>
      <w:r w:rsidRPr="00777233">
        <w:t>.</w:t>
      </w:r>
    </w:p>
    <w:p w:rsidR="00777959" w:rsidRDefault="00777959" w:rsidP="00777959">
      <w:pPr>
        <w:jc w:val="both"/>
      </w:pPr>
    </w:p>
    <w:p w:rsidR="00777959" w:rsidRPr="00777233" w:rsidRDefault="00777959" w:rsidP="00777959">
      <w:pPr>
        <w:jc w:val="both"/>
      </w:pPr>
    </w:p>
    <w:p w:rsidR="00777959" w:rsidRPr="001C5554" w:rsidRDefault="00777959" w:rsidP="00777959">
      <w:pPr>
        <w:pStyle w:val="ListParagraph"/>
        <w:numPr>
          <w:ilvl w:val="0"/>
          <w:numId w:val="110"/>
        </w:numPr>
        <w:spacing w:before="0"/>
        <w:ind w:left="682"/>
        <w:jc w:val="both"/>
      </w:pPr>
      <w:r w:rsidRPr="001C5554">
        <w:rPr>
          <w:color w:val="231F20"/>
        </w:rPr>
        <w:t>NOW,  THEREFORE,  THE  CONDITION  OF  THIS  OBLIGATION  is  such  that  if the  Applicant:</w:t>
      </w:r>
    </w:p>
    <w:p w:rsidR="00777959" w:rsidRPr="00777233" w:rsidRDefault="00777959" w:rsidP="00777959">
      <w:pPr>
        <w:pStyle w:val="ListParagraph"/>
        <w:ind w:left="682" w:firstLine="0"/>
        <w:jc w:val="both"/>
      </w:pPr>
    </w:p>
    <w:p w:rsidR="00777959" w:rsidRPr="001C5554" w:rsidRDefault="00777959" w:rsidP="00777959">
      <w:pPr>
        <w:pStyle w:val="ListParagraph"/>
        <w:numPr>
          <w:ilvl w:val="1"/>
          <w:numId w:val="110"/>
        </w:numPr>
        <w:tabs>
          <w:tab w:val="left" w:pos="1242"/>
          <w:tab w:val="left" w:pos="1243"/>
        </w:tabs>
        <w:spacing w:before="0"/>
        <w:ind w:hanging="352"/>
        <w:jc w:val="both"/>
      </w:pPr>
      <w:r w:rsidRPr="00777233">
        <w:rPr>
          <w:color w:val="231F20"/>
        </w:rPr>
        <w:t>has  withdrawn  its  Tender  during  the  period  of  Tender  validity  set  forth  in  the  Principal's  Letter  of  Tender  (“the  Tender  Validity  Period”),  or  any  extension  thereto  provided  by  the  Principal;  or</w:t>
      </w:r>
    </w:p>
    <w:p w:rsidR="00777959" w:rsidRPr="00777233" w:rsidRDefault="00777959" w:rsidP="00777959">
      <w:pPr>
        <w:pStyle w:val="ListParagraph"/>
        <w:tabs>
          <w:tab w:val="left" w:pos="1242"/>
          <w:tab w:val="left" w:pos="1243"/>
        </w:tabs>
        <w:ind w:left="1252" w:firstLine="0"/>
        <w:jc w:val="both"/>
      </w:pPr>
    </w:p>
    <w:p w:rsidR="00777959" w:rsidRPr="001C5554" w:rsidRDefault="00777959" w:rsidP="00777959">
      <w:pPr>
        <w:pStyle w:val="ListParagraph"/>
        <w:numPr>
          <w:ilvl w:val="1"/>
          <w:numId w:val="110"/>
        </w:numPr>
        <w:tabs>
          <w:tab w:val="left" w:pos="1242"/>
          <w:tab w:val="left" w:pos="1243"/>
        </w:tabs>
        <w:spacing w:before="0"/>
        <w:ind w:hanging="352"/>
        <w:jc w:val="both"/>
        <w:rPr>
          <w:color w:val="231F20"/>
        </w:rPr>
      </w:pPr>
      <w:r w:rsidRPr="001C5554">
        <w:rPr>
          <w:color w:val="231F20"/>
        </w:rPr>
        <w:t>having  been  notiﬁed  of  the  acceptance  of  its  Tender  by  the  Procuring  Entity  during  the  Tender  Validity  Period  or  any  extension  thereto  provided  by  the  Principal; (i)  failed  to  execute  the  Contract  agreement;  or  (ii)  has  failed  to  furnish  the  Performance  Security,  in  accordance  with  the  Instructions  to  tenderers  (“ITT”)  of  the  Procuring  Entity's  Tendering  document.</w:t>
      </w:r>
    </w:p>
    <w:p w:rsidR="00777959" w:rsidRPr="00777233" w:rsidRDefault="00777959" w:rsidP="00777959">
      <w:pPr>
        <w:pStyle w:val="BodyText"/>
        <w:ind w:left="1252"/>
        <w:jc w:val="both"/>
      </w:pPr>
    </w:p>
    <w:p w:rsidR="00777959" w:rsidRDefault="00777959" w:rsidP="00777959">
      <w:pPr>
        <w:pStyle w:val="BodyText"/>
        <w:ind w:left="691" w:hanging="10"/>
        <w:jc w:val="both"/>
        <w:rPr>
          <w:color w:val="231F20"/>
        </w:rPr>
      </w:pPr>
      <w:r w:rsidRPr="00777233">
        <w:rPr>
          <w:color w:val="231F20"/>
        </w:rPr>
        <w:t>then  the  guarantee  undertakes  to  immediately  pay  to  the  Procuring  Entity  up  to  the  above  amount  upon  receipt  of  the  Procuring  Entity's  ﬁrst  written  demand,  without  the  Procuring  Entity  having  to  substantiate  its  demand,  provided  that  in  its  demand  the  Procuring  Entity  shall  state  that  the  demand  arises  from  the  occurrence  of  any  of  the  above  events,  specifying  which  event(s)  has  occurred.</w:t>
      </w:r>
    </w:p>
    <w:p w:rsidR="00777959" w:rsidRPr="00777233" w:rsidRDefault="00777959" w:rsidP="00777959">
      <w:pPr>
        <w:pStyle w:val="BodyText"/>
        <w:ind w:left="691" w:hanging="10"/>
        <w:jc w:val="both"/>
      </w:pPr>
    </w:p>
    <w:p w:rsidR="00777959" w:rsidRPr="001C5554" w:rsidRDefault="00777959" w:rsidP="00777959">
      <w:pPr>
        <w:pStyle w:val="ListParagraph"/>
        <w:numPr>
          <w:ilvl w:val="0"/>
          <w:numId w:val="110"/>
        </w:numPr>
        <w:tabs>
          <w:tab w:val="left" w:pos="683"/>
        </w:tabs>
        <w:spacing w:before="0"/>
        <w:ind w:left="682"/>
        <w:jc w:val="both"/>
      </w:pPr>
      <w:r w:rsidRPr="00777233">
        <w:rPr>
          <w:color w:val="231F20"/>
        </w:rPr>
        <w:t>This  guarantee  will  expire:  (a)  if  the  Applicant  is  the  successful  Tenderer,  upon  our  receipt  of  copies  of  the  contract  agreement  signed  by  the  Applicant  and  the  Performance  Security  and,  or  (b)  if  the  Applicant  is  not  the  successful  Tenderer,  upon  the  earlier  of  (i)  our  receipt  of  a  copy  of  the  Beneﬁciary's  notiﬁcation  to  the  Applicant  of  the  results  of  the  Tendering  process;  or  (ii)twenty-eight  days  after  the  end  of  the  Tender  Validity  Period.</w:t>
      </w:r>
    </w:p>
    <w:p w:rsidR="00777959" w:rsidRPr="00777233" w:rsidRDefault="00777959" w:rsidP="00777959">
      <w:pPr>
        <w:pStyle w:val="ListParagraph"/>
        <w:tabs>
          <w:tab w:val="left" w:pos="683"/>
        </w:tabs>
        <w:ind w:left="682" w:firstLine="0"/>
        <w:jc w:val="both"/>
      </w:pPr>
    </w:p>
    <w:p w:rsidR="00777959" w:rsidRPr="00777233" w:rsidRDefault="00777959" w:rsidP="00777959">
      <w:pPr>
        <w:pStyle w:val="ListParagraph"/>
        <w:numPr>
          <w:ilvl w:val="0"/>
          <w:numId w:val="110"/>
        </w:numPr>
        <w:tabs>
          <w:tab w:val="left" w:pos="678"/>
        </w:tabs>
        <w:spacing w:before="0"/>
        <w:ind w:left="682"/>
        <w:jc w:val="both"/>
      </w:pPr>
      <w:r w:rsidRPr="00777233">
        <w:rPr>
          <w:color w:val="231F20"/>
        </w:rPr>
        <w:t>Consequently,  any  demand  for  payment  under  this  guarantee  must  be  received  by  us  at  the  ofﬁce  indicated  above  on  or  before  that  date.</w:t>
      </w:r>
    </w:p>
    <w:p w:rsidR="00777959" w:rsidRPr="00777233" w:rsidRDefault="00777959" w:rsidP="00777959">
      <w:pPr>
        <w:pStyle w:val="BodyText"/>
        <w:jc w:val="both"/>
      </w:pPr>
    </w:p>
    <w:p w:rsidR="00777959" w:rsidRPr="00777233" w:rsidRDefault="00777959" w:rsidP="00777959">
      <w:pPr>
        <w:pStyle w:val="BodyText"/>
        <w:jc w:val="both"/>
      </w:pPr>
    </w:p>
    <w:p w:rsidR="00777959" w:rsidRPr="00777233" w:rsidRDefault="00777959" w:rsidP="00777959">
      <w:pPr>
        <w:jc w:val="both"/>
      </w:pPr>
      <w:r w:rsidRPr="00777233">
        <w:tab/>
        <w:t>_________________________</w:t>
      </w:r>
      <w:r w:rsidRPr="00777233">
        <w:tab/>
      </w:r>
      <w:r w:rsidRPr="00777233">
        <w:tab/>
        <w:t>______________________________</w:t>
      </w:r>
    </w:p>
    <w:p w:rsidR="00777959" w:rsidRPr="00777233" w:rsidRDefault="00777959" w:rsidP="00777959">
      <w:pPr>
        <w:jc w:val="both"/>
        <w:rPr>
          <w:i/>
        </w:rPr>
      </w:pPr>
      <w:r w:rsidRPr="00777233">
        <w:tab/>
      </w:r>
      <w:r w:rsidRPr="00777233">
        <w:tab/>
      </w:r>
      <w:r w:rsidRPr="00777233">
        <w:rPr>
          <w:i/>
        </w:rPr>
        <w:t>[Date ]</w:t>
      </w:r>
      <w:r w:rsidRPr="00777233">
        <w:rPr>
          <w:i/>
        </w:rPr>
        <w:tab/>
      </w:r>
      <w:r w:rsidRPr="00777233">
        <w:rPr>
          <w:i/>
        </w:rPr>
        <w:tab/>
      </w:r>
      <w:r w:rsidRPr="00777233">
        <w:rPr>
          <w:i/>
        </w:rPr>
        <w:tab/>
      </w:r>
      <w:r w:rsidRPr="00777233">
        <w:rPr>
          <w:i/>
        </w:rPr>
        <w:tab/>
      </w:r>
      <w:r w:rsidRPr="00777233">
        <w:rPr>
          <w:i/>
        </w:rPr>
        <w:tab/>
        <w:t>[Signature of the Guarantor]</w:t>
      </w:r>
    </w:p>
    <w:p w:rsidR="00777959" w:rsidRPr="00777233" w:rsidRDefault="00777959" w:rsidP="00777959">
      <w:pPr>
        <w:jc w:val="both"/>
        <w:rPr>
          <w:i/>
        </w:rPr>
      </w:pPr>
      <w:r w:rsidRPr="00777233">
        <w:rPr>
          <w:i/>
        </w:rPr>
        <w:tab/>
        <w:t>_________________________</w:t>
      </w:r>
      <w:r w:rsidRPr="00777233">
        <w:rPr>
          <w:i/>
        </w:rPr>
        <w:tab/>
      </w:r>
      <w:r w:rsidRPr="00777233">
        <w:rPr>
          <w:i/>
        </w:rPr>
        <w:tab/>
        <w:t>______________________________</w:t>
      </w:r>
    </w:p>
    <w:p w:rsidR="00777959" w:rsidRPr="00777233" w:rsidRDefault="00777959" w:rsidP="00777959">
      <w:pPr>
        <w:jc w:val="both"/>
      </w:pPr>
      <w:r w:rsidRPr="00777233">
        <w:rPr>
          <w:i/>
        </w:rPr>
        <w:tab/>
      </w:r>
      <w:r w:rsidRPr="00777233">
        <w:rPr>
          <w:i/>
        </w:rPr>
        <w:tab/>
        <w:t>[Witness]</w:t>
      </w:r>
      <w:r w:rsidRPr="00777233">
        <w:rPr>
          <w:i/>
        </w:rPr>
        <w:tab/>
      </w:r>
      <w:r w:rsidRPr="00777233">
        <w:rPr>
          <w:i/>
        </w:rPr>
        <w:tab/>
      </w:r>
      <w:r w:rsidRPr="00777233">
        <w:rPr>
          <w:i/>
        </w:rPr>
        <w:tab/>
      </w:r>
      <w:r w:rsidRPr="00777233">
        <w:rPr>
          <w:i/>
        </w:rPr>
        <w:tab/>
      </w:r>
      <w:r w:rsidRPr="00777233">
        <w:rPr>
          <w:i/>
        </w:rPr>
        <w:tab/>
        <w:t>[Seal]</w:t>
      </w:r>
    </w:p>
    <w:p w:rsidR="00777959" w:rsidRDefault="00777959" w:rsidP="00777959">
      <w:pPr>
        <w:pStyle w:val="Heading3"/>
        <w:spacing w:before="108"/>
        <w:ind w:left="123"/>
        <w:rPr>
          <w:i/>
          <w:sz w:val="20"/>
        </w:rPr>
      </w:pPr>
    </w:p>
    <w:p w:rsidR="00777959" w:rsidRDefault="00777959" w:rsidP="00777959">
      <w:pPr>
        <w:pStyle w:val="BodyText"/>
        <w:rPr>
          <w:i/>
          <w:sz w:val="20"/>
        </w:rPr>
      </w:pPr>
    </w:p>
    <w:p w:rsidR="00777959" w:rsidRDefault="00777959" w:rsidP="00777959">
      <w:pPr>
        <w:pStyle w:val="BodyText"/>
        <w:rPr>
          <w:i/>
          <w:sz w:val="20"/>
        </w:rPr>
      </w:pPr>
    </w:p>
    <w:p w:rsidR="00777959" w:rsidRPr="00324F14" w:rsidRDefault="00777959" w:rsidP="00777959">
      <w:pPr>
        <w:pStyle w:val="Heading4"/>
        <w:spacing w:before="169"/>
        <w:ind w:left="841"/>
        <w:rPr>
          <w:b w:val="0"/>
          <w:i/>
        </w:rPr>
      </w:pPr>
      <w:r w:rsidRPr="00324F14">
        <w:rPr>
          <w:i/>
          <w:color w:val="231F20"/>
        </w:rPr>
        <w:t>Note: All italicized text is for use in preparing this form and shall be deleted from the ﬁnal product.</w:t>
      </w:r>
    </w:p>
    <w:p w:rsidR="00777959" w:rsidRPr="00324F14" w:rsidRDefault="00777959" w:rsidP="00777959">
      <w:pPr>
        <w:ind w:right="288"/>
        <w:jc w:val="both"/>
        <w:rPr>
          <w:b/>
          <w:i/>
        </w:rPr>
        <w:sectPr w:rsidR="00777959" w:rsidRPr="00324F14" w:rsidSect="00D701C3">
          <w:type w:val="continuous"/>
          <w:pgSz w:w="11910" w:h="16840"/>
          <w:pgMar w:top="360" w:right="540" w:bottom="620" w:left="700" w:header="0" w:footer="433" w:gutter="0"/>
          <w:cols w:space="720"/>
        </w:sectPr>
      </w:pPr>
    </w:p>
    <w:p w:rsidR="00777959" w:rsidRDefault="00777959" w:rsidP="00777959">
      <w:pPr>
        <w:pStyle w:val="BodyText"/>
        <w:rPr>
          <w:i/>
          <w:sz w:val="20"/>
        </w:rPr>
      </w:pPr>
    </w:p>
    <w:p w:rsidR="00777959" w:rsidRDefault="00777959" w:rsidP="00777959">
      <w:pPr>
        <w:pStyle w:val="Heading2"/>
        <w:tabs>
          <w:tab w:val="left" w:pos="328"/>
        </w:tabs>
        <w:spacing w:before="146"/>
        <w:ind w:left="327"/>
        <w:jc w:val="both"/>
      </w:pPr>
      <w:bookmarkStart w:id="61" w:name="Page_60"/>
      <w:bookmarkStart w:id="62" w:name="_Toc71729349"/>
      <w:bookmarkEnd w:id="61"/>
      <w:r>
        <w:rPr>
          <w:color w:val="231F20"/>
        </w:rPr>
        <w:t>FORM OF TENDER-SECURING DECLARATION</w:t>
      </w:r>
      <w:bookmarkEnd w:id="62"/>
    </w:p>
    <w:p w:rsidR="00777959" w:rsidRDefault="00777959" w:rsidP="00777959">
      <w:pPr>
        <w:pStyle w:val="BodyText"/>
        <w:spacing w:before="6"/>
        <w:rPr>
          <w:b/>
          <w:sz w:val="41"/>
        </w:rPr>
      </w:pPr>
    </w:p>
    <w:p w:rsidR="00777959" w:rsidRDefault="00777959" w:rsidP="00777959">
      <w:pPr>
        <w:ind w:left="107"/>
        <w:rPr>
          <w:i/>
        </w:rPr>
      </w:pPr>
      <w:r>
        <w:rPr>
          <w:i/>
          <w:color w:val="231F20"/>
        </w:rPr>
        <w:t>[The Bidder shall complete this Form in accordance with the instructions indicated]</w:t>
      </w:r>
    </w:p>
    <w:p w:rsidR="00777959" w:rsidRDefault="00777959" w:rsidP="00777959">
      <w:pPr>
        <w:spacing w:before="113"/>
        <w:ind w:left="107"/>
        <w:rPr>
          <w:i/>
        </w:rPr>
      </w:pPr>
      <w:r>
        <w:rPr>
          <w:color w:val="231F20"/>
        </w:rPr>
        <w:t>Date:....................................................</w:t>
      </w:r>
      <w:r>
        <w:rPr>
          <w:i/>
          <w:color w:val="231F20"/>
        </w:rPr>
        <w:t>[insert date (as day, month and year) of Tender Submission]</w:t>
      </w:r>
    </w:p>
    <w:p w:rsidR="00777959" w:rsidRDefault="00777959" w:rsidP="00777959">
      <w:pPr>
        <w:spacing w:before="112"/>
        <w:ind w:left="107"/>
        <w:rPr>
          <w:i/>
        </w:rPr>
      </w:pPr>
      <w:r>
        <w:rPr>
          <w:color w:val="231F20"/>
        </w:rPr>
        <w:t>Tender No.:..........................................</w:t>
      </w:r>
      <w:r>
        <w:rPr>
          <w:i/>
          <w:color w:val="231F20"/>
        </w:rPr>
        <w:t>[insert number of tendering process]</w:t>
      </w:r>
    </w:p>
    <w:p w:rsidR="00777959" w:rsidRDefault="00777959" w:rsidP="00777959">
      <w:pPr>
        <w:spacing w:before="113"/>
        <w:ind w:left="107"/>
        <w:rPr>
          <w:i/>
        </w:rPr>
      </w:pPr>
      <w:r>
        <w:rPr>
          <w:color w:val="231F20"/>
        </w:rPr>
        <w:t>To:.......................................................</w:t>
      </w:r>
      <w:r>
        <w:rPr>
          <w:i/>
          <w:color w:val="231F20"/>
        </w:rPr>
        <w:t>[insert complete name of Purchaser]</w:t>
      </w:r>
    </w:p>
    <w:p w:rsidR="00777959" w:rsidRDefault="00777959" w:rsidP="00777959">
      <w:pPr>
        <w:pStyle w:val="BodyText"/>
        <w:spacing w:before="11"/>
        <w:rPr>
          <w:i/>
          <w:sz w:val="30"/>
        </w:rPr>
      </w:pPr>
    </w:p>
    <w:p w:rsidR="00777959" w:rsidRDefault="00777959" w:rsidP="00777959">
      <w:pPr>
        <w:pStyle w:val="BodyText"/>
        <w:ind w:left="107"/>
      </w:pPr>
      <w:r>
        <w:rPr>
          <w:color w:val="231F20"/>
        </w:rPr>
        <w:t>I/We, the undersigned, declare that:</w:t>
      </w:r>
    </w:p>
    <w:p w:rsidR="00777959" w:rsidRDefault="00777959" w:rsidP="00777959">
      <w:pPr>
        <w:pStyle w:val="ListParagraph"/>
        <w:numPr>
          <w:ilvl w:val="0"/>
          <w:numId w:val="9"/>
        </w:numPr>
        <w:tabs>
          <w:tab w:val="left" w:pos="512"/>
          <w:tab w:val="left" w:pos="513"/>
        </w:tabs>
        <w:ind w:hanging="407"/>
      </w:pPr>
      <w:r>
        <w:rPr>
          <w:color w:val="231F20"/>
          <w:spacing w:val="-5"/>
        </w:rPr>
        <w:t xml:space="preserve">I/We </w:t>
      </w:r>
      <w:r>
        <w:rPr>
          <w:color w:val="231F20"/>
        </w:rPr>
        <w:t>understand that, according to your conditions, bids must be supported by a Tender-Securing Declaration.</w:t>
      </w:r>
    </w:p>
    <w:p w:rsidR="00777959" w:rsidRDefault="00777959" w:rsidP="00777959">
      <w:pPr>
        <w:pStyle w:val="ListParagraph"/>
        <w:numPr>
          <w:ilvl w:val="0"/>
          <w:numId w:val="9"/>
        </w:numPr>
        <w:tabs>
          <w:tab w:val="left" w:pos="513"/>
        </w:tabs>
        <w:spacing w:before="243" w:line="230" w:lineRule="auto"/>
        <w:ind w:right="288" w:hanging="407"/>
        <w:jc w:val="both"/>
      </w:pPr>
      <w:r>
        <w:rPr>
          <w:color w:val="231F20"/>
          <w:spacing w:val="-5"/>
        </w:rPr>
        <w:t xml:space="preserve">I/We </w:t>
      </w:r>
      <w:r>
        <w:rPr>
          <w:color w:val="231F20"/>
        </w:rPr>
        <w:t>accept that I/we will automatically be suspended from being eligible for tendering in any contract with the Purchaser for the period of time of [insert number of months or years] starting on [insert date], if we are in breach of our obligation (s) under the bid conditions, because we–  (a) have withdrawn our tender during the period of tender validity speciﬁed by us in the Tendering Data Sheet; or (b) having been notiﬁed of the acceptance of our Bid by the Purchaser during the period of bid validity, (i) fail or refuse to execute the Contract, if required, or (ii) fail or refuse to furnish the Performance Security, in accordance with the instructions to tenders.</w:t>
      </w:r>
    </w:p>
    <w:p w:rsidR="00777959" w:rsidRDefault="00777959" w:rsidP="00777959">
      <w:pPr>
        <w:pStyle w:val="ListParagraph"/>
        <w:numPr>
          <w:ilvl w:val="0"/>
          <w:numId w:val="9"/>
        </w:numPr>
        <w:tabs>
          <w:tab w:val="left" w:pos="511"/>
          <w:tab w:val="left" w:pos="512"/>
        </w:tabs>
        <w:spacing w:before="248" w:line="230" w:lineRule="auto"/>
        <w:ind w:right="288" w:hanging="408"/>
      </w:pPr>
      <w:r>
        <w:rPr>
          <w:color w:val="231F20"/>
          <w:spacing w:val="-5"/>
        </w:rPr>
        <w:t xml:space="preserve">I/We </w:t>
      </w:r>
      <w:r>
        <w:rPr>
          <w:color w:val="231F20"/>
        </w:rPr>
        <w:t xml:space="preserve">understand that this </w:t>
      </w:r>
      <w:r>
        <w:rPr>
          <w:color w:val="231F20"/>
          <w:spacing w:val="-3"/>
        </w:rPr>
        <w:t xml:space="preserve">Tender </w:t>
      </w:r>
      <w:r>
        <w:rPr>
          <w:color w:val="231F20"/>
        </w:rPr>
        <w:t>Securing Declaration shall expire if we are not the successful Tenderer (s), upon the earlier of:</w:t>
      </w:r>
    </w:p>
    <w:p w:rsidR="00777959" w:rsidRDefault="00777959" w:rsidP="00777959">
      <w:pPr>
        <w:pStyle w:val="ListParagraph"/>
        <w:numPr>
          <w:ilvl w:val="1"/>
          <w:numId w:val="9"/>
        </w:numPr>
        <w:tabs>
          <w:tab w:val="left" w:pos="956"/>
          <w:tab w:val="left" w:pos="957"/>
        </w:tabs>
        <w:spacing w:before="115"/>
      </w:pPr>
      <w:r>
        <w:rPr>
          <w:color w:val="231F20"/>
        </w:rPr>
        <w:t>Our receipt of a copy of your notiﬁcation of the name of the successful Tenderer; or</w:t>
      </w:r>
    </w:p>
    <w:p w:rsidR="00777959" w:rsidRDefault="00777959" w:rsidP="00777959">
      <w:pPr>
        <w:pStyle w:val="ListParagraph"/>
        <w:numPr>
          <w:ilvl w:val="1"/>
          <w:numId w:val="9"/>
        </w:numPr>
        <w:tabs>
          <w:tab w:val="left" w:pos="956"/>
          <w:tab w:val="left" w:pos="957"/>
        </w:tabs>
        <w:spacing w:before="113"/>
      </w:pPr>
      <w:r>
        <w:rPr>
          <w:color w:val="231F20"/>
        </w:rPr>
        <w:t xml:space="preserve">Thirty days after the expiration of our </w:t>
      </w:r>
      <w:r>
        <w:rPr>
          <w:color w:val="231F20"/>
          <w:spacing w:val="-5"/>
        </w:rPr>
        <w:t>Tender.</w:t>
      </w:r>
    </w:p>
    <w:p w:rsidR="00777959" w:rsidRDefault="00777959" w:rsidP="00777959">
      <w:pPr>
        <w:pStyle w:val="ListParagraph"/>
        <w:numPr>
          <w:ilvl w:val="0"/>
          <w:numId w:val="9"/>
        </w:numPr>
        <w:tabs>
          <w:tab w:val="left" w:pos="512"/>
        </w:tabs>
        <w:spacing w:before="242" w:line="230" w:lineRule="auto"/>
        <w:ind w:right="288" w:hanging="408"/>
        <w:jc w:val="both"/>
      </w:pPr>
      <w:r>
        <w:rPr>
          <w:color w:val="231F20"/>
          <w:spacing w:val="-5"/>
        </w:rPr>
        <w:t xml:space="preserve">I/We </w:t>
      </w:r>
      <w:r>
        <w:rPr>
          <w:color w:val="231F20"/>
        </w:rPr>
        <w:t xml:space="preserve">understand that if I am/we are/ in a Joint </w:t>
      </w:r>
      <w:r>
        <w:rPr>
          <w:color w:val="231F20"/>
          <w:spacing w:val="-4"/>
        </w:rPr>
        <w:t xml:space="preserve">Venture, </w:t>
      </w:r>
      <w:r>
        <w:rPr>
          <w:color w:val="231F20"/>
        </w:rPr>
        <w:t xml:space="preserve">the </w:t>
      </w:r>
      <w:r>
        <w:rPr>
          <w:color w:val="231F20"/>
          <w:spacing w:val="-3"/>
        </w:rPr>
        <w:t xml:space="preserve">Tender </w:t>
      </w:r>
      <w:r>
        <w:rPr>
          <w:color w:val="231F20"/>
        </w:rPr>
        <w:t xml:space="preserve">Securing Declaration must be in the name of the Joint </w:t>
      </w:r>
      <w:r>
        <w:rPr>
          <w:color w:val="231F20"/>
          <w:spacing w:val="-4"/>
        </w:rPr>
        <w:t xml:space="preserve">Venture </w:t>
      </w:r>
      <w:r>
        <w:rPr>
          <w:color w:val="231F20"/>
        </w:rPr>
        <w:t xml:space="preserve">that submits the bid, and the Joint </w:t>
      </w:r>
      <w:r>
        <w:rPr>
          <w:color w:val="231F20"/>
          <w:spacing w:val="-4"/>
        </w:rPr>
        <w:t xml:space="preserve">Venture </w:t>
      </w:r>
      <w:r>
        <w:rPr>
          <w:color w:val="231F20"/>
        </w:rPr>
        <w:t xml:space="preserve">has not been legally constituted at the time of bidding, the </w:t>
      </w:r>
      <w:r>
        <w:rPr>
          <w:color w:val="231F20"/>
          <w:spacing w:val="-3"/>
        </w:rPr>
        <w:t xml:space="preserve">Tender </w:t>
      </w:r>
      <w:r>
        <w:rPr>
          <w:color w:val="231F20"/>
        </w:rPr>
        <w:t>Securing Declaration shall be in the names of all future partners as named in the letter of intent.</w:t>
      </w:r>
    </w:p>
    <w:p w:rsidR="00777959" w:rsidRDefault="00777959" w:rsidP="00777959">
      <w:pPr>
        <w:pStyle w:val="BodyText"/>
        <w:spacing w:before="238" w:line="463" w:lineRule="auto"/>
        <w:ind w:left="511" w:right="845"/>
        <w:rPr>
          <w:i/>
        </w:rPr>
      </w:pPr>
      <w:r>
        <w:rPr>
          <w:color w:val="231F20"/>
        </w:rPr>
        <w:t>Signed:…………………………………………………………………....…..………..                  Capacity  /  title  (director  or   partner   or   sole   proprietor,   etc.)   ………..........………………. Name:…………………………………………………………………………………..       Duly authorized to sign the bid for and on behalf of: .................................</w:t>
      </w:r>
      <w:r>
        <w:rPr>
          <w:i/>
          <w:color w:val="231F20"/>
        </w:rPr>
        <w:t xml:space="preserve">[insert complete name of </w:t>
      </w:r>
      <w:r>
        <w:rPr>
          <w:i/>
          <w:color w:val="231F20"/>
          <w:spacing w:val="-4"/>
        </w:rPr>
        <w:t xml:space="preserve">Tenderer] </w:t>
      </w:r>
      <w:r>
        <w:rPr>
          <w:color w:val="231F20"/>
        </w:rPr>
        <w:t>Dated on………………….day of……………................…….</w:t>
      </w:r>
      <w:r>
        <w:rPr>
          <w:i/>
          <w:color w:val="231F20"/>
        </w:rPr>
        <w:t>[Insert date of signing]</w:t>
      </w:r>
    </w:p>
    <w:p w:rsidR="00777959" w:rsidRDefault="00777959" w:rsidP="00777959">
      <w:pPr>
        <w:pStyle w:val="BodyText"/>
        <w:rPr>
          <w:i/>
          <w:sz w:val="42"/>
        </w:rPr>
      </w:pPr>
    </w:p>
    <w:p w:rsidR="00777959" w:rsidRDefault="00777959" w:rsidP="00777959">
      <w:pPr>
        <w:pStyle w:val="BodyText"/>
        <w:ind w:left="511"/>
      </w:pPr>
      <w:r>
        <w:rPr>
          <w:color w:val="231F20"/>
        </w:rPr>
        <w:t>Seal or stamp</w:t>
      </w:r>
    </w:p>
    <w:p w:rsidR="00777959" w:rsidRDefault="00777959" w:rsidP="00777959">
      <w:pPr>
        <w:sectPr w:rsidR="00777959" w:rsidSect="00D701C3">
          <w:pgSz w:w="11910" w:h="16840"/>
          <w:pgMar w:top="720" w:right="720" w:bottom="720" w:left="720" w:header="0" w:footer="441" w:gutter="0"/>
          <w:cols w:space="720"/>
        </w:sect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spacing w:before="9" w:after="1"/>
        <w:rPr>
          <w:sz w:val="23"/>
        </w:rPr>
      </w:pPr>
    </w:p>
    <w:p w:rsidR="00777959" w:rsidRDefault="00777959" w:rsidP="00777959">
      <w:pPr>
        <w:pStyle w:val="BodyText"/>
        <w:spacing w:line="100" w:lineRule="exact"/>
        <w:ind w:left="61"/>
        <w:rPr>
          <w:sz w:val="10"/>
        </w:rPr>
      </w:pPr>
      <w:r>
        <w:rPr>
          <w:noProof/>
        </w:rPr>
        <mc:AlternateContent>
          <mc:Choice Requires="wpg">
            <w:drawing>
              <wp:inline distT="0" distB="0" distL="0" distR="0" wp14:anchorId="4A16AE90" wp14:editId="6333B948">
                <wp:extent cx="6479540" cy="63500"/>
                <wp:effectExtent l="0" t="0" r="54610" b="12700"/>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302" name="Line 97"/>
                        <wps:cNvCnPr>
                          <a:cxnSpLocks noChangeShapeType="1"/>
                        </wps:cNvCnPr>
                        <wps:spPr bwMode="auto">
                          <a:xfrm>
                            <a:off x="0" y="50"/>
                            <a:ext cx="10203" cy="0"/>
                          </a:xfrm>
                          <a:prstGeom prst="line">
                            <a:avLst/>
                          </a:prstGeom>
                          <a:noFill/>
                          <a:ln w="63496">
                            <a:solidFill>
                              <a:srgbClr val="A7A9AC"/>
                            </a:solidFill>
                            <a:round/>
                            <a:headEnd/>
                            <a:tailEnd/>
                          </a:ln>
                        </wps:spPr>
                        <wps:bodyPr/>
                      </wps:wsp>
                    </wpg:wgp>
                  </a:graphicData>
                </a:graphic>
              </wp:inline>
            </w:drawing>
          </mc:Choice>
          <mc:Fallback>
            <w:pict>
              <v:group w14:anchorId="0FF82B14" id="Group 300"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">
                <v:line id="Line 97" o:spid="_x0000_s1027" style="position:absolute;visibility:visible;mso-wrap-style:square" from="0,50" to="102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" strokecolor="#a7a9ac" strokeweight="1.76378mm"/>
                <w10:anchorlock/>
              </v:group>
            </w:pict>
          </mc:Fallback>
        </mc:AlternateContent>
      </w:r>
    </w:p>
    <w:p w:rsidR="00777959" w:rsidRDefault="00777959" w:rsidP="00777959">
      <w:pPr>
        <w:pStyle w:val="BodyText"/>
        <w:rPr>
          <w:sz w:val="20"/>
        </w:rPr>
      </w:pPr>
    </w:p>
    <w:p w:rsidR="00777959" w:rsidRDefault="00777959" w:rsidP="00777959">
      <w:pPr>
        <w:pStyle w:val="Heading1"/>
        <w:tabs>
          <w:tab w:val="left" w:pos="2161"/>
          <w:tab w:val="left" w:pos="2895"/>
          <w:tab w:val="left" w:pos="3375"/>
        </w:tabs>
        <w:spacing w:before="358" w:line="228" w:lineRule="auto"/>
        <w:ind w:left="3391" w:right="845"/>
      </w:pPr>
      <w:bookmarkStart w:id="63" w:name="_Toc71729350"/>
      <w:r>
        <w:rPr>
          <w:color w:val="231F20"/>
          <w:spacing w:val="-14"/>
        </w:rPr>
        <w:t>PART</w:t>
      </w:r>
      <w:r>
        <w:rPr>
          <w:color w:val="231F20"/>
          <w:spacing w:val="-14"/>
        </w:rPr>
        <w:tab/>
      </w:r>
      <w:r>
        <w:rPr>
          <w:color w:val="231F20"/>
        </w:rPr>
        <w:t>II</w:t>
      </w:r>
      <w:r>
        <w:rPr>
          <w:color w:val="231F20"/>
        </w:rPr>
        <w:tab/>
        <w:t>–</w:t>
      </w:r>
      <w:r>
        <w:rPr>
          <w:color w:val="231F20"/>
        </w:rPr>
        <w:tab/>
        <w:t>SCHEDULE OFINSURANCE REQUIREMENTS</w:t>
      </w:r>
      <w:bookmarkEnd w:id="63"/>
    </w:p>
    <w:p w:rsidR="00777959" w:rsidRDefault="00777959" w:rsidP="00777959">
      <w:pPr>
        <w:pStyle w:val="BodyText"/>
        <w:rPr>
          <w:b/>
          <w:sz w:val="20"/>
        </w:rPr>
      </w:pPr>
    </w:p>
    <w:p w:rsidR="00777959" w:rsidRDefault="00777959" w:rsidP="00777959">
      <w:pPr>
        <w:pStyle w:val="BodyText"/>
        <w:rPr>
          <w:b/>
          <w:sz w:val="20"/>
        </w:rPr>
      </w:pPr>
    </w:p>
    <w:p w:rsidR="00777959" w:rsidRDefault="00777959" w:rsidP="00777959">
      <w:pPr>
        <w:pStyle w:val="BodyText"/>
        <w:spacing w:before="6"/>
        <w:rPr>
          <w:b/>
          <w:sz w:val="15"/>
        </w:rPr>
      </w:pPr>
      <w:r>
        <w:rPr>
          <w:noProof/>
        </w:rPr>
        <mc:AlternateContent>
          <mc:Choice Requires="wps">
            <w:drawing>
              <wp:anchor distT="4294967295" distB="4294967295" distL="0" distR="0" simplePos="0" relativeHeight="251666432" behindDoc="0" locked="0" layoutInCell="1" allowOverlap="1" wp14:anchorId="5257D95E" wp14:editId="0F3ADFAA">
                <wp:simplePos x="0" y="0"/>
                <wp:positionH relativeFrom="page">
                  <wp:posOffset>540385</wp:posOffset>
                </wp:positionH>
                <wp:positionV relativeFrom="paragraph">
                  <wp:posOffset>170179</wp:posOffset>
                </wp:positionV>
                <wp:extent cx="6478905" cy="0"/>
                <wp:effectExtent l="0" t="19050" r="55245" b="38100"/>
                <wp:wrapTopAndBottom/>
                <wp:docPr id="298" name="Straight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AD32F39" id="Straight Connector 298" o:spid="_x0000_s1026" style="position:absolute;z-index:2516664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55pt,13.4pt" to="552.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" strokecolor="#a7a9ac" strokeweight="1.76378mm">
                <w10:wrap type="topAndBottom" anchorx="page"/>
              </v:line>
            </w:pict>
          </mc:Fallback>
        </mc:AlternateContent>
      </w:r>
    </w:p>
    <w:p w:rsidR="00777959" w:rsidRDefault="00777959" w:rsidP="00777959">
      <w:pPr>
        <w:pStyle w:val="Heading2"/>
        <w:numPr>
          <w:ilvl w:val="0"/>
          <w:numId w:val="12"/>
        </w:numPr>
        <w:tabs>
          <w:tab w:val="left" w:pos="328"/>
        </w:tabs>
        <w:spacing w:before="146"/>
        <w:ind w:left="327" w:hanging="327"/>
        <w:jc w:val="both"/>
        <w:rPr>
          <w:sz w:val="15"/>
        </w:rPr>
        <w:sectPr w:rsidR="00777959" w:rsidSect="00D701C3">
          <w:headerReference w:type="default" r:id="rId54"/>
          <w:footerReference w:type="default" r:id="rId55"/>
          <w:pgSz w:w="11910" w:h="16840"/>
          <w:pgMar w:top="720" w:right="720" w:bottom="720" w:left="720" w:header="0" w:footer="0" w:gutter="0"/>
          <w:cols w:space="720"/>
        </w:sectPr>
      </w:pPr>
    </w:p>
    <w:p w:rsidR="00777959" w:rsidRDefault="00777959" w:rsidP="00777959">
      <w:pPr>
        <w:pStyle w:val="Heading4"/>
        <w:spacing w:before="148"/>
        <w:ind w:left="103"/>
      </w:pPr>
      <w:r>
        <w:rPr>
          <w:noProof/>
        </w:rPr>
        <w:lastRenderedPageBreak/>
        <mc:AlternateContent>
          <mc:Choice Requires="wpg">
            <w:drawing>
              <wp:anchor distT="0" distB="0" distL="114300" distR="114300" simplePos="0" relativeHeight="251667456" behindDoc="0" locked="0" layoutInCell="1" allowOverlap="1" wp14:anchorId="60A3418A" wp14:editId="72164197">
                <wp:simplePos x="0" y="0"/>
                <wp:positionH relativeFrom="page">
                  <wp:posOffset>0</wp:posOffset>
                </wp:positionH>
                <wp:positionV relativeFrom="page">
                  <wp:posOffset>10234295</wp:posOffset>
                </wp:positionV>
                <wp:extent cx="7560310" cy="458470"/>
                <wp:effectExtent l="0" t="0" r="21590" b="0"/>
                <wp:wrapNone/>
                <wp:docPr id="2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292" name="Freeform 94"/>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294" name="Line 93"/>
                        <wps:cNvCnPr>
                          <a:cxnSpLocks noChangeShapeType="1"/>
                        </wps:cNvCnPr>
                        <wps:spPr bwMode="auto">
                          <a:xfrm>
                            <a:off x="0" y="16127"/>
                            <a:ext cx="11906" cy="0"/>
                          </a:xfrm>
                          <a:prstGeom prst="line">
                            <a:avLst/>
                          </a:prstGeom>
                          <a:noFill/>
                          <a:ln w="12697">
                            <a:solidFill>
                              <a:srgbClr val="CCE7D3"/>
                            </a:solidFill>
                            <a:round/>
                            <a:headEnd/>
                            <a:tailEnd/>
                          </a:ln>
                        </wps:spPr>
                        <wps:bodyPr/>
                      </wps:wsp>
                      <wps:wsp>
                        <wps:cNvPr id="296" name="Text Box 92"/>
                        <wps:cNvSpPr txBox="1">
                          <a:spLocks noChangeArrowheads="1"/>
                        </wps:cNvSpPr>
                        <wps:spPr bwMode="auto">
                          <a:xfrm>
                            <a:off x="835" y="16161"/>
                            <a:ext cx="256" cy="277"/>
                          </a:xfrm>
                          <a:prstGeom prst="rect">
                            <a:avLst/>
                          </a:prstGeom>
                          <a:noFill/>
                          <a:ln>
                            <a:noFill/>
                          </a:ln>
                        </wps:spPr>
                        <wps:txbx>
                          <w:txbxContent>
                            <w:p w:rsidR="0034559A" w:rsidRDefault="0034559A" w:rsidP="00777959">
                              <w:pPr>
                                <w:rPr>
                                  <w:rFonts w:ascii="Myriad Pro"/>
                                  <w:sz w:val="23"/>
                                </w:rPr>
                              </w:pPr>
                              <w:r>
                                <w:rPr>
                                  <w:rFonts w:ascii="Myriad Pro"/>
                                  <w:color w:val="231F20"/>
                                  <w:sz w:val="23"/>
                                </w:rPr>
                                <w:t>46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A3418A" id="Group 290" o:spid="_x0000_s1120" style="position:absolute;left:0;text-align:left;margin-left:0;margin-top:805.85pt;width:595.3pt;height:36.1pt;z-index:251667456;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">
                <v:shape id="Freeform 94" o:spid="_x0000_s1121"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" path="m1608,l,,,711r1253,l1608,xe" fillcolor="#cce7d3" stroked="f">
                  <v:path arrowok="t" o:connecttype="custom" o:connectlocs="1608,16127;0,16127;0,16838;1253,16838;1608,16127" o:connectangles="0,0,0,0,0"/>
                </v:shape>
                <v:line id="Line 93" o:spid="_x0000_s1122"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" strokecolor="#cce7d3" strokeweight=".35269mm"/>
                <v:shape id="Text Box 92" o:spid="_x0000_s1123" type="#_x0000_t202" style="position:absolute;left:835;top:16161;width:256;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rsidR="0034559A" w:rsidRDefault="0034559A" w:rsidP="00777959">
                        <w:pPr>
                          <w:rPr>
                            <w:rFonts w:ascii="Myriad Pro"/>
                            <w:sz w:val="23"/>
                          </w:rPr>
                        </w:pPr>
                        <w:r>
                          <w:rPr>
                            <w:rFonts w:ascii="Myriad Pro"/>
                            <w:color w:val="231F20"/>
                            <w:sz w:val="23"/>
                          </w:rPr>
                          <w:t>46</w:t>
                        </w:r>
                      </w:p>
                    </w:txbxContent>
                  </v:textbox>
                </v:shape>
                <w10:wrap anchorx="page" anchory="page"/>
              </v:group>
            </w:pict>
          </mc:Fallback>
        </mc:AlternateContent>
      </w:r>
      <w:r>
        <w:rPr>
          <w:color w:val="231F20"/>
        </w:rPr>
        <w:t>SECTION V – SCHEDULE OF REQUIREMENTS</w:t>
      </w:r>
    </w:p>
    <w:p w:rsidR="00777959" w:rsidRDefault="00777959" w:rsidP="00777959">
      <w:pPr>
        <w:spacing w:before="234"/>
        <w:ind w:left="103"/>
        <w:rPr>
          <w:b/>
        </w:rPr>
      </w:pPr>
      <w:r>
        <w:rPr>
          <w:b/>
          <w:color w:val="231F20"/>
        </w:rPr>
        <w:t>Notes for Preparing the Schedule of Requirements</w:t>
      </w:r>
    </w:p>
    <w:p w:rsidR="00777959" w:rsidRDefault="00777959" w:rsidP="00777959">
      <w:pPr>
        <w:pStyle w:val="ListParagraph"/>
        <w:numPr>
          <w:ilvl w:val="0"/>
          <w:numId w:val="8"/>
        </w:numPr>
        <w:tabs>
          <w:tab w:val="left" w:pos="511"/>
          <w:tab w:val="left" w:pos="512"/>
        </w:tabs>
        <w:rPr>
          <w:b/>
        </w:rPr>
      </w:pPr>
      <w:r>
        <w:rPr>
          <w:b/>
          <w:color w:val="231F20"/>
        </w:rPr>
        <w:t>Objectives</w:t>
      </w:r>
    </w:p>
    <w:p w:rsidR="00777959" w:rsidRDefault="00777959" w:rsidP="00777959">
      <w:pPr>
        <w:pStyle w:val="ListParagraph"/>
        <w:numPr>
          <w:ilvl w:val="1"/>
          <w:numId w:val="8"/>
        </w:numPr>
        <w:tabs>
          <w:tab w:val="left" w:pos="512"/>
        </w:tabs>
        <w:spacing w:before="235"/>
        <w:ind w:hanging="413"/>
      </w:pPr>
      <w:r>
        <w:rPr>
          <w:color w:val="231F20"/>
        </w:rPr>
        <w:t>The objectives of the Schedule of Requirements are:</w:t>
      </w:r>
    </w:p>
    <w:p w:rsidR="00777959" w:rsidRDefault="00777959" w:rsidP="00777959">
      <w:pPr>
        <w:pStyle w:val="ListParagraph"/>
        <w:numPr>
          <w:ilvl w:val="2"/>
          <w:numId w:val="8"/>
        </w:numPr>
        <w:tabs>
          <w:tab w:val="left" w:pos="1093"/>
          <w:tab w:val="left" w:pos="1094"/>
        </w:tabs>
        <w:spacing w:before="121" w:line="230" w:lineRule="auto"/>
        <w:ind w:right="299" w:hanging="590"/>
      </w:pPr>
      <w:r>
        <w:rPr>
          <w:color w:val="231F20"/>
        </w:rPr>
        <w:t xml:space="preserve">To provide sufﬁcient information on the Insurance Services to be performed to enable </w:t>
      </w:r>
      <w:r>
        <w:rPr>
          <w:color w:val="231F20"/>
          <w:spacing w:val="-3"/>
        </w:rPr>
        <w:t xml:space="preserve">Tenders </w:t>
      </w:r>
      <w:r>
        <w:rPr>
          <w:color w:val="231F20"/>
        </w:rPr>
        <w:t>to be prepared efﬁciently and accurately; and</w:t>
      </w:r>
    </w:p>
    <w:p w:rsidR="00777959" w:rsidRDefault="00777959" w:rsidP="00777959">
      <w:pPr>
        <w:pStyle w:val="ListParagraph"/>
        <w:numPr>
          <w:ilvl w:val="2"/>
          <w:numId w:val="8"/>
        </w:numPr>
        <w:tabs>
          <w:tab w:val="left" w:pos="1093"/>
          <w:tab w:val="left" w:pos="1094"/>
        </w:tabs>
        <w:spacing w:before="115" w:line="248" w:lineRule="exact"/>
        <w:ind w:left="1093"/>
      </w:pPr>
      <w:r>
        <w:rPr>
          <w:color w:val="231F20"/>
        </w:rPr>
        <w:t>When a Contract has been entered into, to provide a priced Schedule of Requirements for use in preparing</w:t>
      </w:r>
    </w:p>
    <w:p w:rsidR="00777959" w:rsidRDefault="00777959" w:rsidP="00777959">
      <w:pPr>
        <w:pStyle w:val="Heading4"/>
        <w:spacing w:before="0" w:line="248" w:lineRule="exact"/>
        <w:ind w:left="1101"/>
        <w:rPr>
          <w:b w:val="0"/>
        </w:rPr>
      </w:pPr>
      <w:r>
        <w:rPr>
          <w:color w:val="231F20"/>
        </w:rPr>
        <w:t>Insurance Policies</w:t>
      </w:r>
      <w:r>
        <w:rPr>
          <w:b w:val="0"/>
          <w:color w:val="231F20"/>
        </w:rPr>
        <w:t>.</w:t>
      </w:r>
    </w:p>
    <w:p w:rsidR="00777959" w:rsidRDefault="00777959" w:rsidP="00777959">
      <w:pPr>
        <w:pStyle w:val="ListParagraph"/>
        <w:numPr>
          <w:ilvl w:val="1"/>
          <w:numId w:val="8"/>
        </w:numPr>
        <w:tabs>
          <w:tab w:val="left" w:pos="513"/>
        </w:tabs>
        <w:spacing w:before="242" w:line="230" w:lineRule="auto"/>
        <w:ind w:right="299" w:hanging="413"/>
        <w:jc w:val="both"/>
      </w:pPr>
      <w:r>
        <w:rPr>
          <w:color w:val="231F20"/>
        </w:rPr>
        <w:t xml:space="preserve">The Schedule of Requirements shall be included in the Tendering Document by the Procuring </w:t>
      </w:r>
      <w:r>
        <w:rPr>
          <w:color w:val="231F20"/>
          <w:spacing w:val="-3"/>
        </w:rPr>
        <w:t xml:space="preserve">Entity, </w:t>
      </w:r>
      <w:r>
        <w:rPr>
          <w:color w:val="231F20"/>
        </w:rPr>
        <w:t>and shall cover, at a minimum, a description of the Insurance Policies required. In particular, Schedule of Requirements, together with the Price Schedule, should serve as a basis in the event of quantity variation at the time of award of contract.</w:t>
      </w:r>
    </w:p>
    <w:p w:rsidR="00777959" w:rsidRDefault="00777959" w:rsidP="00777959">
      <w:pPr>
        <w:pStyle w:val="Heading4"/>
        <w:numPr>
          <w:ilvl w:val="0"/>
          <w:numId w:val="8"/>
        </w:numPr>
        <w:tabs>
          <w:tab w:val="left" w:pos="512"/>
          <w:tab w:val="left" w:pos="513"/>
        </w:tabs>
        <w:spacing w:before="239"/>
        <w:ind w:left="512" w:hanging="409"/>
      </w:pPr>
      <w:r>
        <w:rPr>
          <w:color w:val="231F20"/>
        </w:rPr>
        <w:t>List of items to be insured</w:t>
      </w:r>
    </w:p>
    <w:p w:rsidR="00777959" w:rsidRDefault="00777959" w:rsidP="00777959">
      <w:pPr>
        <w:pStyle w:val="BodyText"/>
        <w:spacing w:before="242" w:line="230" w:lineRule="auto"/>
        <w:ind w:left="515" w:right="299" w:hanging="4"/>
        <w:jc w:val="both"/>
        <w:rPr>
          <w:i/>
        </w:rPr>
      </w:pPr>
      <w:r>
        <w:rPr>
          <w:color w:val="231F20"/>
        </w:rPr>
        <w:t xml:space="preserve">The Procuring Entity shall list and number each required Insurance Service and provide full descriptions of the main features of the items to be insured, including the timing of </w:t>
      </w:r>
      <w:r>
        <w:rPr>
          <w:color w:val="231F20"/>
          <w:spacing w:val="-3"/>
        </w:rPr>
        <w:t xml:space="preserve">cover. </w:t>
      </w:r>
      <w:r>
        <w:rPr>
          <w:color w:val="231F20"/>
        </w:rPr>
        <w:t xml:space="preserve">These features shall include physical location (of where the item to insured, as the case may be) and full descriptions of the insurance contingencies to be covered, etc. Care should be taken not to be too restrictive as to limit competition and or availability. The list of the Items to be insured is then summarized on the </w:t>
      </w:r>
      <w:r>
        <w:rPr>
          <w:color w:val="231F20"/>
          <w:spacing w:val="-4"/>
        </w:rPr>
        <w:t xml:space="preserve">Table </w:t>
      </w:r>
      <w:r>
        <w:rPr>
          <w:color w:val="231F20"/>
        </w:rPr>
        <w:t xml:space="preserve">below (Schedule of Requirements). </w:t>
      </w:r>
      <w:r>
        <w:rPr>
          <w:i/>
          <w:color w:val="231F20"/>
        </w:rPr>
        <w:t xml:space="preserve">The Examples given on the Schedule of Requirements below should not be in the ﬁnal </w:t>
      </w:r>
      <w:r>
        <w:rPr>
          <w:i/>
          <w:color w:val="231F20"/>
          <w:spacing w:val="-4"/>
        </w:rPr>
        <w:t xml:space="preserve">Tender </w:t>
      </w:r>
      <w:r>
        <w:rPr>
          <w:i/>
          <w:color w:val="231F20"/>
        </w:rPr>
        <w:t>Document.</w:t>
      </w:r>
    </w:p>
    <w:p w:rsidR="00777959" w:rsidRDefault="00777959" w:rsidP="00777959">
      <w:pPr>
        <w:pStyle w:val="BodyText"/>
        <w:spacing w:before="241" w:line="248" w:lineRule="exact"/>
        <w:ind w:left="512"/>
      </w:pPr>
      <w:r>
        <w:rPr>
          <w:color w:val="231F20"/>
        </w:rPr>
        <w:t>E.g.</w:t>
      </w:r>
    </w:p>
    <w:p w:rsidR="00777959" w:rsidRDefault="00777959" w:rsidP="00777959">
      <w:pPr>
        <w:pStyle w:val="ListParagraph"/>
        <w:numPr>
          <w:ilvl w:val="0"/>
          <w:numId w:val="7"/>
        </w:numPr>
        <w:tabs>
          <w:tab w:val="left" w:pos="965"/>
          <w:tab w:val="left" w:pos="966"/>
        </w:tabs>
        <w:spacing w:before="3" w:line="230" w:lineRule="auto"/>
        <w:ind w:right="300" w:hanging="453"/>
        <w:jc w:val="left"/>
        <w:rPr>
          <w:i/>
          <w:color w:val="231F20"/>
        </w:rPr>
      </w:pPr>
      <w:r>
        <w:rPr>
          <w:color w:val="231F20"/>
          <w:u w:val="single" w:color="231F20"/>
        </w:rPr>
        <w:t>Insurance Item N 1. Ofﬁce Building (</w:t>
      </w:r>
      <w:r>
        <w:rPr>
          <w:i/>
          <w:color w:val="231F20"/>
        </w:rPr>
        <w:t xml:space="preserve">Give full Descriptions of the </w:t>
      </w:r>
      <w:r>
        <w:rPr>
          <w:i/>
          <w:color w:val="231F20"/>
          <w:spacing w:val="-3"/>
        </w:rPr>
        <w:t xml:space="preserve">required </w:t>
      </w:r>
      <w:r>
        <w:rPr>
          <w:i/>
          <w:color w:val="231F20"/>
        </w:rPr>
        <w:t>item to be insured) and contingencies to be covered.</w:t>
      </w:r>
    </w:p>
    <w:p w:rsidR="00777959" w:rsidRDefault="00777959" w:rsidP="00777959">
      <w:pPr>
        <w:pStyle w:val="BodyText"/>
        <w:spacing w:before="2"/>
        <w:rPr>
          <w:i/>
          <w:sz w:val="31"/>
        </w:rPr>
      </w:pPr>
    </w:p>
    <w:p w:rsidR="00777959" w:rsidRDefault="00777959" w:rsidP="00777959">
      <w:pPr>
        <w:pStyle w:val="Heading5"/>
        <w:tabs>
          <w:tab w:val="left" w:pos="7556"/>
          <w:tab w:val="left" w:pos="10400"/>
          <w:tab w:val="left" w:pos="10487"/>
        </w:tabs>
        <w:spacing w:before="1" w:line="345" w:lineRule="auto"/>
        <w:ind w:right="116"/>
      </w:pPr>
      <w:r>
        <w:rPr>
          <w:color w:val="231F20"/>
        </w:rPr>
        <w:t>Name and location of the building</w:t>
      </w:r>
      <w:r>
        <w:rPr>
          <w:color w:val="231F20"/>
          <w:u w:val="single" w:color="221E1F"/>
        </w:rPr>
        <w:tab/>
      </w:r>
      <w:r>
        <w:rPr>
          <w:color w:val="231F20"/>
          <w:u w:val="single" w:color="221E1F"/>
        </w:rPr>
        <w:tab/>
      </w:r>
      <w:r>
        <w:rPr>
          <w:color w:val="231F20"/>
          <w:u w:val="single" w:color="221E1F"/>
        </w:rPr>
        <w:tab/>
      </w:r>
      <w:r>
        <w:rPr>
          <w:color w:val="231F20"/>
        </w:rPr>
        <w:t xml:space="preserve"> Number of Floors</w:t>
      </w:r>
      <w:r>
        <w:rPr>
          <w:color w:val="231F20"/>
          <w:u w:val="single" w:color="221E1F"/>
        </w:rPr>
        <w:tab/>
      </w:r>
      <w:r>
        <w:rPr>
          <w:color w:val="231F20"/>
          <w:u w:val="single" w:color="221E1F"/>
        </w:rPr>
        <w:tab/>
      </w:r>
      <w:r>
        <w:rPr>
          <w:color w:val="231F20"/>
        </w:rPr>
        <w:t xml:space="preserve"> Estimated area of</w:t>
      </w:r>
      <w:r>
        <w:rPr>
          <w:color w:val="231F20"/>
          <w:u w:val="single" w:color="221E1F"/>
        </w:rPr>
        <w:tab/>
      </w:r>
      <w:r>
        <w:rPr>
          <w:color w:val="231F20"/>
        </w:rPr>
        <w:t>square meters</w:t>
      </w:r>
    </w:p>
    <w:p w:rsidR="00777959" w:rsidRDefault="00777959" w:rsidP="00777959">
      <w:pPr>
        <w:tabs>
          <w:tab w:val="left" w:pos="6477"/>
          <w:tab w:val="left" w:pos="10415"/>
          <w:tab w:val="left" w:pos="10452"/>
        </w:tabs>
        <w:spacing w:before="3" w:line="345" w:lineRule="auto"/>
        <w:ind w:left="103" w:right="150"/>
        <w:rPr>
          <w:b/>
          <w:i/>
        </w:rPr>
      </w:pPr>
      <w:r>
        <w:rPr>
          <w:b/>
          <w:i/>
          <w:color w:val="231F20"/>
        </w:rPr>
        <w:t>Complete with</w:t>
      </w:r>
      <w:r>
        <w:rPr>
          <w:b/>
          <w:i/>
          <w:color w:val="231F20"/>
          <w:u w:val="single" w:color="221E1F"/>
        </w:rPr>
        <w:tab/>
      </w:r>
      <w:r>
        <w:rPr>
          <w:b/>
          <w:i/>
          <w:color w:val="231F20"/>
          <w:u w:val="single" w:color="221E1F"/>
        </w:rPr>
        <w:tab/>
      </w:r>
      <w:r>
        <w:rPr>
          <w:b/>
          <w:i/>
          <w:color w:val="231F20"/>
        </w:rPr>
        <w:t xml:space="preserve"> Constructed of</w:t>
      </w:r>
      <w:r>
        <w:rPr>
          <w:b/>
          <w:i/>
          <w:color w:val="231F20"/>
          <w:u w:val="single" w:color="221E1F"/>
        </w:rPr>
        <w:tab/>
      </w:r>
      <w:r>
        <w:rPr>
          <w:b/>
          <w:i/>
          <w:color w:val="231F20"/>
          <w:u w:val="single" w:color="221E1F"/>
        </w:rPr>
        <w:tab/>
      </w:r>
      <w:r>
        <w:rPr>
          <w:b/>
          <w:i/>
          <w:color w:val="231F20"/>
          <w:u w:val="single" w:color="221E1F"/>
        </w:rPr>
        <w:tab/>
      </w:r>
      <w:r>
        <w:rPr>
          <w:b/>
          <w:i/>
          <w:color w:val="231F20"/>
        </w:rPr>
        <w:t xml:space="preserve"> Estimated value</w:t>
      </w:r>
      <w:r>
        <w:rPr>
          <w:b/>
          <w:i/>
          <w:color w:val="231F20"/>
          <w:u w:val="single" w:color="221E1F"/>
        </w:rPr>
        <w:tab/>
      </w:r>
      <w:r>
        <w:rPr>
          <w:b/>
          <w:i/>
          <w:color w:val="231F20"/>
          <w:u w:val="single" w:color="221E1F"/>
        </w:rPr>
        <w:tab/>
      </w:r>
      <w:r>
        <w:rPr>
          <w:b/>
          <w:i/>
          <w:color w:val="231F20"/>
          <w:u w:val="single" w:color="221E1F"/>
        </w:rPr>
        <w:tab/>
      </w:r>
      <w:r>
        <w:rPr>
          <w:b/>
          <w:i/>
          <w:color w:val="231F20"/>
        </w:rPr>
        <w:t xml:space="preserve"> Contingencies to be insured</w:t>
      </w:r>
      <w:r>
        <w:rPr>
          <w:b/>
          <w:i/>
          <w:color w:val="231F20"/>
          <w:u w:val="single" w:color="221E1F"/>
        </w:rPr>
        <w:tab/>
      </w:r>
      <w:r>
        <w:rPr>
          <w:b/>
          <w:i/>
          <w:color w:val="231F20"/>
        </w:rPr>
        <w:t>(ﬁre, earthquake/hurricane, civil riot, etc.) Etc.</w:t>
      </w:r>
    </w:p>
    <w:p w:rsidR="00777959" w:rsidRDefault="00777959" w:rsidP="00777959">
      <w:pPr>
        <w:pStyle w:val="ListParagraph"/>
        <w:numPr>
          <w:ilvl w:val="0"/>
          <w:numId w:val="7"/>
        </w:numPr>
        <w:tabs>
          <w:tab w:val="left" w:pos="511"/>
          <w:tab w:val="left" w:pos="513"/>
        </w:tabs>
        <w:spacing w:before="128"/>
        <w:ind w:left="512" w:hanging="409"/>
        <w:jc w:val="left"/>
        <w:rPr>
          <w:color w:val="231F20"/>
        </w:rPr>
      </w:pPr>
      <w:r>
        <w:rPr>
          <w:b/>
          <w:color w:val="231F20"/>
          <w:u w:val="single" w:color="231F20"/>
        </w:rPr>
        <w:t>InsuranceItemN10.Goodsontransit</w:t>
      </w:r>
      <w:r>
        <w:rPr>
          <w:color w:val="231F20"/>
        </w:rPr>
        <w:t>(</w:t>
      </w:r>
      <w:r>
        <w:rPr>
          <w:i/>
          <w:color w:val="231F20"/>
        </w:rPr>
        <w:t>GivefullDescriptionsofthe</w:t>
      </w:r>
      <w:r>
        <w:rPr>
          <w:i/>
          <w:color w:val="231F20"/>
          <w:spacing w:val="-3"/>
        </w:rPr>
        <w:t>required</w:t>
      </w:r>
      <w:r>
        <w:rPr>
          <w:i/>
          <w:color w:val="231F20"/>
        </w:rPr>
        <w:t>Goods</w:t>
      </w:r>
      <w:r>
        <w:rPr>
          <w:color w:val="231F20"/>
        </w:rPr>
        <w:t>).</w:t>
      </w:r>
    </w:p>
    <w:p w:rsidR="00777959" w:rsidRDefault="00777959" w:rsidP="00777959">
      <w:pPr>
        <w:pStyle w:val="Heading5"/>
        <w:tabs>
          <w:tab w:val="left" w:pos="10355"/>
          <w:tab w:val="left" w:pos="10400"/>
          <w:tab w:val="left" w:pos="10460"/>
        </w:tabs>
        <w:spacing w:line="345" w:lineRule="auto"/>
        <w:ind w:right="137"/>
      </w:pPr>
      <w:r>
        <w:rPr>
          <w:color w:val="231F20"/>
        </w:rPr>
        <w:t>Description of Goods</w:t>
      </w:r>
      <w:r>
        <w:rPr>
          <w:color w:val="231F20"/>
          <w:u w:val="single" w:color="221E1F"/>
        </w:rPr>
        <w:tab/>
      </w:r>
      <w:r>
        <w:rPr>
          <w:color w:val="231F20"/>
          <w:u w:val="single" w:color="221E1F"/>
        </w:rPr>
        <w:tab/>
      </w:r>
      <w:r>
        <w:rPr>
          <w:color w:val="231F20"/>
          <w:u w:val="single" w:color="221E1F"/>
        </w:rPr>
        <w:tab/>
      </w:r>
      <w:r>
        <w:rPr>
          <w:color w:val="231F20"/>
          <w:spacing w:val="-5"/>
        </w:rPr>
        <w:t xml:space="preserve">Value </w:t>
      </w:r>
      <w:r>
        <w:rPr>
          <w:color w:val="231F20"/>
        </w:rPr>
        <w:t>of the Goods</w:t>
      </w:r>
      <w:r>
        <w:rPr>
          <w:color w:val="231F20"/>
          <w:u w:val="single" w:color="221E1F"/>
        </w:rPr>
        <w:tab/>
      </w:r>
      <w:r>
        <w:rPr>
          <w:color w:val="231F20"/>
          <w:u w:val="single" w:color="221E1F"/>
        </w:rPr>
        <w:tab/>
      </w:r>
      <w:r>
        <w:rPr>
          <w:color w:val="231F20"/>
        </w:rPr>
        <w:t xml:space="preserve"> Location where they are</w:t>
      </w:r>
      <w:r>
        <w:rPr>
          <w:color w:val="231F20"/>
          <w:u w:val="single" w:color="221E1F"/>
        </w:rPr>
        <w:tab/>
      </w:r>
      <w:r>
        <w:rPr>
          <w:color w:val="231F20"/>
          <w:u w:val="single" w:color="221E1F"/>
        </w:rPr>
        <w:tab/>
      </w:r>
      <w:r>
        <w:rPr>
          <w:color w:val="231F20"/>
          <w:u w:val="single" w:color="221E1F"/>
        </w:rPr>
        <w:tab/>
      </w:r>
      <w:r>
        <w:rPr>
          <w:color w:val="231F20"/>
        </w:rPr>
        <w:t xml:space="preserve"> Final destination</w:t>
      </w:r>
      <w:r>
        <w:rPr>
          <w:color w:val="231F20"/>
          <w:u w:val="single" w:color="221E1F"/>
        </w:rPr>
        <w:tab/>
      </w:r>
      <w:r>
        <w:rPr>
          <w:color w:val="231F20"/>
          <w:u w:val="single" w:color="221E1F"/>
        </w:rPr>
        <w:tab/>
      </w:r>
      <w:r>
        <w:rPr>
          <w:color w:val="231F20"/>
        </w:rPr>
        <w:t xml:space="preserve"> Mode of transport</w:t>
      </w:r>
      <w:r>
        <w:rPr>
          <w:color w:val="231F20"/>
          <w:u w:val="single" w:color="221E1F"/>
        </w:rPr>
        <w:tab/>
      </w:r>
      <w:r>
        <w:rPr>
          <w:color w:val="231F20"/>
          <w:u w:val="single" w:color="221E1F"/>
        </w:rPr>
        <w:tab/>
      </w:r>
      <w:r>
        <w:rPr>
          <w:color w:val="231F20"/>
        </w:rPr>
        <w:t xml:space="preserve"> Duration of transport</w:t>
      </w:r>
      <w:r>
        <w:rPr>
          <w:color w:val="231F20"/>
          <w:u w:val="single" w:color="221E1F"/>
        </w:rPr>
        <w:tab/>
      </w:r>
      <w:r>
        <w:rPr>
          <w:color w:val="231F20"/>
        </w:rPr>
        <w:t xml:space="preserve"> Percentage of value of Goods to be covered</w:t>
      </w:r>
      <w:r>
        <w:rPr>
          <w:color w:val="231F20"/>
          <w:u w:val="single" w:color="221E1F"/>
        </w:rPr>
        <w:tab/>
      </w:r>
      <w:r>
        <w:rPr>
          <w:color w:val="231F20"/>
          <w:u w:val="single" w:color="221E1F"/>
        </w:rPr>
        <w:tab/>
      </w:r>
      <w:r>
        <w:rPr>
          <w:color w:val="231F20"/>
          <w:u w:val="single" w:color="221E1F"/>
        </w:rPr>
        <w:tab/>
      </w:r>
    </w:p>
    <w:p w:rsidR="00777959" w:rsidRDefault="00777959" w:rsidP="00777959">
      <w:pPr>
        <w:tabs>
          <w:tab w:val="left" w:pos="6807"/>
        </w:tabs>
        <w:spacing w:before="17" w:line="230" w:lineRule="auto"/>
        <w:ind w:left="103" w:right="387"/>
        <w:rPr>
          <w:b/>
          <w:i/>
        </w:rPr>
      </w:pPr>
      <w:r>
        <w:rPr>
          <w:b/>
          <w:i/>
          <w:color w:val="231F20"/>
        </w:rPr>
        <w:t>Contingencies to be insured</w:t>
      </w:r>
      <w:r>
        <w:rPr>
          <w:b/>
          <w:i/>
          <w:color w:val="231F20"/>
          <w:u w:val="single" w:color="221E1F"/>
        </w:rPr>
        <w:tab/>
      </w:r>
      <w:r>
        <w:rPr>
          <w:b/>
          <w:i/>
          <w:color w:val="231F20"/>
        </w:rPr>
        <w:t>(ﬁre, theft, loss of a sinking vessel, etc.) Etc.</w:t>
      </w:r>
    </w:p>
    <w:p w:rsidR="00777959" w:rsidRDefault="00777959" w:rsidP="00777959">
      <w:pPr>
        <w:spacing w:line="230" w:lineRule="auto"/>
        <w:sectPr w:rsidR="00777959" w:rsidSect="00D701C3">
          <w:headerReference w:type="even" r:id="rId56"/>
          <w:footerReference w:type="even" r:id="rId57"/>
          <w:pgSz w:w="11910" w:h="16840"/>
          <w:pgMar w:top="720" w:right="720" w:bottom="720" w:left="720" w:header="0" w:footer="0" w:gutter="0"/>
          <w:cols w:space="720"/>
        </w:sectPr>
      </w:pPr>
    </w:p>
    <w:p w:rsidR="00777959" w:rsidRDefault="00777959" w:rsidP="00777959">
      <w:pPr>
        <w:pStyle w:val="BodyText"/>
        <w:rPr>
          <w:b/>
          <w:i/>
          <w:sz w:val="20"/>
        </w:rPr>
      </w:pPr>
      <w:r>
        <w:rPr>
          <w:noProof/>
        </w:rPr>
        <w:lastRenderedPageBreak/>
        <mc:AlternateContent>
          <mc:Choice Requires="wpg">
            <w:drawing>
              <wp:anchor distT="0" distB="0" distL="114300" distR="114300" simplePos="0" relativeHeight="251668480" behindDoc="0" locked="0" layoutInCell="1" allowOverlap="1" wp14:anchorId="5ADF44BA" wp14:editId="425C6B9C">
                <wp:simplePos x="0" y="0"/>
                <wp:positionH relativeFrom="page">
                  <wp:posOffset>10462260</wp:posOffset>
                </wp:positionH>
                <wp:positionV relativeFrom="page">
                  <wp:posOffset>-1270</wp:posOffset>
                </wp:positionV>
                <wp:extent cx="231140" cy="7561580"/>
                <wp:effectExtent l="0" t="0" r="16510" b="1270"/>
                <wp:wrapNone/>
                <wp:docPr id="278"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 cy="7561580"/>
                          <a:chOff x="16476" y="-2"/>
                          <a:chExt cx="364" cy="11908"/>
                        </a:xfrm>
                      </wpg:grpSpPr>
                      <wps:wsp>
                        <wps:cNvPr id="280" name="Freeform 90"/>
                        <wps:cNvSpPr>
                          <a:spLocks/>
                        </wps:cNvSpPr>
                        <wps:spPr bwMode="auto">
                          <a:xfrm>
                            <a:off x="16478" y="0"/>
                            <a:ext cx="360" cy="10554"/>
                          </a:xfrm>
                          <a:custGeom>
                            <a:avLst/>
                            <a:gdLst>
                              <a:gd name="T0" fmla="+- 0 16838 16478"/>
                              <a:gd name="T1" fmla="*/ T0 w 360"/>
                              <a:gd name="T2" fmla="*/ 10553 h 10554"/>
                              <a:gd name="T3" fmla="+- 0 16838 16478"/>
                              <a:gd name="T4" fmla="*/ T3 w 360"/>
                              <a:gd name="T5" fmla="*/ 0 h 10554"/>
                              <a:gd name="T6" fmla="+- 0 16486 16478"/>
                              <a:gd name="T7" fmla="*/ T6 w 360"/>
                              <a:gd name="T8" fmla="*/ 0 h 10554"/>
                              <a:gd name="T9" fmla="+- 0 16478 16478"/>
                              <a:gd name="T10" fmla="*/ T9 w 360"/>
                              <a:gd name="T11" fmla="*/ 10263 h 10554"/>
                              <a:gd name="T12" fmla="+- 0 16838 16478"/>
                              <a:gd name="T13" fmla="*/ T12 w 360"/>
                              <a:gd name="T14" fmla="*/ 10553 h 10554"/>
                            </a:gdLst>
                            <a:ahLst/>
                            <a:cxnLst>
                              <a:cxn ang="0">
                                <a:pos x="T1" y="T2"/>
                              </a:cxn>
                              <a:cxn ang="0">
                                <a:pos x="T4" y="T5"/>
                              </a:cxn>
                              <a:cxn ang="0">
                                <a:pos x="T7" y="T8"/>
                              </a:cxn>
                              <a:cxn ang="0">
                                <a:pos x="T10" y="T11"/>
                              </a:cxn>
                              <a:cxn ang="0">
                                <a:pos x="T13" y="T14"/>
                              </a:cxn>
                            </a:cxnLst>
                            <a:rect l="0" t="0" r="r" b="b"/>
                            <a:pathLst>
                              <a:path w="360" h="10554">
                                <a:moveTo>
                                  <a:pt x="360" y="10553"/>
                                </a:moveTo>
                                <a:lnTo>
                                  <a:pt x="360" y="0"/>
                                </a:lnTo>
                                <a:lnTo>
                                  <a:pt x="8" y="0"/>
                                </a:lnTo>
                                <a:lnTo>
                                  <a:pt x="0" y="10263"/>
                                </a:lnTo>
                                <a:lnTo>
                                  <a:pt x="360" y="10553"/>
                                </a:lnTo>
                                <a:close/>
                              </a:path>
                            </a:pathLst>
                          </a:custGeom>
                          <a:solidFill>
                            <a:srgbClr val="FFF1E1"/>
                          </a:solidFill>
                          <a:ln>
                            <a:noFill/>
                          </a:ln>
                        </wps:spPr>
                        <wps:bodyPr rot="0" vert="horz" wrap="square" lIns="91440" tIns="45720" rIns="91440" bIns="45720" anchor="t" anchorCtr="0" upright="1">
                          <a:noAutofit/>
                        </wps:bodyPr>
                      </wps:wsp>
                      <wps:wsp>
                        <wps:cNvPr id="282" name="Freeform 89"/>
                        <wps:cNvSpPr>
                          <a:spLocks/>
                        </wps:cNvSpPr>
                        <wps:spPr bwMode="auto">
                          <a:xfrm>
                            <a:off x="16478" y="0"/>
                            <a:ext cx="360" cy="10554"/>
                          </a:xfrm>
                          <a:custGeom>
                            <a:avLst/>
                            <a:gdLst>
                              <a:gd name="T0" fmla="+- 0 16486 16478"/>
                              <a:gd name="T1" fmla="*/ T0 w 360"/>
                              <a:gd name="T2" fmla="*/ 0 h 10554"/>
                              <a:gd name="T3" fmla="+- 0 16478 16478"/>
                              <a:gd name="T4" fmla="*/ T3 w 360"/>
                              <a:gd name="T5" fmla="*/ 10263 h 10554"/>
                              <a:gd name="T6" fmla="+- 0 16838 16478"/>
                              <a:gd name="T7" fmla="*/ T6 w 360"/>
                              <a:gd name="T8" fmla="*/ 10553 h 10554"/>
                              <a:gd name="T9" fmla="+- 0 16838 16478"/>
                              <a:gd name="T10" fmla="*/ T9 w 360"/>
                              <a:gd name="T11" fmla="*/ 0 h 10554"/>
                              <a:gd name="T12" fmla="+- 0 16486 16478"/>
                              <a:gd name="T13" fmla="*/ T12 w 360"/>
                              <a:gd name="T14" fmla="*/ 0 h 10554"/>
                            </a:gdLst>
                            <a:ahLst/>
                            <a:cxnLst>
                              <a:cxn ang="0">
                                <a:pos x="T1" y="T2"/>
                              </a:cxn>
                              <a:cxn ang="0">
                                <a:pos x="T4" y="T5"/>
                              </a:cxn>
                              <a:cxn ang="0">
                                <a:pos x="T7" y="T8"/>
                              </a:cxn>
                              <a:cxn ang="0">
                                <a:pos x="T10" y="T11"/>
                              </a:cxn>
                              <a:cxn ang="0">
                                <a:pos x="T13" y="T14"/>
                              </a:cxn>
                            </a:cxnLst>
                            <a:rect l="0" t="0" r="r" b="b"/>
                            <a:pathLst>
                              <a:path w="360" h="10554">
                                <a:moveTo>
                                  <a:pt x="8" y="0"/>
                                </a:moveTo>
                                <a:lnTo>
                                  <a:pt x="0" y="10263"/>
                                </a:lnTo>
                                <a:lnTo>
                                  <a:pt x="360" y="10553"/>
                                </a:lnTo>
                                <a:lnTo>
                                  <a:pt x="360" y="0"/>
                                </a:lnTo>
                                <a:lnTo>
                                  <a:pt x="8" y="0"/>
                                </a:lnTo>
                              </a:path>
                            </a:pathLst>
                          </a:custGeom>
                          <a:noFill/>
                          <a:ln w="2743">
                            <a:solidFill>
                              <a:srgbClr val="FFF1E1"/>
                            </a:solidFill>
                            <a:round/>
                            <a:headEnd/>
                            <a:tailEnd/>
                          </a:ln>
                        </wps:spPr>
                        <wps:bodyPr rot="0" vert="horz" wrap="square" lIns="91440" tIns="45720" rIns="91440" bIns="45720" anchor="t" anchorCtr="0" upright="1">
                          <a:noAutofit/>
                        </wps:bodyPr>
                      </wps:wsp>
                      <wps:wsp>
                        <wps:cNvPr id="284" name="Freeform 88"/>
                        <wps:cNvSpPr>
                          <a:spLocks/>
                        </wps:cNvSpPr>
                        <wps:spPr bwMode="auto">
                          <a:xfrm>
                            <a:off x="16478" y="10856"/>
                            <a:ext cx="360" cy="1050"/>
                          </a:xfrm>
                          <a:custGeom>
                            <a:avLst/>
                            <a:gdLst>
                              <a:gd name="T0" fmla="+- 0 16838 16478"/>
                              <a:gd name="T1" fmla="*/ T0 w 360"/>
                              <a:gd name="T2" fmla="+- 0 11906 10856"/>
                              <a:gd name="T3" fmla="*/ 11906 h 1050"/>
                              <a:gd name="T4" fmla="+- 0 16838 16478"/>
                              <a:gd name="T5" fmla="*/ T4 w 360"/>
                              <a:gd name="T6" fmla="+- 0 11055 10856"/>
                              <a:gd name="T7" fmla="*/ 11055 h 1050"/>
                              <a:gd name="T8" fmla="+- 0 16478 16478"/>
                              <a:gd name="T9" fmla="*/ T8 w 360"/>
                              <a:gd name="T10" fmla="+- 0 10856 10856"/>
                              <a:gd name="T11" fmla="*/ 10856 h 1050"/>
                              <a:gd name="T12" fmla="+- 0 16478 16478"/>
                              <a:gd name="T13" fmla="*/ T12 w 360"/>
                              <a:gd name="T14" fmla="+- 0 11906 10856"/>
                              <a:gd name="T15" fmla="*/ 11906 h 1050"/>
                              <a:gd name="T16" fmla="+- 0 16838 16478"/>
                              <a:gd name="T17" fmla="*/ T16 w 360"/>
                              <a:gd name="T18" fmla="+- 0 11906 10856"/>
                              <a:gd name="T19" fmla="*/ 11906 h 1050"/>
                            </a:gdLst>
                            <a:ahLst/>
                            <a:cxnLst>
                              <a:cxn ang="0">
                                <a:pos x="T1" y="T3"/>
                              </a:cxn>
                              <a:cxn ang="0">
                                <a:pos x="T5" y="T7"/>
                              </a:cxn>
                              <a:cxn ang="0">
                                <a:pos x="T9" y="T11"/>
                              </a:cxn>
                              <a:cxn ang="0">
                                <a:pos x="T13" y="T15"/>
                              </a:cxn>
                              <a:cxn ang="0">
                                <a:pos x="T17" y="T19"/>
                              </a:cxn>
                            </a:cxnLst>
                            <a:rect l="0" t="0" r="r" b="b"/>
                            <a:pathLst>
                              <a:path w="360" h="1050">
                                <a:moveTo>
                                  <a:pt x="360" y="1050"/>
                                </a:moveTo>
                                <a:lnTo>
                                  <a:pt x="360" y="199"/>
                                </a:lnTo>
                                <a:lnTo>
                                  <a:pt x="0" y="0"/>
                                </a:lnTo>
                                <a:lnTo>
                                  <a:pt x="0" y="1050"/>
                                </a:lnTo>
                                <a:lnTo>
                                  <a:pt x="360" y="1050"/>
                                </a:lnTo>
                                <a:close/>
                              </a:path>
                            </a:pathLst>
                          </a:custGeom>
                          <a:solidFill>
                            <a:srgbClr val="ED1C24"/>
                          </a:solidFill>
                          <a:ln>
                            <a:noFill/>
                          </a:ln>
                        </wps:spPr>
                        <wps:bodyPr rot="0" vert="horz" wrap="square" lIns="91440" tIns="45720" rIns="91440" bIns="45720" anchor="t" anchorCtr="0" upright="1">
                          <a:noAutofit/>
                        </wps:bodyPr>
                      </wps:wsp>
                      <wps:wsp>
                        <wps:cNvPr id="286" name="Freeform 87"/>
                        <wps:cNvSpPr>
                          <a:spLocks/>
                        </wps:cNvSpPr>
                        <wps:spPr bwMode="auto">
                          <a:xfrm>
                            <a:off x="16478" y="10496"/>
                            <a:ext cx="360" cy="520"/>
                          </a:xfrm>
                          <a:custGeom>
                            <a:avLst/>
                            <a:gdLst>
                              <a:gd name="T0" fmla="+- 0 16838 16478"/>
                              <a:gd name="T1" fmla="*/ T0 w 360"/>
                              <a:gd name="T2" fmla="+- 0 11016 10496"/>
                              <a:gd name="T3" fmla="*/ 11016 h 520"/>
                              <a:gd name="T4" fmla="+- 0 16838 16478"/>
                              <a:gd name="T5" fmla="*/ T4 w 360"/>
                              <a:gd name="T6" fmla="+- 0 10695 10496"/>
                              <a:gd name="T7" fmla="*/ 10695 h 520"/>
                              <a:gd name="T8" fmla="+- 0 16478 16478"/>
                              <a:gd name="T9" fmla="*/ T8 w 360"/>
                              <a:gd name="T10" fmla="+- 0 10496 10496"/>
                              <a:gd name="T11" fmla="*/ 10496 h 520"/>
                              <a:gd name="T12" fmla="+- 0 16478 16478"/>
                              <a:gd name="T13" fmla="*/ T12 w 360"/>
                              <a:gd name="T14" fmla="+- 0 10812 10496"/>
                              <a:gd name="T15" fmla="*/ 10812 h 520"/>
                              <a:gd name="T16" fmla="+- 0 16838 16478"/>
                              <a:gd name="T17" fmla="*/ T16 w 360"/>
                              <a:gd name="T18" fmla="+- 0 11016 10496"/>
                              <a:gd name="T19" fmla="*/ 11016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00A650"/>
                          </a:solidFill>
                          <a:ln>
                            <a:noFill/>
                          </a:ln>
                        </wps:spPr>
                        <wps:bodyPr rot="0" vert="horz" wrap="square" lIns="91440" tIns="45720" rIns="91440" bIns="45720" anchor="t" anchorCtr="0" upright="1">
                          <a:noAutofit/>
                        </wps:bodyPr>
                      </wps:wsp>
                      <wps:wsp>
                        <wps:cNvPr id="288" name="Freeform 86"/>
                        <wps:cNvSpPr>
                          <a:spLocks/>
                        </wps:cNvSpPr>
                        <wps:spPr bwMode="auto">
                          <a:xfrm>
                            <a:off x="16478" y="10135"/>
                            <a:ext cx="360" cy="520"/>
                          </a:xfrm>
                          <a:custGeom>
                            <a:avLst/>
                            <a:gdLst>
                              <a:gd name="T0" fmla="+- 0 16838 16478"/>
                              <a:gd name="T1" fmla="*/ T0 w 360"/>
                              <a:gd name="T2" fmla="+- 0 10655 10135"/>
                              <a:gd name="T3" fmla="*/ 10655 h 520"/>
                              <a:gd name="T4" fmla="+- 0 16838 16478"/>
                              <a:gd name="T5" fmla="*/ T4 w 360"/>
                              <a:gd name="T6" fmla="+- 0 10334 10135"/>
                              <a:gd name="T7" fmla="*/ 10334 h 520"/>
                              <a:gd name="T8" fmla="+- 0 16478 16478"/>
                              <a:gd name="T9" fmla="*/ T8 w 360"/>
                              <a:gd name="T10" fmla="+- 0 10135 10135"/>
                              <a:gd name="T11" fmla="*/ 10135 h 520"/>
                              <a:gd name="T12" fmla="+- 0 16478 16478"/>
                              <a:gd name="T13" fmla="*/ T12 w 360"/>
                              <a:gd name="T14" fmla="+- 0 10451 10135"/>
                              <a:gd name="T15" fmla="*/ 10451 h 520"/>
                              <a:gd name="T16" fmla="+- 0 16838 16478"/>
                              <a:gd name="T17" fmla="*/ T16 w 360"/>
                              <a:gd name="T18" fmla="+- 0 10655 10135"/>
                              <a:gd name="T19" fmla="*/ 10655 h 520"/>
                            </a:gdLst>
                            <a:ahLst/>
                            <a:cxnLst>
                              <a:cxn ang="0">
                                <a:pos x="T1" y="T3"/>
                              </a:cxn>
                              <a:cxn ang="0">
                                <a:pos x="T5" y="T7"/>
                              </a:cxn>
                              <a:cxn ang="0">
                                <a:pos x="T9" y="T11"/>
                              </a:cxn>
                              <a:cxn ang="0">
                                <a:pos x="T13" y="T15"/>
                              </a:cxn>
                              <a:cxn ang="0">
                                <a:pos x="T17" y="T19"/>
                              </a:cxn>
                            </a:cxnLst>
                            <a:rect l="0" t="0" r="r" b="b"/>
                            <a:pathLst>
                              <a:path w="360" h="520">
                                <a:moveTo>
                                  <a:pt x="360" y="520"/>
                                </a:moveTo>
                                <a:lnTo>
                                  <a:pt x="360" y="199"/>
                                </a:lnTo>
                                <a:lnTo>
                                  <a:pt x="0" y="0"/>
                                </a:lnTo>
                                <a:lnTo>
                                  <a:pt x="0" y="316"/>
                                </a:lnTo>
                                <a:lnTo>
                                  <a:pt x="360" y="52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D7E039" id="Group 278" o:spid="_x0000_s1026" style="position:absolute;margin-left:823.8pt;margin-top:-.1pt;width:18.2pt;height:595.4pt;z-index:251668480;mso-position-horizontal-relative:page;mso-position-vertical-relative:page" coordorigin="16476,-2" coordsize="364,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">
                <v:shape id="Freeform 90" o:spid="_x0000_s1027" style="position:absolute;left:16478;width:360;height:10554;visibility:visible;mso-wrap-style:square;v-text-anchor:top" coordsize="360,1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" path="m360,10553l360,,8,,,10263r360,290xe" fillcolor="#fff1e1" stroked="f">
                  <v:path arrowok="t" o:connecttype="custom" o:connectlocs="360,10553;360,0;8,0;0,10263;360,10553" o:connectangles="0,0,0,0,0"/>
                </v:shape>
                <v:shape id="Freeform 89" o:spid="_x0000_s1028" style="position:absolute;left:16478;width:360;height:10554;visibility:visible;mso-wrap-style:square;v-text-anchor:top" coordsize="360,1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" path="m8,l,10263r360,290l360,,8,e" filled="f" strokecolor="#fff1e1" strokeweight=".07619mm">
                  <v:path arrowok="t" o:connecttype="custom" o:connectlocs="8,0;0,10263;360,10553;360,0;8,0" o:connectangles="0,0,0,0,0"/>
                </v:shape>
                <v:shape id="Freeform 88" o:spid="_x0000_s1029" style="position:absolute;left:16478;top:10856;width:360;height:1050;visibility:visible;mso-wrap-style:square;v-text-anchor:top" coordsize="360,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" path="m360,1050r,-851l,,,1050r360,xe" fillcolor="#ed1c24" stroked="f">
                  <v:path arrowok="t" o:connecttype="custom" o:connectlocs="360,11906;360,11055;0,10856;0,11906;360,11906" o:connectangles="0,0,0,0,0"/>
                </v:shape>
                <v:shape id="Freeform 87" o:spid="_x0000_s1030" style="position:absolute;left:16478;top:10496;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" path="m360,520r,-321l,,,316,360,520xe" fillcolor="#00a650" stroked="f">
                  <v:path arrowok="t" o:connecttype="custom" o:connectlocs="360,11016;360,10695;0,10496;0,10812;360,11016" o:connectangles="0,0,0,0,0"/>
                </v:shape>
                <v:shape id="Freeform 86" o:spid="_x0000_s1031" style="position:absolute;left:16478;top:10135;width:360;height:520;visibility:visible;mso-wrap-style:square;v-text-anchor:top" coordsize="36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" path="m360,520r,-321l,,,316,360,520xe" fillcolor="#a7a9ac" stroked="f">
                  <v:path arrowok="t" o:connecttype="custom" o:connectlocs="360,10655;360,10334;0,10135;0,10451;360,10655" o:connectangles="0,0,0,0,0"/>
                </v:shape>
                <w10:wrap anchorx="page" anchory="page"/>
              </v:group>
            </w:pict>
          </mc:Fallback>
        </mc:AlternateContent>
      </w:r>
      <w:r>
        <w:rPr>
          <w:noProof/>
        </w:rPr>
        <mc:AlternateContent>
          <mc:Choice Requires="wpg">
            <w:drawing>
              <wp:anchor distT="0" distB="0" distL="114300" distR="114300" simplePos="0" relativeHeight="251669504" behindDoc="0" locked="0" layoutInCell="1" allowOverlap="1" wp14:anchorId="6E9929EB" wp14:editId="04EA0BF1">
                <wp:simplePos x="0" y="0"/>
                <wp:positionH relativeFrom="page">
                  <wp:posOffset>-1270</wp:posOffset>
                </wp:positionH>
                <wp:positionV relativeFrom="page">
                  <wp:posOffset>0</wp:posOffset>
                </wp:positionV>
                <wp:extent cx="459740" cy="7561580"/>
                <wp:effectExtent l="0" t="0" r="16510" b="20320"/>
                <wp:wrapNone/>
                <wp:docPr id="272"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7561580"/>
                          <a:chOff x="-2" y="0"/>
                          <a:chExt cx="724" cy="11908"/>
                        </a:xfrm>
                      </wpg:grpSpPr>
                      <wps:wsp>
                        <wps:cNvPr id="274" name="Freeform 84"/>
                        <wps:cNvSpPr>
                          <a:spLocks/>
                        </wps:cNvSpPr>
                        <wps:spPr bwMode="auto">
                          <a:xfrm>
                            <a:off x="0" y="10156"/>
                            <a:ext cx="712" cy="1749"/>
                          </a:xfrm>
                          <a:custGeom>
                            <a:avLst/>
                            <a:gdLst>
                              <a:gd name="T0" fmla="*/ 711 w 712"/>
                              <a:gd name="T1" fmla="+- 0 11906 10157"/>
                              <a:gd name="T2" fmla="*/ 11906 h 1749"/>
                              <a:gd name="T3" fmla="*/ 711 w 712"/>
                              <a:gd name="T4" fmla="+- 0 10157 10157"/>
                              <a:gd name="T5" fmla="*/ 10157 h 1749"/>
                              <a:gd name="T6" fmla="*/ 0 w 712"/>
                              <a:gd name="T7" fmla="+- 0 10567 10157"/>
                              <a:gd name="T8" fmla="*/ 10567 h 1749"/>
                              <a:gd name="T9" fmla="*/ 0 w 712"/>
                              <a:gd name="T10" fmla="+- 0 11906 10157"/>
                              <a:gd name="T11" fmla="*/ 11906 h 1749"/>
                              <a:gd name="T12" fmla="*/ 711 w 712"/>
                              <a:gd name="T13" fmla="+- 0 11906 10157"/>
                              <a:gd name="T14" fmla="*/ 11906 h 1749"/>
                            </a:gdLst>
                            <a:ahLst/>
                            <a:cxnLst>
                              <a:cxn ang="0">
                                <a:pos x="T0" y="T2"/>
                              </a:cxn>
                              <a:cxn ang="0">
                                <a:pos x="T3" y="T5"/>
                              </a:cxn>
                              <a:cxn ang="0">
                                <a:pos x="T6" y="T8"/>
                              </a:cxn>
                              <a:cxn ang="0">
                                <a:pos x="T9" y="T11"/>
                              </a:cxn>
                              <a:cxn ang="0">
                                <a:pos x="T12" y="T14"/>
                              </a:cxn>
                            </a:cxnLst>
                            <a:rect l="0" t="0" r="r" b="b"/>
                            <a:pathLst>
                              <a:path w="712" h="1749">
                                <a:moveTo>
                                  <a:pt x="711" y="1749"/>
                                </a:moveTo>
                                <a:lnTo>
                                  <a:pt x="711" y="0"/>
                                </a:lnTo>
                                <a:lnTo>
                                  <a:pt x="0" y="410"/>
                                </a:lnTo>
                                <a:lnTo>
                                  <a:pt x="0" y="1749"/>
                                </a:lnTo>
                                <a:lnTo>
                                  <a:pt x="711" y="1749"/>
                                </a:lnTo>
                                <a:close/>
                              </a:path>
                            </a:pathLst>
                          </a:custGeom>
                          <a:solidFill>
                            <a:srgbClr val="FCD3C1"/>
                          </a:solidFill>
                          <a:ln>
                            <a:noFill/>
                          </a:ln>
                        </wps:spPr>
                        <wps:bodyPr rot="0" vert="horz" wrap="square" lIns="91440" tIns="45720" rIns="91440" bIns="45720" anchor="t" anchorCtr="0" upright="1">
                          <a:noAutofit/>
                        </wps:bodyPr>
                      </wps:wsp>
                      <wps:wsp>
                        <wps:cNvPr id="276" name="Freeform 83"/>
                        <wps:cNvSpPr>
                          <a:spLocks/>
                        </wps:cNvSpPr>
                        <wps:spPr bwMode="auto">
                          <a:xfrm>
                            <a:off x="0" y="10156"/>
                            <a:ext cx="712" cy="1749"/>
                          </a:xfrm>
                          <a:custGeom>
                            <a:avLst/>
                            <a:gdLst>
                              <a:gd name="T0" fmla="*/ 711 w 712"/>
                              <a:gd name="T1" fmla="+- 0 10157 10157"/>
                              <a:gd name="T2" fmla="*/ 10157 h 1749"/>
                              <a:gd name="T3" fmla="*/ 711 w 712"/>
                              <a:gd name="T4" fmla="+- 0 11906 10157"/>
                              <a:gd name="T5" fmla="*/ 11906 h 1749"/>
                              <a:gd name="T6" fmla="*/ 0 w 712"/>
                              <a:gd name="T7" fmla="+- 0 11906 10157"/>
                              <a:gd name="T8" fmla="*/ 11906 h 1749"/>
                              <a:gd name="T9" fmla="*/ 0 w 712"/>
                              <a:gd name="T10" fmla="+- 0 10567 10157"/>
                              <a:gd name="T11" fmla="*/ 10567 h 1749"/>
                              <a:gd name="T12" fmla="*/ 711 w 712"/>
                              <a:gd name="T13" fmla="+- 0 10157 10157"/>
                              <a:gd name="T14" fmla="*/ 10157 h 1749"/>
                            </a:gdLst>
                            <a:ahLst/>
                            <a:cxnLst>
                              <a:cxn ang="0">
                                <a:pos x="T0" y="T2"/>
                              </a:cxn>
                              <a:cxn ang="0">
                                <a:pos x="T3" y="T5"/>
                              </a:cxn>
                              <a:cxn ang="0">
                                <a:pos x="T6" y="T8"/>
                              </a:cxn>
                              <a:cxn ang="0">
                                <a:pos x="T9" y="T11"/>
                              </a:cxn>
                              <a:cxn ang="0">
                                <a:pos x="T12" y="T14"/>
                              </a:cxn>
                            </a:cxnLst>
                            <a:rect l="0" t="0" r="r" b="b"/>
                            <a:pathLst>
                              <a:path w="712" h="1749">
                                <a:moveTo>
                                  <a:pt x="711" y="0"/>
                                </a:moveTo>
                                <a:lnTo>
                                  <a:pt x="711" y="1749"/>
                                </a:lnTo>
                                <a:lnTo>
                                  <a:pt x="0" y="1749"/>
                                </a:lnTo>
                                <a:lnTo>
                                  <a:pt x="0" y="410"/>
                                </a:lnTo>
                                <a:lnTo>
                                  <a:pt x="711" y="0"/>
                                </a:lnTo>
                              </a:path>
                            </a:pathLst>
                          </a:custGeom>
                          <a:noFill/>
                          <a:ln w="2743">
                            <a:solidFill>
                              <a:srgbClr val="FCD3C1"/>
                            </a:solidFill>
                            <a:round/>
                            <a:headEnd/>
                            <a:tailEnd/>
                          </a:ln>
                        </wps:spPr>
                        <wps:bodyPr rot="0" vert="horz" wrap="square" lIns="91440" tIns="45720" rIns="91440" bIns="45720" anchor="t" anchorCtr="0" upright="1">
                          <a:noAutofit/>
                        </wps:bodyPr>
                      </wps:wsp>
                      <wps:wsp>
                        <wps:cNvPr id="277" name="Line 82"/>
                        <wps:cNvCnPr>
                          <a:cxnSpLocks noChangeShapeType="1"/>
                        </wps:cNvCnPr>
                        <wps:spPr bwMode="auto">
                          <a:xfrm>
                            <a:off x="711" y="0"/>
                            <a:ext cx="0" cy="11906"/>
                          </a:xfrm>
                          <a:prstGeom prst="line">
                            <a:avLst/>
                          </a:prstGeom>
                          <a:noFill/>
                          <a:ln w="12697">
                            <a:solidFill>
                              <a:srgbClr val="FCD3C1"/>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C538685" id="Group 272" o:spid="_x0000_s1026" style="position:absolute;margin-left:-.1pt;margin-top:0;width:36.2pt;height:595.4pt;z-index:251669504;mso-position-horizontal-relative:page;mso-position-vertical-relative:page" coordorigin="-2" coordsize="724,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">
                <v:shape id="Freeform 84" o:spid="_x0000_s1027" style="position:absolute;top:10156;width:712;height:1749;visibility:visible;mso-wrap-style:square;v-text-anchor:top" coordsize="712,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" path="m711,1749l711,,,410,,1749r711,xe" fillcolor="#fcd3c1" stroked="f">
                  <v:path arrowok="t" o:connecttype="custom" o:connectlocs="711,11906;711,10157;0,10567;0,11906;711,11906" o:connectangles="0,0,0,0,0"/>
                </v:shape>
                <v:shape id="Freeform 83" o:spid="_x0000_s1028" style="position:absolute;top:10156;width:712;height:1749;visibility:visible;mso-wrap-style:square;v-text-anchor:top" coordsize="712,1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" path="m711,r,1749l,1749,,410,711,e" filled="f" strokecolor="#fcd3c1" strokeweight=".07619mm">
                  <v:path arrowok="t" o:connecttype="custom" o:connectlocs="711,10157;711,11906;0,11906;0,10567;711,10157" o:connectangles="0,0,0,0,0"/>
                </v:shape>
                <v:line id="Line 82" o:spid="_x0000_s1029" style="position:absolute;visibility:visible;mso-wrap-style:square" from="711,0" to="711,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" strokecolor="#fcd3c1" strokeweight=".35269mm"/>
                <w10:wrap anchorx="page" anchory="page"/>
              </v:group>
            </w:pict>
          </mc:Fallback>
        </mc:AlternateContent>
      </w:r>
      <w:r>
        <w:rPr>
          <w:noProof/>
        </w:rPr>
        <mc:AlternateContent>
          <mc:Choice Requires="wps">
            <w:drawing>
              <wp:anchor distT="0" distB="0" distL="114300" distR="114300" simplePos="0" relativeHeight="251670528" behindDoc="0" locked="0" layoutInCell="1" allowOverlap="1" wp14:anchorId="21D8E1DD" wp14:editId="185D8F70">
                <wp:simplePos x="0" y="0"/>
                <wp:positionH relativeFrom="page">
                  <wp:posOffset>241300</wp:posOffset>
                </wp:positionH>
                <wp:positionV relativeFrom="page">
                  <wp:posOffset>6867525</wp:posOffset>
                </wp:positionV>
                <wp:extent cx="201295" cy="175260"/>
                <wp:effectExtent l="0" t="0" r="8255" b="15240"/>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rsidR="0034559A" w:rsidRDefault="0034559A" w:rsidP="00777959">
                            <w:pPr>
                              <w:spacing w:before="20"/>
                              <w:ind w:left="20"/>
                              <w:rPr>
                                <w:rFonts w:ascii="Myriad Pro"/>
                                <w:sz w:val="23"/>
                              </w:rPr>
                            </w:pPr>
                            <w:r>
                              <w:rPr>
                                <w:rFonts w:ascii="Myriad Pro"/>
                                <w:color w:val="231F20"/>
                                <w:sz w:val="23"/>
                              </w:rPr>
                              <w:t>47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8E1DD" id="Text Box 270" o:spid="_x0000_s1124" type="#_x0000_t202" style="position:absolute;margin-left:19pt;margin-top:540.75pt;width:15.85pt;height:13.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" filled="f" stroked="f">
                <v:textbox style="layout-flow:vertical" inset="0,0,0,0">
                  <w:txbxContent>
                    <w:p w:rsidR="0034559A" w:rsidRDefault="0034559A" w:rsidP="00777959">
                      <w:pPr>
                        <w:spacing w:before="20"/>
                        <w:ind w:left="20"/>
                        <w:rPr>
                          <w:rFonts w:ascii="Myriad Pro"/>
                          <w:sz w:val="23"/>
                        </w:rPr>
                      </w:pPr>
                      <w:r>
                        <w:rPr>
                          <w:rFonts w:ascii="Myriad Pro"/>
                          <w:color w:val="231F20"/>
                          <w:sz w:val="23"/>
                        </w:rPr>
                        <w:t>47</w:t>
                      </w:r>
                    </w:p>
                  </w:txbxContent>
                </v:textbox>
                <w10:wrap anchorx="page" anchory="page"/>
              </v:shape>
            </w:pict>
          </mc:Fallback>
        </mc:AlternateContent>
      </w:r>
    </w:p>
    <w:p w:rsidR="00777959" w:rsidRDefault="00777959" w:rsidP="00777959">
      <w:pPr>
        <w:pStyle w:val="BodyText"/>
        <w:rPr>
          <w:b/>
          <w:i/>
          <w:sz w:val="20"/>
        </w:rPr>
      </w:pPr>
    </w:p>
    <w:p w:rsidR="00777959" w:rsidRDefault="00777959" w:rsidP="00777959">
      <w:pPr>
        <w:pStyle w:val="BodyText"/>
        <w:spacing w:before="3"/>
        <w:rPr>
          <w:b/>
          <w:i/>
          <w:sz w:val="21"/>
        </w:rPr>
      </w:pPr>
    </w:p>
    <w:p w:rsidR="00777959" w:rsidRDefault="00777959" w:rsidP="00777959">
      <w:pPr>
        <w:pStyle w:val="Heading2"/>
        <w:numPr>
          <w:ilvl w:val="0"/>
          <w:numId w:val="7"/>
        </w:numPr>
        <w:tabs>
          <w:tab w:val="left" w:pos="584"/>
          <w:tab w:val="left" w:pos="585"/>
        </w:tabs>
        <w:ind w:left="584" w:hanging="465"/>
        <w:jc w:val="left"/>
        <w:rPr>
          <w:color w:val="231F20"/>
        </w:rPr>
      </w:pPr>
      <w:bookmarkStart w:id="64" w:name="Page_63"/>
      <w:bookmarkStart w:id="65" w:name="_Toc71729351"/>
      <w:bookmarkEnd w:id="64"/>
      <w:r>
        <w:rPr>
          <w:color w:val="231F20"/>
        </w:rPr>
        <w:t>SCHEDULE OF REQUIREMENTS</w:t>
      </w:r>
      <w:bookmarkEnd w:id="65"/>
    </w:p>
    <w:p w:rsidR="00777959" w:rsidRDefault="00777959" w:rsidP="00777959">
      <w:pPr>
        <w:pStyle w:val="Heading2"/>
        <w:tabs>
          <w:tab w:val="left" w:pos="584"/>
          <w:tab w:val="left" w:pos="585"/>
        </w:tabs>
        <w:ind w:left="584"/>
        <w:jc w:val="right"/>
        <w:rPr>
          <w:color w:val="231F20"/>
        </w:rPr>
      </w:pPr>
    </w:p>
    <w:p w:rsidR="00777959" w:rsidRDefault="00777959" w:rsidP="00777959">
      <w:pPr>
        <w:pStyle w:val="Heading2"/>
        <w:tabs>
          <w:tab w:val="left" w:pos="584"/>
          <w:tab w:val="left" w:pos="585"/>
        </w:tabs>
        <w:ind w:left="584"/>
        <w:rPr>
          <w:highlight w:val="yellow"/>
        </w:rPr>
      </w:pPr>
    </w:p>
    <w:p w:rsidR="00777959" w:rsidRPr="00870A0C" w:rsidRDefault="00777959" w:rsidP="00777959">
      <w:pPr>
        <w:pStyle w:val="Heading2"/>
        <w:tabs>
          <w:tab w:val="left" w:pos="584"/>
          <w:tab w:val="left" w:pos="585"/>
        </w:tabs>
        <w:ind w:left="0"/>
        <w:rPr>
          <w:highlight w:val="yellow"/>
        </w:rPr>
      </w:pPr>
    </w:p>
    <w:p w:rsidR="00777959" w:rsidRPr="00870A0C" w:rsidRDefault="00777959" w:rsidP="00777959">
      <w:pPr>
        <w:pStyle w:val="Heading2"/>
        <w:tabs>
          <w:tab w:val="left" w:pos="584"/>
          <w:tab w:val="left" w:pos="585"/>
        </w:tabs>
        <w:ind w:left="584"/>
        <w:rPr>
          <w:highlight w:val="yellow"/>
        </w:rPr>
      </w:pPr>
    </w:p>
    <w:p w:rsidR="00777959" w:rsidRDefault="00777959" w:rsidP="00777959"/>
    <w:p w:rsidR="00777959" w:rsidRPr="00200921" w:rsidRDefault="00777959" w:rsidP="00777959"/>
    <w:p w:rsidR="00777959" w:rsidRPr="00200921" w:rsidRDefault="00777959" w:rsidP="00777959"/>
    <w:p w:rsidR="00777959" w:rsidRPr="00200921" w:rsidRDefault="00777959" w:rsidP="00777959"/>
    <w:p w:rsidR="00777959" w:rsidRDefault="00777959" w:rsidP="00777959"/>
    <w:p w:rsidR="00777959" w:rsidRDefault="00777959" w:rsidP="00777959"/>
    <w:p w:rsidR="00777959" w:rsidRDefault="00777959" w:rsidP="00777959"/>
    <w:p w:rsidR="00777959" w:rsidRDefault="00777959" w:rsidP="00777959"/>
    <w:p w:rsidR="00777959" w:rsidRDefault="00777959" w:rsidP="00777959"/>
    <w:p w:rsidR="00777959" w:rsidRDefault="00777959" w:rsidP="00777959"/>
    <w:p w:rsidR="00777959" w:rsidRDefault="00777959" w:rsidP="00777959"/>
    <w:p w:rsidR="00777959" w:rsidRDefault="00777959" w:rsidP="00777959"/>
    <w:p w:rsidR="00777959" w:rsidRDefault="00777959" w:rsidP="00777959"/>
    <w:p w:rsidR="00777959" w:rsidRDefault="00777959" w:rsidP="00777959"/>
    <w:p w:rsidR="00777959" w:rsidRPr="00200921" w:rsidRDefault="00777959" w:rsidP="00777959"/>
    <w:p w:rsidR="00777959" w:rsidRPr="00200921" w:rsidRDefault="00777959" w:rsidP="00777959"/>
    <w:p w:rsidR="00777959" w:rsidRDefault="00777959" w:rsidP="00777959"/>
    <w:p w:rsidR="00777959" w:rsidRDefault="00777959" w:rsidP="00777959"/>
    <w:p w:rsidR="00777959" w:rsidRDefault="00777959" w:rsidP="00777959"/>
    <w:p w:rsidR="00777959" w:rsidRPr="00200921" w:rsidRDefault="00777959" w:rsidP="00777959">
      <w:pPr>
        <w:sectPr w:rsidR="00777959" w:rsidRPr="00200921" w:rsidSect="00D701C3">
          <w:headerReference w:type="default" r:id="rId58"/>
          <w:footerReference w:type="default" r:id="rId59"/>
          <w:pgSz w:w="16840" w:h="11910" w:orient="landscape"/>
          <w:pgMar w:top="720" w:right="720" w:bottom="720" w:left="720" w:header="0" w:footer="0" w:gutter="0"/>
          <w:cols w:space="720"/>
        </w:sectPr>
      </w:pPr>
    </w:p>
    <w:p w:rsidR="00777959" w:rsidRDefault="00777959" w:rsidP="00777959">
      <w:pPr>
        <w:pStyle w:val="Heading2"/>
        <w:tabs>
          <w:tab w:val="left" w:pos="584"/>
          <w:tab w:val="left" w:pos="585"/>
        </w:tabs>
        <w:jc w:val="center"/>
        <w:rPr>
          <w:color w:val="231F20"/>
        </w:rPr>
      </w:pPr>
    </w:p>
    <w:p w:rsidR="00777959" w:rsidRDefault="00777959" w:rsidP="00777959">
      <w:pPr>
        <w:pStyle w:val="Heading2"/>
        <w:tabs>
          <w:tab w:val="left" w:pos="584"/>
          <w:tab w:val="left" w:pos="585"/>
        </w:tabs>
        <w:jc w:val="right"/>
        <w:rPr>
          <w:color w:val="231F20"/>
        </w:rPr>
      </w:pPr>
    </w:p>
    <w:p w:rsidR="00777959" w:rsidRDefault="00777959" w:rsidP="00777959">
      <w:pPr>
        <w:spacing w:before="243" w:line="230" w:lineRule="auto"/>
        <w:ind w:left="119" w:right="67"/>
        <w:rPr>
          <w:i/>
        </w:rPr>
      </w:pPr>
      <w:r>
        <w:rPr>
          <w:i/>
          <w:color w:val="231F20"/>
        </w:rPr>
        <w:t xml:space="preserve">[The Procuring Entity shall ﬁll in this Form to indicate the List of Insurance Services </w:t>
      </w:r>
      <w:r>
        <w:rPr>
          <w:i/>
          <w:color w:val="231F20"/>
          <w:spacing w:val="-3"/>
        </w:rPr>
        <w:t xml:space="preserve">required </w:t>
      </w:r>
      <w:r>
        <w:rPr>
          <w:i/>
          <w:color w:val="231F20"/>
        </w:rPr>
        <w:t xml:space="preserve">by the Procuring Entity [Columns 1-4 and the </w:t>
      </w:r>
      <w:r>
        <w:rPr>
          <w:i/>
          <w:color w:val="231F20"/>
          <w:spacing w:val="-4"/>
        </w:rPr>
        <w:t xml:space="preserve">Tenderer </w:t>
      </w:r>
      <w:r>
        <w:rPr>
          <w:i/>
          <w:color w:val="231F20"/>
        </w:rPr>
        <w:t xml:space="preserve">shall complete columns 5- 7 as his/her </w:t>
      </w:r>
      <w:r>
        <w:rPr>
          <w:i/>
          <w:color w:val="231F20"/>
          <w:spacing w:val="-3"/>
        </w:rPr>
        <w:t>Tender].</w:t>
      </w:r>
    </w:p>
    <w:p w:rsidR="00777959" w:rsidRDefault="00777959" w:rsidP="00777959">
      <w:pPr>
        <w:pStyle w:val="BodyText"/>
        <w:rPr>
          <w:i/>
          <w:sz w:val="25"/>
        </w:rPr>
      </w:pPr>
    </w:p>
    <w:tbl>
      <w:tblPr>
        <w:tblW w:w="13673" w:type="dxa"/>
        <w:tblInd w:w="43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60"/>
        <w:gridCol w:w="2063"/>
        <w:gridCol w:w="1800"/>
        <w:gridCol w:w="1984"/>
        <w:gridCol w:w="992"/>
        <w:gridCol w:w="1974"/>
        <w:gridCol w:w="1417"/>
        <w:gridCol w:w="2183"/>
      </w:tblGrid>
      <w:tr w:rsidR="00777959" w:rsidRPr="001A62AE" w:rsidTr="00D701C3">
        <w:trPr>
          <w:cantSplit/>
          <w:trHeight w:val="237"/>
        </w:trPr>
        <w:tc>
          <w:tcPr>
            <w:tcW w:w="1260" w:type="dxa"/>
            <w:tcBorders>
              <w:top w:val="double" w:sz="6" w:space="0" w:color="auto"/>
              <w:bottom w:val="double" w:sz="6" w:space="0" w:color="auto"/>
              <w:right w:val="single" w:sz="6" w:space="0" w:color="auto"/>
            </w:tcBorders>
          </w:tcPr>
          <w:p w:rsidR="00777959" w:rsidRPr="00123FF8" w:rsidRDefault="00777959" w:rsidP="00D701C3">
            <w:pPr>
              <w:suppressAutoHyphens/>
              <w:rPr>
                <w:b/>
                <w:sz w:val="20"/>
                <w:szCs w:val="20"/>
              </w:rPr>
            </w:pPr>
            <w:r w:rsidRPr="00123FF8">
              <w:rPr>
                <w:b/>
                <w:sz w:val="20"/>
                <w:szCs w:val="20"/>
              </w:rPr>
              <w:t>1</w:t>
            </w:r>
          </w:p>
        </w:tc>
        <w:tc>
          <w:tcPr>
            <w:tcW w:w="2063" w:type="dxa"/>
            <w:tcBorders>
              <w:top w:val="double" w:sz="6" w:space="0" w:color="auto"/>
              <w:left w:val="single" w:sz="6" w:space="0" w:color="auto"/>
              <w:bottom w:val="double" w:sz="6" w:space="0" w:color="auto"/>
              <w:right w:val="single" w:sz="6" w:space="0" w:color="auto"/>
            </w:tcBorders>
          </w:tcPr>
          <w:p w:rsidR="00777959" w:rsidRPr="00123FF8" w:rsidRDefault="00777959" w:rsidP="00D701C3">
            <w:pPr>
              <w:suppressAutoHyphens/>
              <w:rPr>
                <w:b/>
                <w:sz w:val="20"/>
                <w:szCs w:val="20"/>
              </w:rPr>
            </w:pPr>
            <w:r w:rsidRPr="00123FF8">
              <w:rPr>
                <w:b/>
                <w:sz w:val="20"/>
                <w:szCs w:val="20"/>
              </w:rPr>
              <w:t>2</w:t>
            </w:r>
          </w:p>
        </w:tc>
        <w:tc>
          <w:tcPr>
            <w:tcW w:w="1800" w:type="dxa"/>
            <w:tcBorders>
              <w:top w:val="double" w:sz="6" w:space="0" w:color="auto"/>
              <w:left w:val="single" w:sz="6" w:space="0" w:color="auto"/>
              <w:bottom w:val="double" w:sz="6" w:space="0" w:color="auto"/>
              <w:right w:val="single" w:sz="6" w:space="0" w:color="auto"/>
            </w:tcBorders>
          </w:tcPr>
          <w:p w:rsidR="00777959" w:rsidRPr="00123FF8" w:rsidRDefault="00777959" w:rsidP="00D701C3">
            <w:pPr>
              <w:suppressAutoHyphens/>
              <w:rPr>
                <w:b/>
                <w:sz w:val="20"/>
                <w:szCs w:val="20"/>
              </w:rPr>
            </w:pPr>
            <w:r w:rsidRPr="00123FF8">
              <w:rPr>
                <w:b/>
                <w:sz w:val="20"/>
                <w:szCs w:val="20"/>
              </w:rPr>
              <w:t>3</w:t>
            </w:r>
          </w:p>
        </w:tc>
        <w:tc>
          <w:tcPr>
            <w:tcW w:w="1984" w:type="dxa"/>
            <w:tcBorders>
              <w:top w:val="double" w:sz="6" w:space="0" w:color="auto"/>
              <w:left w:val="single" w:sz="6" w:space="0" w:color="auto"/>
              <w:bottom w:val="double" w:sz="6" w:space="0" w:color="auto"/>
              <w:right w:val="single" w:sz="6" w:space="0" w:color="auto"/>
            </w:tcBorders>
          </w:tcPr>
          <w:p w:rsidR="00777959" w:rsidRPr="00123FF8" w:rsidRDefault="00777959" w:rsidP="00D701C3">
            <w:pPr>
              <w:suppressAutoHyphens/>
              <w:rPr>
                <w:b/>
                <w:sz w:val="20"/>
                <w:szCs w:val="20"/>
              </w:rPr>
            </w:pPr>
            <w:r w:rsidRPr="00123FF8">
              <w:rPr>
                <w:b/>
                <w:sz w:val="20"/>
                <w:szCs w:val="20"/>
              </w:rPr>
              <w:t>4</w:t>
            </w:r>
          </w:p>
        </w:tc>
        <w:tc>
          <w:tcPr>
            <w:tcW w:w="992" w:type="dxa"/>
            <w:tcBorders>
              <w:top w:val="double" w:sz="6" w:space="0" w:color="auto"/>
              <w:left w:val="single" w:sz="6" w:space="0" w:color="auto"/>
              <w:bottom w:val="double" w:sz="6" w:space="0" w:color="auto"/>
              <w:right w:val="single" w:sz="6" w:space="0" w:color="auto"/>
            </w:tcBorders>
          </w:tcPr>
          <w:p w:rsidR="00777959" w:rsidRPr="00123FF8" w:rsidRDefault="00777959" w:rsidP="00D701C3">
            <w:pPr>
              <w:suppressAutoHyphens/>
              <w:rPr>
                <w:b/>
                <w:sz w:val="20"/>
                <w:szCs w:val="20"/>
              </w:rPr>
            </w:pPr>
            <w:r w:rsidRPr="00123FF8">
              <w:rPr>
                <w:b/>
                <w:sz w:val="20"/>
                <w:szCs w:val="20"/>
              </w:rPr>
              <w:t>5</w:t>
            </w:r>
          </w:p>
        </w:tc>
        <w:tc>
          <w:tcPr>
            <w:tcW w:w="1974" w:type="dxa"/>
            <w:tcBorders>
              <w:top w:val="double" w:sz="6" w:space="0" w:color="auto"/>
              <w:left w:val="single" w:sz="6" w:space="0" w:color="auto"/>
              <w:bottom w:val="double" w:sz="6" w:space="0" w:color="auto"/>
              <w:right w:val="single" w:sz="6" w:space="0" w:color="auto"/>
            </w:tcBorders>
          </w:tcPr>
          <w:p w:rsidR="00777959" w:rsidRPr="00123FF8" w:rsidRDefault="00777959" w:rsidP="00D701C3">
            <w:pPr>
              <w:suppressAutoHyphens/>
              <w:rPr>
                <w:b/>
                <w:sz w:val="20"/>
                <w:szCs w:val="20"/>
              </w:rPr>
            </w:pPr>
            <w:r w:rsidRPr="00123FF8">
              <w:rPr>
                <w:b/>
                <w:sz w:val="20"/>
                <w:szCs w:val="20"/>
              </w:rPr>
              <w:t>6</w:t>
            </w:r>
          </w:p>
        </w:tc>
        <w:tc>
          <w:tcPr>
            <w:tcW w:w="1417" w:type="dxa"/>
            <w:tcBorders>
              <w:top w:val="double" w:sz="6" w:space="0" w:color="auto"/>
              <w:left w:val="single" w:sz="6" w:space="0" w:color="auto"/>
              <w:bottom w:val="double" w:sz="6" w:space="0" w:color="auto"/>
              <w:right w:val="single" w:sz="6" w:space="0" w:color="auto"/>
            </w:tcBorders>
          </w:tcPr>
          <w:p w:rsidR="00777959" w:rsidRPr="00123FF8" w:rsidRDefault="00777959" w:rsidP="00D701C3">
            <w:pPr>
              <w:suppressAutoHyphens/>
              <w:rPr>
                <w:b/>
                <w:sz w:val="20"/>
                <w:szCs w:val="20"/>
              </w:rPr>
            </w:pPr>
            <w:r w:rsidRPr="00123FF8">
              <w:rPr>
                <w:b/>
                <w:sz w:val="20"/>
                <w:szCs w:val="20"/>
              </w:rPr>
              <w:t>7</w:t>
            </w:r>
          </w:p>
        </w:tc>
        <w:tc>
          <w:tcPr>
            <w:tcW w:w="2183" w:type="dxa"/>
            <w:tcBorders>
              <w:top w:val="double" w:sz="6" w:space="0" w:color="auto"/>
              <w:left w:val="single" w:sz="6" w:space="0" w:color="auto"/>
              <w:bottom w:val="double" w:sz="6" w:space="0" w:color="auto"/>
            </w:tcBorders>
          </w:tcPr>
          <w:p w:rsidR="00777959" w:rsidRPr="00123FF8" w:rsidRDefault="00777959" w:rsidP="00D701C3">
            <w:pPr>
              <w:suppressAutoHyphens/>
              <w:rPr>
                <w:b/>
                <w:sz w:val="20"/>
                <w:szCs w:val="20"/>
              </w:rPr>
            </w:pPr>
            <w:r w:rsidRPr="00123FF8">
              <w:rPr>
                <w:b/>
                <w:sz w:val="20"/>
                <w:szCs w:val="20"/>
              </w:rPr>
              <w:t>8</w:t>
            </w:r>
          </w:p>
        </w:tc>
      </w:tr>
      <w:tr w:rsidR="00777959" w:rsidRPr="001A62AE" w:rsidTr="00D701C3">
        <w:trPr>
          <w:cantSplit/>
          <w:trHeight w:val="716"/>
        </w:trPr>
        <w:tc>
          <w:tcPr>
            <w:tcW w:w="1260" w:type="dxa"/>
            <w:tcBorders>
              <w:top w:val="double" w:sz="6" w:space="0" w:color="auto"/>
              <w:left w:val="double" w:sz="6" w:space="0" w:color="auto"/>
              <w:bottom w:val="single" w:sz="6" w:space="0" w:color="auto"/>
              <w:right w:val="single" w:sz="6" w:space="0" w:color="auto"/>
            </w:tcBorders>
          </w:tcPr>
          <w:p w:rsidR="00777959" w:rsidRPr="00123FF8" w:rsidRDefault="00777959" w:rsidP="00D701C3">
            <w:pPr>
              <w:suppressAutoHyphens/>
              <w:rPr>
                <w:b/>
                <w:sz w:val="20"/>
                <w:szCs w:val="20"/>
              </w:rPr>
            </w:pPr>
            <w:r w:rsidRPr="00123FF8">
              <w:rPr>
                <w:b/>
                <w:sz w:val="20"/>
                <w:szCs w:val="20"/>
              </w:rPr>
              <w:t xml:space="preserve">No of item to be insured </w:t>
            </w:r>
          </w:p>
        </w:tc>
        <w:tc>
          <w:tcPr>
            <w:tcW w:w="2063" w:type="dxa"/>
            <w:tcBorders>
              <w:top w:val="double" w:sz="6" w:space="0" w:color="auto"/>
              <w:left w:val="single" w:sz="6" w:space="0" w:color="auto"/>
              <w:bottom w:val="single" w:sz="6" w:space="0" w:color="auto"/>
              <w:right w:val="single" w:sz="6" w:space="0" w:color="auto"/>
            </w:tcBorders>
          </w:tcPr>
          <w:p w:rsidR="00777959" w:rsidRPr="00123FF8" w:rsidRDefault="00777959" w:rsidP="00D701C3">
            <w:pPr>
              <w:suppressAutoHyphens/>
              <w:rPr>
                <w:b/>
                <w:sz w:val="20"/>
                <w:szCs w:val="20"/>
              </w:rPr>
            </w:pPr>
            <w:r w:rsidRPr="00123FF8">
              <w:rPr>
                <w:b/>
                <w:sz w:val="20"/>
                <w:szCs w:val="20"/>
              </w:rPr>
              <w:t>Description of item to be insured</w:t>
            </w:r>
          </w:p>
        </w:tc>
        <w:tc>
          <w:tcPr>
            <w:tcW w:w="1800" w:type="dxa"/>
            <w:tcBorders>
              <w:top w:val="double" w:sz="6" w:space="0" w:color="auto"/>
              <w:left w:val="single" w:sz="6" w:space="0" w:color="auto"/>
              <w:bottom w:val="single" w:sz="6" w:space="0" w:color="auto"/>
              <w:right w:val="single" w:sz="6" w:space="0" w:color="auto"/>
            </w:tcBorders>
          </w:tcPr>
          <w:p w:rsidR="00777959" w:rsidRPr="00123FF8" w:rsidRDefault="00777959" w:rsidP="00D701C3">
            <w:pPr>
              <w:suppressAutoHyphens/>
              <w:rPr>
                <w:b/>
                <w:sz w:val="20"/>
                <w:szCs w:val="20"/>
              </w:rPr>
            </w:pPr>
            <w:r w:rsidRPr="00123FF8">
              <w:rPr>
                <w:b/>
                <w:sz w:val="20"/>
                <w:szCs w:val="20"/>
              </w:rPr>
              <w:t>Value of item to be insured</w:t>
            </w:r>
          </w:p>
        </w:tc>
        <w:tc>
          <w:tcPr>
            <w:tcW w:w="1984" w:type="dxa"/>
            <w:tcBorders>
              <w:top w:val="double" w:sz="6" w:space="0" w:color="auto"/>
              <w:left w:val="single" w:sz="6" w:space="0" w:color="auto"/>
              <w:bottom w:val="single" w:sz="6" w:space="0" w:color="auto"/>
              <w:right w:val="single" w:sz="6" w:space="0" w:color="auto"/>
            </w:tcBorders>
          </w:tcPr>
          <w:p w:rsidR="00777959" w:rsidRPr="00123FF8" w:rsidRDefault="00777959" w:rsidP="00D701C3">
            <w:pPr>
              <w:suppressAutoHyphens/>
              <w:rPr>
                <w:b/>
                <w:sz w:val="20"/>
                <w:szCs w:val="20"/>
              </w:rPr>
            </w:pPr>
            <w:r w:rsidRPr="00123FF8">
              <w:rPr>
                <w:b/>
                <w:sz w:val="20"/>
                <w:szCs w:val="20"/>
              </w:rPr>
              <w:t>Major contingencies requiring insurance</w:t>
            </w:r>
          </w:p>
        </w:tc>
        <w:tc>
          <w:tcPr>
            <w:tcW w:w="992" w:type="dxa"/>
            <w:tcBorders>
              <w:top w:val="double" w:sz="6" w:space="0" w:color="auto"/>
              <w:left w:val="single" w:sz="6" w:space="0" w:color="auto"/>
              <w:bottom w:val="single" w:sz="6" w:space="0" w:color="auto"/>
              <w:right w:val="single" w:sz="6" w:space="0" w:color="auto"/>
            </w:tcBorders>
          </w:tcPr>
          <w:p w:rsidR="00777959" w:rsidRPr="00123FF8" w:rsidRDefault="00777959" w:rsidP="00D701C3">
            <w:pPr>
              <w:suppressAutoHyphens/>
              <w:rPr>
                <w:b/>
                <w:sz w:val="20"/>
                <w:szCs w:val="20"/>
              </w:rPr>
            </w:pPr>
            <w:r w:rsidRPr="00123FF8">
              <w:rPr>
                <w:b/>
                <w:sz w:val="20"/>
                <w:szCs w:val="20"/>
              </w:rPr>
              <w:t xml:space="preserve">Insurance period </w:t>
            </w:r>
          </w:p>
        </w:tc>
        <w:tc>
          <w:tcPr>
            <w:tcW w:w="1974" w:type="dxa"/>
            <w:tcBorders>
              <w:top w:val="double" w:sz="6" w:space="0" w:color="auto"/>
              <w:left w:val="single" w:sz="6" w:space="0" w:color="auto"/>
              <w:bottom w:val="single" w:sz="6" w:space="0" w:color="auto"/>
              <w:right w:val="single" w:sz="6" w:space="0" w:color="auto"/>
            </w:tcBorders>
          </w:tcPr>
          <w:p w:rsidR="00777959" w:rsidRPr="00123FF8" w:rsidRDefault="00777959" w:rsidP="00D701C3">
            <w:pPr>
              <w:suppressAutoHyphens/>
              <w:rPr>
                <w:b/>
                <w:sz w:val="20"/>
                <w:szCs w:val="20"/>
              </w:rPr>
            </w:pPr>
            <w:r w:rsidRPr="00123FF8">
              <w:rPr>
                <w:b/>
                <w:sz w:val="20"/>
                <w:szCs w:val="20"/>
              </w:rPr>
              <w:t xml:space="preserve">Insurance Premium per specified period (Tender Price) </w:t>
            </w:r>
          </w:p>
        </w:tc>
        <w:tc>
          <w:tcPr>
            <w:tcW w:w="1417" w:type="dxa"/>
            <w:tcBorders>
              <w:top w:val="double" w:sz="6" w:space="0" w:color="auto"/>
              <w:left w:val="single" w:sz="6" w:space="0" w:color="auto"/>
              <w:bottom w:val="single" w:sz="6" w:space="0" w:color="auto"/>
              <w:right w:val="single" w:sz="6" w:space="0" w:color="auto"/>
            </w:tcBorders>
          </w:tcPr>
          <w:p w:rsidR="00777959" w:rsidRPr="00123FF8" w:rsidRDefault="00777959" w:rsidP="00D701C3">
            <w:pPr>
              <w:suppressAutoHyphens/>
              <w:rPr>
                <w:b/>
                <w:sz w:val="20"/>
                <w:szCs w:val="20"/>
              </w:rPr>
            </w:pPr>
            <w:r w:rsidRPr="00123FF8">
              <w:rPr>
                <w:b/>
                <w:sz w:val="20"/>
                <w:szCs w:val="20"/>
              </w:rPr>
              <w:t xml:space="preserve">Price discount (if any)  </w:t>
            </w:r>
          </w:p>
        </w:tc>
        <w:tc>
          <w:tcPr>
            <w:tcW w:w="2183" w:type="dxa"/>
            <w:tcBorders>
              <w:top w:val="double" w:sz="6" w:space="0" w:color="auto"/>
              <w:left w:val="single" w:sz="6" w:space="0" w:color="auto"/>
              <w:bottom w:val="single" w:sz="6" w:space="0" w:color="auto"/>
              <w:right w:val="double" w:sz="6" w:space="0" w:color="auto"/>
            </w:tcBorders>
          </w:tcPr>
          <w:p w:rsidR="00777959" w:rsidRPr="00123FF8" w:rsidRDefault="00777959" w:rsidP="00D701C3">
            <w:pPr>
              <w:suppressAutoHyphens/>
              <w:rPr>
                <w:b/>
                <w:sz w:val="20"/>
                <w:szCs w:val="20"/>
              </w:rPr>
            </w:pPr>
            <w:r w:rsidRPr="00123FF8">
              <w:rPr>
                <w:b/>
                <w:sz w:val="20"/>
                <w:szCs w:val="20"/>
              </w:rPr>
              <w:t xml:space="preserve">Total Tender Price for Insurance Service </w:t>
            </w:r>
          </w:p>
          <w:p w:rsidR="00777959" w:rsidRPr="00123FF8" w:rsidRDefault="00777959" w:rsidP="00D701C3">
            <w:pPr>
              <w:suppressAutoHyphens/>
              <w:rPr>
                <w:b/>
                <w:sz w:val="20"/>
                <w:szCs w:val="20"/>
              </w:rPr>
            </w:pPr>
            <w:r w:rsidRPr="00123FF8">
              <w:rPr>
                <w:b/>
                <w:sz w:val="20"/>
                <w:szCs w:val="20"/>
              </w:rPr>
              <w:t>(Col. 6-7)</w:t>
            </w:r>
          </w:p>
        </w:tc>
      </w:tr>
      <w:tr w:rsidR="00777959" w:rsidRPr="001A62AE" w:rsidTr="00D701C3">
        <w:trPr>
          <w:cantSplit/>
          <w:trHeight w:val="403"/>
        </w:trPr>
        <w:tc>
          <w:tcPr>
            <w:tcW w:w="1260" w:type="dxa"/>
            <w:tcBorders>
              <w:top w:val="single" w:sz="6" w:space="0" w:color="auto"/>
              <w:left w:val="doub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r w:rsidRPr="001A62AE">
              <w:rPr>
                <w:sz w:val="20"/>
              </w:rPr>
              <w:t>No 1</w:t>
            </w:r>
          </w:p>
        </w:tc>
        <w:tc>
          <w:tcPr>
            <w:tcW w:w="2063"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p>
        </w:tc>
        <w:tc>
          <w:tcPr>
            <w:tcW w:w="1984"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p>
        </w:tc>
        <w:tc>
          <w:tcPr>
            <w:tcW w:w="992"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p>
        </w:tc>
        <w:tc>
          <w:tcPr>
            <w:tcW w:w="1974"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p>
        </w:tc>
        <w:tc>
          <w:tcPr>
            <w:tcW w:w="1417"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p>
        </w:tc>
        <w:tc>
          <w:tcPr>
            <w:tcW w:w="2183" w:type="dxa"/>
            <w:tcBorders>
              <w:top w:val="single" w:sz="6" w:space="0" w:color="auto"/>
              <w:left w:val="single" w:sz="6" w:space="0" w:color="auto"/>
              <w:bottom w:val="single" w:sz="6" w:space="0" w:color="auto"/>
              <w:right w:val="double" w:sz="6" w:space="0" w:color="auto"/>
            </w:tcBorders>
          </w:tcPr>
          <w:p w:rsidR="00777959" w:rsidRPr="001A62AE" w:rsidRDefault="00777959" w:rsidP="00D701C3">
            <w:pPr>
              <w:suppressAutoHyphens/>
              <w:spacing w:before="60" w:after="60"/>
              <w:rPr>
                <w:sz w:val="20"/>
              </w:rPr>
            </w:pPr>
          </w:p>
        </w:tc>
      </w:tr>
      <w:tr w:rsidR="00777959" w:rsidRPr="001A62AE" w:rsidTr="00D701C3">
        <w:trPr>
          <w:cantSplit/>
          <w:trHeight w:val="403"/>
        </w:trPr>
        <w:tc>
          <w:tcPr>
            <w:tcW w:w="1260" w:type="dxa"/>
            <w:tcBorders>
              <w:top w:val="single" w:sz="6" w:space="0" w:color="auto"/>
              <w:left w:val="doub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r w:rsidRPr="001A62AE">
              <w:rPr>
                <w:sz w:val="20"/>
              </w:rPr>
              <w:t>No 2</w:t>
            </w:r>
          </w:p>
        </w:tc>
        <w:tc>
          <w:tcPr>
            <w:tcW w:w="2063"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p>
        </w:tc>
        <w:tc>
          <w:tcPr>
            <w:tcW w:w="1984"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p>
        </w:tc>
        <w:tc>
          <w:tcPr>
            <w:tcW w:w="992"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p>
        </w:tc>
        <w:tc>
          <w:tcPr>
            <w:tcW w:w="1974"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p>
        </w:tc>
        <w:tc>
          <w:tcPr>
            <w:tcW w:w="1417"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p>
        </w:tc>
        <w:tc>
          <w:tcPr>
            <w:tcW w:w="2183" w:type="dxa"/>
            <w:tcBorders>
              <w:top w:val="single" w:sz="6" w:space="0" w:color="auto"/>
              <w:left w:val="single" w:sz="6" w:space="0" w:color="auto"/>
              <w:bottom w:val="single" w:sz="6" w:space="0" w:color="auto"/>
              <w:right w:val="double" w:sz="6" w:space="0" w:color="auto"/>
            </w:tcBorders>
          </w:tcPr>
          <w:p w:rsidR="00777959" w:rsidRPr="001A62AE" w:rsidRDefault="00777959" w:rsidP="00D701C3">
            <w:pPr>
              <w:suppressAutoHyphens/>
              <w:spacing w:before="60" w:after="60"/>
              <w:rPr>
                <w:sz w:val="20"/>
              </w:rPr>
            </w:pPr>
          </w:p>
        </w:tc>
      </w:tr>
      <w:tr w:rsidR="00777959" w:rsidRPr="001A62AE" w:rsidTr="00D701C3">
        <w:trPr>
          <w:cantSplit/>
          <w:trHeight w:val="403"/>
        </w:trPr>
        <w:tc>
          <w:tcPr>
            <w:tcW w:w="1260" w:type="dxa"/>
            <w:tcBorders>
              <w:top w:val="single" w:sz="6" w:space="0" w:color="auto"/>
              <w:left w:val="doub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r w:rsidRPr="001A62AE">
              <w:rPr>
                <w:sz w:val="20"/>
              </w:rPr>
              <w:t>No 3</w:t>
            </w:r>
          </w:p>
        </w:tc>
        <w:tc>
          <w:tcPr>
            <w:tcW w:w="2063"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p>
        </w:tc>
        <w:tc>
          <w:tcPr>
            <w:tcW w:w="1984"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p>
        </w:tc>
        <w:tc>
          <w:tcPr>
            <w:tcW w:w="992"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p>
        </w:tc>
        <w:tc>
          <w:tcPr>
            <w:tcW w:w="1974"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p>
        </w:tc>
        <w:tc>
          <w:tcPr>
            <w:tcW w:w="1417" w:type="dxa"/>
            <w:tcBorders>
              <w:top w:val="single" w:sz="6" w:space="0" w:color="auto"/>
              <w:left w:val="single" w:sz="6" w:space="0" w:color="auto"/>
              <w:bottom w:val="single" w:sz="6" w:space="0" w:color="auto"/>
              <w:right w:val="single" w:sz="6" w:space="0" w:color="auto"/>
            </w:tcBorders>
          </w:tcPr>
          <w:p w:rsidR="00777959" w:rsidRPr="001A62AE" w:rsidRDefault="00777959" w:rsidP="00D701C3">
            <w:pPr>
              <w:suppressAutoHyphens/>
              <w:spacing w:before="60" w:after="60"/>
              <w:rPr>
                <w:sz w:val="20"/>
              </w:rPr>
            </w:pPr>
          </w:p>
        </w:tc>
        <w:tc>
          <w:tcPr>
            <w:tcW w:w="2183" w:type="dxa"/>
            <w:tcBorders>
              <w:top w:val="single" w:sz="6" w:space="0" w:color="auto"/>
              <w:left w:val="single" w:sz="6" w:space="0" w:color="auto"/>
              <w:bottom w:val="single" w:sz="6" w:space="0" w:color="auto"/>
              <w:right w:val="double" w:sz="6" w:space="0" w:color="auto"/>
            </w:tcBorders>
          </w:tcPr>
          <w:p w:rsidR="00777959" w:rsidRPr="001A62AE" w:rsidRDefault="00777959" w:rsidP="00D701C3">
            <w:pPr>
              <w:suppressAutoHyphens/>
              <w:spacing w:before="60" w:after="60"/>
              <w:rPr>
                <w:sz w:val="20"/>
              </w:rPr>
            </w:pPr>
          </w:p>
        </w:tc>
      </w:tr>
    </w:tbl>
    <w:p w:rsidR="00777959" w:rsidRDefault="00777959" w:rsidP="00777959">
      <w:pPr>
        <w:pStyle w:val="BodyText"/>
        <w:spacing w:before="3"/>
        <w:rPr>
          <w:i/>
          <w:sz w:val="33"/>
        </w:rPr>
      </w:pPr>
    </w:p>
    <w:p w:rsidR="00777959" w:rsidRDefault="00777959" w:rsidP="00777959">
      <w:pPr>
        <w:pStyle w:val="BodyText"/>
        <w:ind w:left="121"/>
        <w:rPr>
          <w:i/>
        </w:rPr>
      </w:pPr>
      <w:r>
        <w:rPr>
          <w:color w:val="231F20"/>
        </w:rPr>
        <w:t>NameofTenderer.............................................................................................................................................................................................</w:t>
      </w:r>
      <w:r>
        <w:rPr>
          <w:i/>
          <w:color w:val="231F20"/>
        </w:rPr>
        <w:t>[insertcompletenameof</w:t>
      </w:r>
      <w:r>
        <w:rPr>
          <w:i/>
          <w:color w:val="231F20"/>
          <w:spacing w:val="-4"/>
        </w:rPr>
        <w:t>Tenderer]</w:t>
      </w:r>
    </w:p>
    <w:p w:rsidR="00777959" w:rsidRDefault="00777959" w:rsidP="00777959">
      <w:pPr>
        <w:pStyle w:val="BodyText"/>
        <w:spacing w:before="10"/>
        <w:rPr>
          <w:i/>
          <w:sz w:val="37"/>
        </w:rPr>
      </w:pPr>
    </w:p>
    <w:p w:rsidR="00777959" w:rsidRDefault="00777959" w:rsidP="00777959">
      <w:pPr>
        <w:pStyle w:val="BodyText"/>
        <w:ind w:left="121"/>
        <w:rPr>
          <w:i/>
        </w:rPr>
      </w:pPr>
      <w:r>
        <w:rPr>
          <w:color w:val="231F20"/>
        </w:rPr>
        <w:t>SignatureofTenderer................................................................................................................................................................................</w:t>
      </w:r>
      <w:r>
        <w:rPr>
          <w:i/>
          <w:color w:val="231F20"/>
        </w:rPr>
        <w:t>[signatureofpersonsigningthe</w:t>
      </w:r>
      <w:r>
        <w:rPr>
          <w:i/>
          <w:color w:val="231F20"/>
          <w:spacing w:val="-3"/>
        </w:rPr>
        <w:t>Tender]</w:t>
      </w:r>
    </w:p>
    <w:p w:rsidR="00777959" w:rsidRDefault="00777959" w:rsidP="00777959">
      <w:pPr>
        <w:pStyle w:val="BodyText"/>
        <w:spacing w:before="11"/>
        <w:rPr>
          <w:i/>
          <w:sz w:val="37"/>
        </w:rPr>
      </w:pPr>
    </w:p>
    <w:p w:rsidR="00777959" w:rsidRDefault="00777959" w:rsidP="00777959">
      <w:pPr>
        <w:pStyle w:val="BodyText"/>
        <w:ind w:left="121"/>
        <w:rPr>
          <w:i/>
        </w:rPr>
      </w:pPr>
      <w:r>
        <w:rPr>
          <w:color w:val="231F20"/>
        </w:rPr>
        <w:t>Date .....................................................................................................................................................................................................................................................</w:t>
      </w:r>
      <w:r>
        <w:rPr>
          <w:i/>
          <w:color w:val="231F20"/>
        </w:rPr>
        <w:t>[insert date]</w:t>
      </w:r>
    </w:p>
    <w:p w:rsidR="00777959" w:rsidRDefault="00777959" w:rsidP="00777959">
      <w:pPr>
        <w:sectPr w:rsidR="00777959" w:rsidSect="00D701C3">
          <w:headerReference w:type="default" r:id="rId60"/>
          <w:footerReference w:type="default" r:id="rId61"/>
          <w:pgSz w:w="16840" w:h="11910" w:orient="landscape"/>
          <w:pgMar w:top="720" w:right="720" w:bottom="720" w:left="720" w:header="0" w:footer="0" w:gutter="0"/>
          <w:cols w:space="720"/>
        </w:sectPr>
      </w:pPr>
    </w:p>
    <w:p w:rsidR="00777959" w:rsidRDefault="00777959" w:rsidP="00777959">
      <w:pPr>
        <w:pStyle w:val="BodyText"/>
        <w:rPr>
          <w:i/>
          <w:sz w:val="20"/>
        </w:rPr>
      </w:pPr>
    </w:p>
    <w:p w:rsidR="00777959" w:rsidRDefault="00777959" w:rsidP="00777959">
      <w:pPr>
        <w:pStyle w:val="BodyText"/>
        <w:rPr>
          <w:i/>
          <w:sz w:val="20"/>
        </w:rPr>
      </w:pPr>
    </w:p>
    <w:p w:rsidR="00777959" w:rsidRDefault="00777959" w:rsidP="00777959">
      <w:pPr>
        <w:pStyle w:val="BodyText"/>
        <w:rPr>
          <w:i/>
          <w:sz w:val="20"/>
        </w:rPr>
      </w:pPr>
    </w:p>
    <w:p w:rsidR="00777959" w:rsidRDefault="00777959" w:rsidP="00777959">
      <w:pPr>
        <w:pStyle w:val="BodyText"/>
        <w:rPr>
          <w:i/>
          <w:sz w:val="20"/>
        </w:rPr>
      </w:pPr>
    </w:p>
    <w:p w:rsidR="00777959" w:rsidRDefault="00777959" w:rsidP="00777959">
      <w:pPr>
        <w:pStyle w:val="BodyText"/>
        <w:rPr>
          <w:i/>
          <w:sz w:val="20"/>
        </w:rPr>
      </w:pPr>
    </w:p>
    <w:p w:rsidR="00777959" w:rsidRDefault="00777959" w:rsidP="00777959">
      <w:pPr>
        <w:pStyle w:val="BodyText"/>
        <w:rPr>
          <w:i/>
          <w:sz w:val="20"/>
        </w:rPr>
      </w:pPr>
    </w:p>
    <w:p w:rsidR="00777959" w:rsidRDefault="00777959" w:rsidP="00777959">
      <w:pPr>
        <w:pStyle w:val="BodyText"/>
        <w:rPr>
          <w:i/>
          <w:sz w:val="20"/>
        </w:rPr>
      </w:pPr>
    </w:p>
    <w:p w:rsidR="00777959" w:rsidRDefault="00777959" w:rsidP="00777959">
      <w:pPr>
        <w:pStyle w:val="BodyText"/>
        <w:rPr>
          <w:i/>
          <w:sz w:val="20"/>
        </w:rPr>
      </w:pPr>
    </w:p>
    <w:p w:rsidR="00777959" w:rsidRDefault="00777959" w:rsidP="00777959">
      <w:pPr>
        <w:pStyle w:val="BodyText"/>
        <w:rPr>
          <w:i/>
          <w:sz w:val="20"/>
        </w:rPr>
      </w:pPr>
    </w:p>
    <w:p w:rsidR="00777959" w:rsidRDefault="00777959" w:rsidP="00777959">
      <w:pPr>
        <w:pStyle w:val="BodyText"/>
        <w:rPr>
          <w:i/>
          <w:sz w:val="20"/>
        </w:rPr>
      </w:pPr>
    </w:p>
    <w:p w:rsidR="00777959" w:rsidRDefault="00777959" w:rsidP="00777959">
      <w:pPr>
        <w:pStyle w:val="BodyText"/>
        <w:rPr>
          <w:i/>
          <w:sz w:val="20"/>
        </w:rPr>
      </w:pPr>
    </w:p>
    <w:p w:rsidR="00777959" w:rsidRDefault="00777959" w:rsidP="00777959">
      <w:pPr>
        <w:pStyle w:val="BodyText"/>
        <w:rPr>
          <w:i/>
          <w:sz w:val="20"/>
        </w:rPr>
      </w:pPr>
    </w:p>
    <w:p w:rsidR="00777959" w:rsidRDefault="00777959" w:rsidP="00777959">
      <w:pPr>
        <w:pStyle w:val="BodyText"/>
        <w:rPr>
          <w:i/>
          <w:sz w:val="20"/>
        </w:rPr>
      </w:pPr>
    </w:p>
    <w:p w:rsidR="00777959" w:rsidRDefault="00777959" w:rsidP="00777959">
      <w:pPr>
        <w:pStyle w:val="BodyText"/>
        <w:rPr>
          <w:i/>
          <w:sz w:val="20"/>
        </w:rPr>
      </w:pPr>
    </w:p>
    <w:p w:rsidR="00777959" w:rsidRDefault="00777959" w:rsidP="00777959">
      <w:pPr>
        <w:pStyle w:val="BodyText"/>
        <w:rPr>
          <w:i/>
          <w:sz w:val="20"/>
        </w:rPr>
      </w:pPr>
    </w:p>
    <w:p w:rsidR="00777959" w:rsidRDefault="00777959" w:rsidP="00777959">
      <w:pPr>
        <w:pStyle w:val="BodyText"/>
        <w:rPr>
          <w:i/>
          <w:sz w:val="20"/>
        </w:rPr>
      </w:pPr>
    </w:p>
    <w:p w:rsidR="00777959" w:rsidRDefault="00777959" w:rsidP="00777959">
      <w:pPr>
        <w:pStyle w:val="BodyText"/>
        <w:rPr>
          <w:i/>
          <w:sz w:val="20"/>
        </w:rPr>
      </w:pPr>
    </w:p>
    <w:p w:rsidR="00777959" w:rsidRDefault="00777959" w:rsidP="00777959">
      <w:pPr>
        <w:pStyle w:val="BodyText"/>
        <w:rPr>
          <w:i/>
          <w:sz w:val="20"/>
        </w:rPr>
      </w:pPr>
    </w:p>
    <w:p w:rsidR="00777959" w:rsidRDefault="00777959" w:rsidP="00777959">
      <w:pPr>
        <w:pStyle w:val="BodyText"/>
        <w:rPr>
          <w:i/>
          <w:sz w:val="20"/>
        </w:rPr>
      </w:pPr>
    </w:p>
    <w:p w:rsidR="00777959" w:rsidRDefault="00777959" w:rsidP="00777959">
      <w:pPr>
        <w:pStyle w:val="BodyText"/>
        <w:rPr>
          <w:i/>
          <w:sz w:val="20"/>
        </w:rPr>
      </w:pPr>
    </w:p>
    <w:p w:rsidR="00777959" w:rsidRDefault="00777959" w:rsidP="00777959">
      <w:pPr>
        <w:pStyle w:val="BodyText"/>
        <w:rPr>
          <w:i/>
          <w:sz w:val="20"/>
        </w:rPr>
      </w:pPr>
    </w:p>
    <w:p w:rsidR="00777959" w:rsidRDefault="00777959" w:rsidP="00777959">
      <w:pPr>
        <w:pStyle w:val="BodyText"/>
        <w:rPr>
          <w:i/>
          <w:sz w:val="20"/>
        </w:rPr>
      </w:pPr>
    </w:p>
    <w:p w:rsidR="00777959" w:rsidRDefault="00777959" w:rsidP="00777959">
      <w:pPr>
        <w:pStyle w:val="BodyText"/>
        <w:rPr>
          <w:i/>
          <w:sz w:val="20"/>
        </w:rPr>
      </w:pPr>
    </w:p>
    <w:p w:rsidR="00777959" w:rsidRDefault="00777959" w:rsidP="00777959">
      <w:pPr>
        <w:pStyle w:val="BodyText"/>
        <w:spacing w:before="9" w:after="1"/>
        <w:rPr>
          <w:i/>
          <w:sz w:val="23"/>
        </w:rPr>
      </w:pPr>
    </w:p>
    <w:p w:rsidR="00777959" w:rsidRDefault="00777959" w:rsidP="00777959">
      <w:pPr>
        <w:pStyle w:val="BodyText"/>
        <w:spacing w:line="100" w:lineRule="exact"/>
        <w:ind w:left="81"/>
        <w:rPr>
          <w:sz w:val="10"/>
        </w:rPr>
      </w:pPr>
      <w:r>
        <w:rPr>
          <w:noProof/>
        </w:rPr>
        <mc:AlternateContent>
          <mc:Choice Requires="wpg">
            <w:drawing>
              <wp:inline distT="0" distB="0" distL="0" distR="0" wp14:anchorId="58547F59" wp14:editId="3CA653FF">
                <wp:extent cx="6479540" cy="63500"/>
                <wp:effectExtent l="0" t="0" r="54610" b="12700"/>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63500"/>
                          <a:chOff x="0" y="0"/>
                          <a:chExt cx="10204" cy="100"/>
                        </a:xfrm>
                      </wpg:grpSpPr>
                      <wps:wsp>
                        <wps:cNvPr id="234" name="Line 59"/>
                        <wps:cNvCnPr>
                          <a:cxnSpLocks noChangeShapeType="1"/>
                        </wps:cNvCnPr>
                        <wps:spPr bwMode="auto">
                          <a:xfrm>
                            <a:off x="0" y="50"/>
                            <a:ext cx="10203" cy="0"/>
                          </a:xfrm>
                          <a:prstGeom prst="line">
                            <a:avLst/>
                          </a:prstGeom>
                          <a:noFill/>
                          <a:ln w="63496">
                            <a:solidFill>
                              <a:srgbClr val="A7A9AC"/>
                            </a:solidFill>
                            <a:round/>
                            <a:headEnd/>
                            <a:tailEnd/>
                          </a:ln>
                        </wps:spPr>
                        <wps:bodyPr/>
                      </wps:wsp>
                    </wpg:wgp>
                  </a:graphicData>
                </a:graphic>
              </wp:inline>
            </w:drawing>
          </mc:Choice>
          <mc:Fallback>
            <w:pict>
              <v:group w14:anchorId="2706D52C" id="Group 232" o:spid="_x0000_s1026" style="width:510.2pt;height:5pt;mso-position-horizontal-relative:char;mso-position-vertical-relative:line" coordsize="1020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">
                <v:line id="Line 59" o:spid="_x0000_s1027" style="position:absolute;visibility:visible;mso-wrap-style:square" from="0,50" to="102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" strokecolor="#a7a9ac" strokeweight="1.76378mm"/>
                <w10:anchorlock/>
              </v:group>
            </w:pict>
          </mc:Fallback>
        </mc:AlternateContent>
      </w:r>
    </w:p>
    <w:p w:rsidR="00777959" w:rsidRDefault="00777959" w:rsidP="00777959">
      <w:pPr>
        <w:pStyle w:val="BodyText"/>
        <w:rPr>
          <w:i/>
          <w:sz w:val="20"/>
        </w:rPr>
      </w:pPr>
    </w:p>
    <w:p w:rsidR="00777959" w:rsidRDefault="00777959" w:rsidP="00777959">
      <w:pPr>
        <w:pStyle w:val="BodyText"/>
        <w:spacing w:before="6"/>
        <w:rPr>
          <w:i/>
          <w:sz w:val="18"/>
        </w:rPr>
      </w:pPr>
    </w:p>
    <w:p w:rsidR="00777959" w:rsidRDefault="00777959" w:rsidP="00777959">
      <w:pPr>
        <w:pStyle w:val="Heading1"/>
        <w:spacing w:before="177" w:line="230" w:lineRule="auto"/>
        <w:ind w:left="3041" w:right="548" w:hanging="2374"/>
      </w:pPr>
      <w:bookmarkStart w:id="66" w:name="_Toc71729352"/>
      <w:r>
        <w:rPr>
          <w:color w:val="231F20"/>
        </w:rPr>
        <w:t>PART III – CONDITIONS OF CONTRACT AND CONTRACT FORMS</w:t>
      </w:r>
      <w:bookmarkEnd w:id="66"/>
    </w:p>
    <w:p w:rsidR="00777959" w:rsidRDefault="00777959" w:rsidP="00777959">
      <w:pPr>
        <w:pStyle w:val="BodyText"/>
        <w:rPr>
          <w:b/>
          <w:sz w:val="20"/>
        </w:rPr>
      </w:pPr>
    </w:p>
    <w:p w:rsidR="00777959" w:rsidRDefault="00777959" w:rsidP="00777959">
      <w:pPr>
        <w:pStyle w:val="BodyText"/>
        <w:rPr>
          <w:b/>
          <w:sz w:val="20"/>
        </w:rPr>
      </w:pPr>
    </w:p>
    <w:p w:rsidR="00777959" w:rsidRDefault="00777959" w:rsidP="00777959">
      <w:pPr>
        <w:pStyle w:val="BodyText"/>
        <w:spacing w:before="9"/>
        <w:rPr>
          <w:b/>
          <w:sz w:val="11"/>
        </w:rPr>
      </w:pPr>
      <w:r>
        <w:rPr>
          <w:noProof/>
        </w:rPr>
        <mc:AlternateContent>
          <mc:Choice Requires="wps">
            <w:drawing>
              <wp:anchor distT="4294967295" distB="4294967295" distL="0" distR="0" simplePos="0" relativeHeight="251671552" behindDoc="0" locked="0" layoutInCell="1" allowOverlap="1" wp14:anchorId="53F12F3C" wp14:editId="66ADE337">
                <wp:simplePos x="0" y="0"/>
                <wp:positionH relativeFrom="page">
                  <wp:posOffset>540385</wp:posOffset>
                </wp:positionH>
                <wp:positionV relativeFrom="paragraph">
                  <wp:posOffset>142874</wp:posOffset>
                </wp:positionV>
                <wp:extent cx="6478905" cy="0"/>
                <wp:effectExtent l="0" t="19050" r="55245" b="38100"/>
                <wp:wrapTopAndBottom/>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8905" cy="0"/>
                        </a:xfrm>
                        <a:prstGeom prst="line">
                          <a:avLst/>
                        </a:prstGeom>
                        <a:noFill/>
                        <a:ln w="63496">
                          <a:solidFill>
                            <a:srgbClr val="A7A9AC"/>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8320513" id="Straight Connector 231" o:spid="_x0000_s1026" style="position:absolute;z-index:2516715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55pt,11.25pt" to="55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" strokecolor="#a7a9ac" strokeweight="1.76378mm">
                <w10:wrap type="topAndBottom" anchorx="page"/>
              </v:line>
            </w:pict>
          </mc:Fallback>
        </mc:AlternateContent>
      </w:r>
    </w:p>
    <w:p w:rsidR="00777959" w:rsidRDefault="00777959" w:rsidP="00777959">
      <w:pPr>
        <w:rPr>
          <w:sz w:val="11"/>
        </w:rPr>
        <w:sectPr w:rsidR="00777959" w:rsidSect="00D701C3">
          <w:headerReference w:type="even" r:id="rId62"/>
          <w:footerReference w:type="even" r:id="rId63"/>
          <w:pgSz w:w="11910" w:h="16840"/>
          <w:pgMar w:top="720" w:right="720" w:bottom="720" w:left="720" w:header="0" w:footer="0" w:gutter="0"/>
          <w:cols w:space="720"/>
        </w:sectPr>
      </w:pPr>
    </w:p>
    <w:p w:rsidR="00777959" w:rsidRDefault="00777959" w:rsidP="00777959">
      <w:pPr>
        <w:pStyle w:val="Heading4"/>
        <w:spacing w:before="190"/>
        <w:ind w:left="129"/>
      </w:pPr>
      <w:r>
        <w:rPr>
          <w:color w:val="231F20"/>
        </w:rPr>
        <w:lastRenderedPageBreak/>
        <w:t>SECTION VI - GENERAL CONDITIONS OF CONTRACT</w:t>
      </w:r>
    </w:p>
    <w:p w:rsidR="00777959" w:rsidRDefault="00777959" w:rsidP="00777959">
      <w:pPr>
        <w:tabs>
          <w:tab w:val="left" w:pos="689"/>
        </w:tabs>
        <w:spacing w:before="234"/>
        <w:ind w:left="129"/>
        <w:rPr>
          <w:b/>
        </w:rPr>
      </w:pPr>
      <w:r>
        <w:rPr>
          <w:b/>
          <w:color w:val="231F20"/>
        </w:rPr>
        <w:t>A.</w:t>
      </w:r>
      <w:r>
        <w:rPr>
          <w:b/>
          <w:color w:val="231F20"/>
        </w:rPr>
        <w:tab/>
        <w:t>General Provisions</w:t>
      </w:r>
    </w:p>
    <w:p w:rsidR="00777959" w:rsidRPr="001419E7" w:rsidRDefault="00777959" w:rsidP="00777959">
      <w:pPr>
        <w:pStyle w:val="ListParagraph"/>
        <w:numPr>
          <w:ilvl w:val="1"/>
          <w:numId w:val="95"/>
        </w:numPr>
        <w:tabs>
          <w:tab w:val="left" w:pos="689"/>
          <w:tab w:val="left" w:pos="690"/>
        </w:tabs>
        <w:spacing w:before="235"/>
        <w:rPr>
          <w:color w:val="231F20"/>
        </w:rPr>
      </w:pPr>
      <w:r w:rsidRPr="001419E7">
        <w:rPr>
          <w:color w:val="231F20"/>
        </w:rPr>
        <w:t>Deﬁnitions</w:t>
      </w:r>
    </w:p>
    <w:p w:rsidR="00777959" w:rsidRDefault="00777959" w:rsidP="00777959">
      <w:pPr>
        <w:pStyle w:val="BodyText"/>
        <w:spacing w:before="242" w:line="230" w:lineRule="auto"/>
        <w:ind w:left="684" w:firstLine="5"/>
      </w:pPr>
      <w:r>
        <w:rPr>
          <w:color w:val="231F20"/>
        </w:rPr>
        <w:t>Unless the context otherwise requires, the following terms whenever used in this Contract have the following meanings:</w:t>
      </w:r>
    </w:p>
    <w:p w:rsidR="00777959" w:rsidRDefault="00777959" w:rsidP="00777959">
      <w:pPr>
        <w:pStyle w:val="ListParagraph"/>
        <w:numPr>
          <w:ilvl w:val="2"/>
          <w:numId w:val="6"/>
        </w:numPr>
        <w:tabs>
          <w:tab w:val="left" w:pos="1114"/>
          <w:tab w:val="left" w:pos="1115"/>
        </w:tabs>
        <w:spacing w:before="246" w:line="230" w:lineRule="auto"/>
        <w:ind w:right="110" w:hanging="435"/>
      </w:pPr>
      <w:r>
        <w:rPr>
          <w:color w:val="231F20"/>
        </w:rPr>
        <w:t xml:space="preserve">“Schedule of Requirements” is the priced and completed list of items of Services to be performed by the Insurance Provider forming part of his </w:t>
      </w:r>
      <w:r>
        <w:rPr>
          <w:color w:val="231F20"/>
          <w:spacing w:val="-3"/>
        </w:rPr>
        <w:t>Tender;</w:t>
      </w:r>
    </w:p>
    <w:p w:rsidR="00777959" w:rsidRDefault="00777959" w:rsidP="00777959">
      <w:pPr>
        <w:pStyle w:val="ListParagraph"/>
        <w:numPr>
          <w:ilvl w:val="2"/>
          <w:numId w:val="6"/>
        </w:numPr>
        <w:tabs>
          <w:tab w:val="left" w:pos="1114"/>
          <w:tab w:val="left" w:pos="1115"/>
        </w:tabs>
        <w:spacing w:before="1" w:line="230" w:lineRule="auto"/>
        <w:ind w:right="110" w:hanging="435"/>
      </w:pPr>
      <w:r>
        <w:rPr>
          <w:color w:val="231F20"/>
        </w:rPr>
        <w:t>“Completion Date” means the date of completion of the Services by the Insurance Provider as certiﬁed by the Procuring Entity</w:t>
      </w:r>
    </w:p>
    <w:p w:rsidR="00777959" w:rsidRDefault="00777959" w:rsidP="00777959">
      <w:pPr>
        <w:pStyle w:val="ListParagraph"/>
        <w:numPr>
          <w:ilvl w:val="2"/>
          <w:numId w:val="6"/>
        </w:numPr>
        <w:tabs>
          <w:tab w:val="left" w:pos="1114"/>
          <w:tab w:val="left" w:pos="1115"/>
        </w:tabs>
        <w:spacing w:before="2" w:line="230" w:lineRule="auto"/>
        <w:ind w:right="110" w:hanging="435"/>
      </w:pPr>
      <w:r>
        <w:rPr>
          <w:color w:val="231F20"/>
        </w:rPr>
        <w:t>“Contract” means the Contract signed by the Parties, to which these General Conditions of Contract (GCC) are attached, together with all the documents listed in Clause1 of such signed Contract;</w:t>
      </w:r>
    </w:p>
    <w:p w:rsidR="00777959" w:rsidRDefault="00777959" w:rsidP="00777959">
      <w:pPr>
        <w:pStyle w:val="ListParagraph"/>
        <w:numPr>
          <w:ilvl w:val="2"/>
          <w:numId w:val="6"/>
        </w:numPr>
        <w:tabs>
          <w:tab w:val="left" w:pos="1155"/>
          <w:tab w:val="left" w:pos="1156"/>
        </w:tabs>
        <w:spacing w:before="1" w:line="230" w:lineRule="auto"/>
        <w:ind w:right="110" w:hanging="435"/>
      </w:pPr>
      <w:r>
        <w:rPr>
          <w:color w:val="231F20"/>
        </w:rPr>
        <w:t>“Contract Price” means the price to be paid for the performance of the Services, in accordance with Clause 6;</w:t>
      </w:r>
    </w:p>
    <w:p w:rsidR="00777959" w:rsidRDefault="00777959" w:rsidP="00777959">
      <w:pPr>
        <w:pStyle w:val="ListParagraph"/>
        <w:numPr>
          <w:ilvl w:val="2"/>
          <w:numId w:val="6"/>
        </w:numPr>
        <w:tabs>
          <w:tab w:val="left" w:pos="1114"/>
          <w:tab w:val="left" w:pos="1115"/>
        </w:tabs>
        <w:spacing w:before="0" w:line="242" w:lineRule="exact"/>
        <w:ind w:left="1114"/>
      </w:pPr>
      <w:r>
        <w:rPr>
          <w:color w:val="231F20"/>
        </w:rPr>
        <w:t>“Procuring Entity” means the Procuring Entity or party who employs the Insurance Provider</w:t>
      </w:r>
    </w:p>
    <w:p w:rsidR="00777959" w:rsidRDefault="00777959" w:rsidP="00777959">
      <w:pPr>
        <w:pStyle w:val="ListParagraph"/>
        <w:numPr>
          <w:ilvl w:val="2"/>
          <w:numId w:val="6"/>
        </w:numPr>
        <w:tabs>
          <w:tab w:val="left" w:pos="1114"/>
          <w:tab w:val="left" w:pos="1115"/>
        </w:tabs>
        <w:spacing w:before="0" w:line="244" w:lineRule="exact"/>
        <w:ind w:left="1114"/>
      </w:pPr>
      <w:r>
        <w:rPr>
          <w:color w:val="231F20"/>
        </w:rPr>
        <w:t>“Foreign Currency” means any currency other than the currency of Kenya;</w:t>
      </w:r>
    </w:p>
    <w:p w:rsidR="00777959" w:rsidRDefault="00777959" w:rsidP="00777959">
      <w:pPr>
        <w:pStyle w:val="ListParagraph"/>
        <w:numPr>
          <w:ilvl w:val="2"/>
          <w:numId w:val="6"/>
        </w:numPr>
        <w:tabs>
          <w:tab w:val="left" w:pos="1114"/>
          <w:tab w:val="left" w:pos="1115"/>
        </w:tabs>
        <w:spacing w:before="0" w:line="244" w:lineRule="exact"/>
        <w:ind w:left="1114"/>
      </w:pPr>
      <w:r>
        <w:rPr>
          <w:color w:val="231F20"/>
        </w:rPr>
        <w:t>“GCC” means these General Conditions of Contract;</w:t>
      </w:r>
    </w:p>
    <w:p w:rsidR="00777959" w:rsidRDefault="00777959" w:rsidP="00777959">
      <w:pPr>
        <w:pStyle w:val="ListParagraph"/>
        <w:numPr>
          <w:ilvl w:val="2"/>
          <w:numId w:val="6"/>
        </w:numPr>
        <w:tabs>
          <w:tab w:val="left" w:pos="1114"/>
          <w:tab w:val="left" w:pos="1115"/>
        </w:tabs>
        <w:spacing w:before="0" w:line="244" w:lineRule="exact"/>
        <w:ind w:left="1114"/>
      </w:pPr>
      <w:r>
        <w:rPr>
          <w:color w:val="231F20"/>
        </w:rPr>
        <w:t>“Government” means the Government of Kenya;</w:t>
      </w:r>
    </w:p>
    <w:p w:rsidR="00777959" w:rsidRDefault="00777959" w:rsidP="00777959">
      <w:pPr>
        <w:pStyle w:val="ListParagraph"/>
        <w:numPr>
          <w:ilvl w:val="2"/>
          <w:numId w:val="6"/>
        </w:numPr>
        <w:tabs>
          <w:tab w:val="left" w:pos="1114"/>
          <w:tab w:val="left" w:pos="1115"/>
        </w:tabs>
        <w:spacing w:before="0" w:line="244" w:lineRule="exact"/>
        <w:ind w:left="1114"/>
      </w:pPr>
      <w:r>
        <w:rPr>
          <w:color w:val="231F20"/>
        </w:rPr>
        <w:t>“Local Currency” means Kenya shilling;</w:t>
      </w:r>
    </w:p>
    <w:p w:rsidR="00777959" w:rsidRDefault="00777959" w:rsidP="00777959">
      <w:pPr>
        <w:pStyle w:val="ListParagraph"/>
        <w:numPr>
          <w:ilvl w:val="2"/>
          <w:numId w:val="6"/>
        </w:numPr>
        <w:tabs>
          <w:tab w:val="left" w:pos="1114"/>
          <w:tab w:val="left" w:pos="1115"/>
        </w:tabs>
        <w:spacing w:before="4" w:line="230" w:lineRule="auto"/>
        <w:ind w:right="110" w:hanging="435"/>
      </w:pPr>
      <w:r>
        <w:rPr>
          <w:color w:val="231F20"/>
        </w:rPr>
        <w:t>“Party” means the Procuring Entity or the Insurance Provider, as the case may be, and “Parties” means both of them;</w:t>
      </w:r>
    </w:p>
    <w:p w:rsidR="00777959" w:rsidRDefault="00777959" w:rsidP="00777959">
      <w:pPr>
        <w:pStyle w:val="ListParagraph"/>
        <w:numPr>
          <w:ilvl w:val="2"/>
          <w:numId w:val="6"/>
        </w:numPr>
        <w:tabs>
          <w:tab w:val="left" w:pos="1113"/>
          <w:tab w:val="left" w:pos="1115"/>
        </w:tabs>
        <w:spacing w:before="0" w:line="242" w:lineRule="exact"/>
        <w:ind w:left="1114"/>
      </w:pPr>
      <w:r>
        <w:rPr>
          <w:color w:val="231F20"/>
        </w:rPr>
        <w:t>“Personnel” means persons hired by the Insurance Provider;</w:t>
      </w:r>
    </w:p>
    <w:p w:rsidR="00777959" w:rsidRDefault="00777959" w:rsidP="00777959">
      <w:pPr>
        <w:pStyle w:val="ListParagraph"/>
        <w:numPr>
          <w:ilvl w:val="2"/>
          <w:numId w:val="6"/>
        </w:numPr>
        <w:tabs>
          <w:tab w:val="left" w:pos="1113"/>
          <w:tab w:val="left" w:pos="1115"/>
        </w:tabs>
        <w:spacing w:before="3" w:line="230" w:lineRule="auto"/>
        <w:ind w:left="1123" w:right="110" w:hanging="434"/>
      </w:pPr>
      <w:r>
        <w:rPr>
          <w:color w:val="231F20"/>
        </w:rPr>
        <w:t xml:space="preserve">“Insurance Provider” is a person or corporate body whose </w:t>
      </w:r>
      <w:r>
        <w:rPr>
          <w:color w:val="231F20"/>
          <w:spacing w:val="-3"/>
        </w:rPr>
        <w:t xml:space="preserve">Tender </w:t>
      </w:r>
      <w:r>
        <w:rPr>
          <w:color w:val="231F20"/>
        </w:rPr>
        <w:t>to provide the Services has been accepted by the Procuring Entity;</w:t>
      </w:r>
    </w:p>
    <w:p w:rsidR="00777959" w:rsidRDefault="00777959" w:rsidP="00777959">
      <w:pPr>
        <w:pStyle w:val="ListParagraph"/>
        <w:numPr>
          <w:ilvl w:val="2"/>
          <w:numId w:val="6"/>
        </w:numPr>
        <w:tabs>
          <w:tab w:val="left" w:pos="1114"/>
        </w:tabs>
        <w:spacing w:before="2" w:line="230" w:lineRule="auto"/>
        <w:ind w:left="1123" w:right="110" w:hanging="435"/>
      </w:pPr>
      <w:r>
        <w:rPr>
          <w:color w:val="231F20"/>
        </w:rPr>
        <w:t xml:space="preserve">“Insurance Provider's </w:t>
      </w:r>
      <w:r>
        <w:rPr>
          <w:color w:val="231F20"/>
          <w:spacing w:val="-3"/>
        </w:rPr>
        <w:t xml:space="preserve">Tender” </w:t>
      </w:r>
      <w:r>
        <w:rPr>
          <w:color w:val="231F20"/>
        </w:rPr>
        <w:t>means the completed Tendering Document submitted by the Insurance Provider to the Procuring Entity</w:t>
      </w:r>
    </w:p>
    <w:p w:rsidR="00777959" w:rsidRDefault="00777959" w:rsidP="00777959">
      <w:pPr>
        <w:pStyle w:val="ListParagraph"/>
        <w:numPr>
          <w:ilvl w:val="2"/>
          <w:numId w:val="6"/>
        </w:numPr>
        <w:tabs>
          <w:tab w:val="left" w:pos="1113"/>
          <w:tab w:val="left" w:pos="1114"/>
        </w:tabs>
        <w:spacing w:before="0" w:line="242" w:lineRule="exact"/>
        <w:ind w:left="1113"/>
      </w:pPr>
      <w:r>
        <w:rPr>
          <w:color w:val="231F20"/>
        </w:rPr>
        <w:t>“SCC” means the Special Conditions of Contract by which the GCC may be amended or supplemented;</w:t>
      </w:r>
    </w:p>
    <w:p w:rsidR="00777959" w:rsidRDefault="00777959" w:rsidP="00777959">
      <w:pPr>
        <w:pStyle w:val="ListParagraph"/>
        <w:numPr>
          <w:ilvl w:val="2"/>
          <w:numId w:val="6"/>
        </w:numPr>
        <w:tabs>
          <w:tab w:val="left" w:pos="1113"/>
          <w:tab w:val="left" w:pos="1114"/>
        </w:tabs>
        <w:spacing w:before="4" w:line="230" w:lineRule="auto"/>
        <w:ind w:left="1123" w:right="110" w:hanging="435"/>
      </w:pPr>
      <w:r>
        <w:rPr>
          <w:color w:val="231F20"/>
        </w:rPr>
        <w:t xml:space="preserve">“Services” means the work to be performed by the Insurance Provider pursuant to this Contract, as described in Schedule of Requirements included in the Insurance Provider's </w:t>
      </w:r>
      <w:r>
        <w:rPr>
          <w:color w:val="231F20"/>
          <w:spacing w:val="-5"/>
        </w:rPr>
        <w:t>Tender.</w:t>
      </w:r>
    </w:p>
    <w:p w:rsidR="00777959" w:rsidRDefault="00777959" w:rsidP="00777959">
      <w:pPr>
        <w:pStyle w:val="ListParagraph"/>
        <w:numPr>
          <w:ilvl w:val="2"/>
          <w:numId w:val="6"/>
        </w:numPr>
        <w:tabs>
          <w:tab w:val="left" w:pos="1113"/>
          <w:tab w:val="left" w:pos="1114"/>
        </w:tabs>
        <w:spacing w:before="1" w:line="230" w:lineRule="auto"/>
        <w:ind w:left="1123" w:right="111" w:hanging="435"/>
      </w:pPr>
      <w:r>
        <w:rPr>
          <w:color w:val="231F20"/>
        </w:rPr>
        <w:t>“Public Procurement Regulatory Authority (PPRA)” shall mean the Government Agency responsible for oversight of public procurement.</w:t>
      </w:r>
    </w:p>
    <w:p w:rsidR="00777959" w:rsidRDefault="00777959" w:rsidP="00777959">
      <w:pPr>
        <w:pStyle w:val="Heading4"/>
        <w:numPr>
          <w:ilvl w:val="1"/>
          <w:numId w:val="6"/>
        </w:numPr>
        <w:tabs>
          <w:tab w:val="left" w:pos="688"/>
          <w:tab w:val="left" w:pos="689"/>
        </w:tabs>
        <w:spacing w:before="237"/>
        <w:ind w:left="688" w:hanging="560"/>
        <w:rPr>
          <w:color w:val="231F20"/>
        </w:rPr>
      </w:pPr>
      <w:r>
        <w:rPr>
          <w:color w:val="231F20"/>
        </w:rPr>
        <w:t>1.2</w:t>
      </w:r>
      <w:r>
        <w:rPr>
          <w:color w:val="231F20"/>
        </w:rPr>
        <w:tab/>
        <w:t>Applicable Law</w:t>
      </w:r>
    </w:p>
    <w:p w:rsidR="00777959" w:rsidRDefault="00777959" w:rsidP="00777959">
      <w:pPr>
        <w:pStyle w:val="BodyText"/>
        <w:spacing w:before="234"/>
        <w:ind w:left="688"/>
        <w:rPr>
          <w:b/>
        </w:rPr>
      </w:pPr>
      <w:r>
        <w:rPr>
          <w:color w:val="231F20"/>
        </w:rPr>
        <w:t>The Contract shall be interpreted in accordance with the laws of Kenya</w:t>
      </w:r>
      <w:r>
        <w:rPr>
          <w:b/>
          <w:color w:val="231F20"/>
        </w:rPr>
        <w:t>.</w:t>
      </w:r>
    </w:p>
    <w:p w:rsidR="00777959" w:rsidRDefault="00777959" w:rsidP="00777959">
      <w:pPr>
        <w:pStyle w:val="Heading4"/>
        <w:numPr>
          <w:ilvl w:val="1"/>
          <w:numId w:val="6"/>
        </w:numPr>
        <w:tabs>
          <w:tab w:val="left" w:pos="688"/>
          <w:tab w:val="left" w:pos="689"/>
        </w:tabs>
        <w:spacing w:before="235"/>
        <w:ind w:left="688" w:hanging="560"/>
        <w:rPr>
          <w:color w:val="231F20"/>
        </w:rPr>
      </w:pPr>
      <w:r>
        <w:rPr>
          <w:color w:val="231F20"/>
        </w:rPr>
        <w:t>1.3</w:t>
      </w:r>
      <w:r>
        <w:rPr>
          <w:color w:val="231F20"/>
        </w:rPr>
        <w:tab/>
        <w:t>Language</w:t>
      </w:r>
    </w:p>
    <w:p w:rsidR="00777959" w:rsidRDefault="00777959" w:rsidP="00777959">
      <w:pPr>
        <w:pStyle w:val="BodyText"/>
        <w:spacing w:before="242" w:line="230" w:lineRule="auto"/>
        <w:ind w:left="683" w:firstLine="5"/>
      </w:pPr>
      <w:r>
        <w:rPr>
          <w:color w:val="231F20"/>
        </w:rPr>
        <w:t>This Contract has been executed in the English language</w:t>
      </w:r>
      <w:r>
        <w:rPr>
          <w:b/>
          <w:color w:val="231F20"/>
        </w:rPr>
        <w:t xml:space="preserve">, </w:t>
      </w:r>
      <w:r>
        <w:rPr>
          <w:color w:val="231F20"/>
        </w:rPr>
        <w:t>which shall be the binding and controlling language for all matters relating to the meaning or interpretation of this Contract.</w:t>
      </w:r>
    </w:p>
    <w:p w:rsidR="00777959" w:rsidRDefault="00777959" w:rsidP="00777959">
      <w:pPr>
        <w:pStyle w:val="Heading4"/>
        <w:numPr>
          <w:ilvl w:val="1"/>
          <w:numId w:val="6"/>
        </w:numPr>
        <w:tabs>
          <w:tab w:val="left" w:pos="688"/>
          <w:tab w:val="left" w:pos="689"/>
        </w:tabs>
        <w:spacing w:before="237"/>
        <w:ind w:left="688" w:hanging="560"/>
        <w:rPr>
          <w:color w:val="231F20"/>
        </w:rPr>
      </w:pPr>
      <w:r>
        <w:rPr>
          <w:color w:val="231F20"/>
        </w:rPr>
        <w:t>1.4</w:t>
      </w:r>
      <w:r>
        <w:rPr>
          <w:color w:val="231F20"/>
        </w:rPr>
        <w:tab/>
        <w:t>Notices</w:t>
      </w:r>
    </w:p>
    <w:p w:rsidR="00777959" w:rsidRDefault="00777959" w:rsidP="00777959">
      <w:pPr>
        <w:pStyle w:val="BodyText"/>
        <w:spacing w:before="243" w:line="230" w:lineRule="auto"/>
        <w:ind w:left="683" w:right="111" w:firstLine="5"/>
        <w:jc w:val="both"/>
        <w:rPr>
          <w:b/>
        </w:rPr>
      </w:pPr>
      <w:r>
        <w:rPr>
          <w:color w:val="231F20"/>
        </w:rPr>
        <w:t xml:space="preserve">Any notice, request, or consent made pursuant to this Contract shall be in writing and shall be deemed to have been made when delivered in person to an authorized representative of the Party to whom the communication is addressed, or when sent by registered mail, hand delivery, or email to such Party at the address </w:t>
      </w:r>
      <w:r>
        <w:rPr>
          <w:b/>
          <w:color w:val="231F20"/>
        </w:rPr>
        <w:t>speciﬁed in the SCC.</w:t>
      </w:r>
    </w:p>
    <w:p w:rsidR="00777959" w:rsidRDefault="00777959" w:rsidP="00777959">
      <w:pPr>
        <w:pStyle w:val="Heading4"/>
        <w:numPr>
          <w:ilvl w:val="1"/>
          <w:numId w:val="6"/>
        </w:numPr>
        <w:tabs>
          <w:tab w:val="left" w:pos="688"/>
          <w:tab w:val="left" w:pos="689"/>
        </w:tabs>
        <w:spacing w:before="239"/>
        <w:ind w:left="688" w:hanging="560"/>
        <w:rPr>
          <w:color w:val="231F20"/>
        </w:rPr>
      </w:pPr>
      <w:r>
        <w:rPr>
          <w:color w:val="231F20"/>
        </w:rPr>
        <w:t>1.5</w:t>
      </w:r>
      <w:r>
        <w:rPr>
          <w:color w:val="231F20"/>
        </w:rPr>
        <w:tab/>
        <w:t>Location</w:t>
      </w:r>
    </w:p>
    <w:p w:rsidR="00777959" w:rsidRDefault="00777959" w:rsidP="00777959">
      <w:pPr>
        <w:pStyle w:val="BodyText"/>
        <w:spacing w:before="242" w:line="230" w:lineRule="auto"/>
        <w:ind w:left="683" w:right="111" w:firstLine="5"/>
        <w:jc w:val="both"/>
      </w:pPr>
      <w:r>
        <w:rPr>
          <w:color w:val="231F20"/>
        </w:rPr>
        <w:t>The Services shall be performed at such locations as are speciﬁed in Appendix A, in the speciﬁcations and, where the location of a particular task is not so speciﬁed, at such locations, whether in Kenya or elsewhere, as the Procuring Entity may approve.</w:t>
      </w:r>
    </w:p>
    <w:p w:rsidR="00777959" w:rsidRDefault="00777959" w:rsidP="00777959">
      <w:pPr>
        <w:pStyle w:val="Heading4"/>
        <w:numPr>
          <w:ilvl w:val="1"/>
          <w:numId w:val="6"/>
        </w:numPr>
        <w:tabs>
          <w:tab w:val="left" w:pos="688"/>
          <w:tab w:val="left" w:pos="689"/>
        </w:tabs>
        <w:spacing w:before="238"/>
        <w:ind w:left="688" w:hanging="560"/>
        <w:rPr>
          <w:color w:val="231F20"/>
        </w:rPr>
      </w:pPr>
      <w:r>
        <w:rPr>
          <w:color w:val="231F20"/>
        </w:rPr>
        <w:t>1.6</w:t>
      </w:r>
      <w:r>
        <w:rPr>
          <w:color w:val="231F20"/>
        </w:rPr>
        <w:tab/>
        <w:t>Authorized Representatives</w:t>
      </w:r>
    </w:p>
    <w:p w:rsidR="00777959" w:rsidRDefault="00777959" w:rsidP="00777959">
      <w:pPr>
        <w:pStyle w:val="BodyText"/>
        <w:spacing w:before="242" w:line="230" w:lineRule="auto"/>
        <w:ind w:left="683" w:right="111" w:firstLine="5"/>
        <w:jc w:val="both"/>
        <w:rPr>
          <w:b/>
        </w:rPr>
      </w:pPr>
      <w:r>
        <w:rPr>
          <w:color w:val="231F20"/>
        </w:rPr>
        <w:t xml:space="preserve">Any action required or permitted to be taken, and any document required or permitted to be executed, under this Contract by the Procuring Entity or the Insurance Provider may be taken or executed by the ofﬁcials </w:t>
      </w:r>
      <w:r>
        <w:rPr>
          <w:b/>
          <w:color w:val="231F20"/>
        </w:rPr>
        <w:t>speciﬁed in the SCC.</w:t>
      </w:r>
    </w:p>
    <w:p w:rsidR="00777959" w:rsidRDefault="00777959" w:rsidP="00777959">
      <w:pPr>
        <w:spacing w:line="230" w:lineRule="auto"/>
        <w:jc w:val="both"/>
        <w:sectPr w:rsidR="00777959" w:rsidSect="00D701C3">
          <w:headerReference w:type="even" r:id="rId64"/>
          <w:headerReference w:type="default" r:id="rId65"/>
          <w:footerReference w:type="even" r:id="rId66"/>
          <w:footerReference w:type="default" r:id="rId67"/>
          <w:pgSz w:w="11910" w:h="16840"/>
          <w:pgMar w:top="720" w:right="720" w:bottom="720" w:left="720" w:header="0" w:footer="441" w:gutter="0"/>
          <w:pgNumType w:start="48"/>
          <w:cols w:space="720"/>
        </w:sectPr>
      </w:pPr>
    </w:p>
    <w:p w:rsidR="00777959" w:rsidRDefault="00777959" w:rsidP="00777959">
      <w:pPr>
        <w:pStyle w:val="Heading4"/>
        <w:numPr>
          <w:ilvl w:val="1"/>
          <w:numId w:val="6"/>
        </w:numPr>
        <w:tabs>
          <w:tab w:val="left" w:pos="690"/>
          <w:tab w:val="left" w:pos="691"/>
        </w:tabs>
        <w:spacing w:before="127"/>
        <w:ind w:left="690" w:hanging="560"/>
        <w:rPr>
          <w:color w:val="231F20"/>
        </w:rPr>
      </w:pPr>
      <w:bookmarkStart w:id="67" w:name="Page_66"/>
      <w:bookmarkEnd w:id="67"/>
      <w:r>
        <w:rPr>
          <w:color w:val="231F20"/>
        </w:rPr>
        <w:lastRenderedPageBreak/>
        <w:t>1.7</w:t>
      </w:r>
      <w:r>
        <w:rPr>
          <w:color w:val="231F20"/>
        </w:rPr>
        <w:tab/>
        <w:t>Inspection and Audit by the PPRA</w:t>
      </w:r>
    </w:p>
    <w:p w:rsidR="00777959" w:rsidRDefault="00777959" w:rsidP="00777959">
      <w:pPr>
        <w:pStyle w:val="BodyText"/>
        <w:spacing w:before="242" w:line="230" w:lineRule="auto"/>
        <w:ind w:left="706" w:right="110" w:hanging="12"/>
        <w:jc w:val="both"/>
      </w:pPr>
      <w:r>
        <w:rPr>
          <w:color w:val="231F20"/>
        </w:rPr>
        <w:t>Pursuant to paragraph 2.2e. of Attachment1 to the General Conditions, the Insurance Provider shall permit and shall cause its subcontractors and sub-consultants to permit, PPRA and/ or persons appointed by PPRA to inspect the Site and/ or the accounts and records relating to the procurement process, selection and/ or contract execution, and to have such accounts and records audited by auditors appointed by PPRA. The Insurance Provider's and its Subcontractors' and sub-consultants' attention is drawn to Sub-Clause 3.10 which provides, inter alia, that acts intended to materially impede the exercise of PPRA's inspection and audit rights constitute a prohibited practice subject to contract termination (as well as to a determination of ineligibility pursuant to PPRA's prevailing sanctions procedures).</w:t>
      </w:r>
    </w:p>
    <w:p w:rsidR="00777959" w:rsidRDefault="00777959" w:rsidP="00777959">
      <w:pPr>
        <w:pStyle w:val="Heading4"/>
        <w:numPr>
          <w:ilvl w:val="1"/>
          <w:numId w:val="6"/>
        </w:numPr>
        <w:tabs>
          <w:tab w:val="left" w:pos="694"/>
          <w:tab w:val="left" w:pos="695"/>
        </w:tabs>
        <w:spacing w:before="242"/>
        <w:ind w:left="694" w:hanging="564"/>
        <w:rPr>
          <w:color w:val="231F20"/>
        </w:rPr>
      </w:pPr>
      <w:r>
        <w:rPr>
          <w:color w:val="231F20"/>
          <w:spacing w:val="-5"/>
        </w:rPr>
        <w:t>1.8</w:t>
      </w:r>
      <w:r>
        <w:rPr>
          <w:color w:val="231F20"/>
          <w:spacing w:val="-5"/>
        </w:rPr>
        <w:tab/>
        <w:t xml:space="preserve">Taxes </w:t>
      </w:r>
      <w:r>
        <w:rPr>
          <w:color w:val="231F20"/>
        </w:rPr>
        <w:t>and Duties, e t c</w:t>
      </w:r>
    </w:p>
    <w:p w:rsidR="00777959" w:rsidRDefault="00777959" w:rsidP="00777959">
      <w:pPr>
        <w:pStyle w:val="BodyText"/>
        <w:spacing w:before="243" w:line="230" w:lineRule="auto"/>
        <w:ind w:left="706" w:right="110" w:hanging="12"/>
        <w:jc w:val="both"/>
      </w:pPr>
      <w:r>
        <w:rPr>
          <w:color w:val="231F20"/>
        </w:rPr>
        <w:t xml:space="preserve">The Insurance Provider shall pay such taxes, duties, fees, levies and other impositions as may be levied under the Applicable </w:t>
      </w:r>
      <w:r>
        <w:rPr>
          <w:color w:val="231F20"/>
          <w:spacing w:val="-4"/>
        </w:rPr>
        <w:t xml:space="preserve">Law, </w:t>
      </w:r>
      <w:r>
        <w:rPr>
          <w:color w:val="231F20"/>
        </w:rPr>
        <w:t>the amount of which is deemed to have been included in the Contract Price.</w:t>
      </w:r>
    </w:p>
    <w:p w:rsidR="00777959" w:rsidRDefault="00777959" w:rsidP="00777959">
      <w:pPr>
        <w:pStyle w:val="Heading4"/>
        <w:numPr>
          <w:ilvl w:val="0"/>
          <w:numId w:val="5"/>
        </w:numPr>
        <w:tabs>
          <w:tab w:val="left" w:pos="694"/>
          <w:tab w:val="left" w:pos="695"/>
        </w:tabs>
        <w:spacing w:before="237"/>
      </w:pPr>
      <w:r>
        <w:rPr>
          <w:color w:val="231F20"/>
        </w:rPr>
        <w:t>Commencement, Completion, Modiﬁcation, and Termination of Contract</w:t>
      </w:r>
    </w:p>
    <w:p w:rsidR="00777959" w:rsidRPr="001512FB" w:rsidRDefault="00777959" w:rsidP="00777959">
      <w:pPr>
        <w:pStyle w:val="ListParagraph"/>
        <w:numPr>
          <w:ilvl w:val="1"/>
          <w:numId w:val="5"/>
        </w:numPr>
        <w:tabs>
          <w:tab w:val="left" w:pos="694"/>
          <w:tab w:val="left" w:pos="695"/>
        </w:tabs>
        <w:ind w:left="694"/>
        <w:rPr>
          <w:b/>
          <w:bCs/>
          <w:color w:val="231F20"/>
        </w:rPr>
      </w:pPr>
      <w:r w:rsidRPr="001512FB">
        <w:rPr>
          <w:b/>
          <w:bCs/>
          <w:color w:val="231F20"/>
        </w:rPr>
        <w:t>2.1 Effectiveness of Contract</w:t>
      </w:r>
    </w:p>
    <w:p w:rsidR="00777959" w:rsidRDefault="00777959" w:rsidP="00777959">
      <w:pPr>
        <w:pStyle w:val="BodyText"/>
        <w:spacing w:before="242" w:line="230" w:lineRule="auto"/>
        <w:ind w:left="706" w:right="110" w:hanging="12"/>
        <w:jc w:val="both"/>
        <w:rPr>
          <w:b/>
          <w:color w:val="231F20"/>
        </w:rPr>
      </w:pPr>
      <w:r>
        <w:rPr>
          <w:color w:val="231F20"/>
        </w:rPr>
        <w:t xml:space="preserve">This Contract shall come in to effect on the date the Contract is signed by both parties or such other later date as may be </w:t>
      </w:r>
      <w:r>
        <w:rPr>
          <w:b/>
          <w:color w:val="231F20"/>
        </w:rPr>
        <w:t>stated in the SCC.</w:t>
      </w:r>
    </w:p>
    <w:p w:rsidR="00777959" w:rsidRPr="00CA6E95" w:rsidRDefault="00777959" w:rsidP="00777959">
      <w:pPr>
        <w:pStyle w:val="ListParagraph"/>
        <w:numPr>
          <w:ilvl w:val="1"/>
          <w:numId w:val="5"/>
        </w:numPr>
        <w:tabs>
          <w:tab w:val="left" w:pos="694"/>
          <w:tab w:val="left" w:pos="695"/>
        </w:tabs>
        <w:spacing w:before="0"/>
        <w:ind w:left="692" w:right="720" w:hanging="562"/>
        <w:rPr>
          <w:b/>
          <w:color w:val="231F20"/>
        </w:rPr>
      </w:pPr>
    </w:p>
    <w:p w:rsidR="00777959" w:rsidRDefault="00777959" w:rsidP="00777959">
      <w:pPr>
        <w:pStyle w:val="ListParagraph"/>
        <w:numPr>
          <w:ilvl w:val="1"/>
          <w:numId w:val="5"/>
        </w:numPr>
        <w:tabs>
          <w:tab w:val="left" w:pos="694"/>
          <w:tab w:val="left" w:pos="695"/>
        </w:tabs>
        <w:spacing w:before="0"/>
        <w:ind w:left="692" w:right="720" w:hanging="562"/>
        <w:rPr>
          <w:b/>
          <w:color w:val="231F20"/>
        </w:rPr>
      </w:pPr>
      <w:r>
        <w:rPr>
          <w:color w:val="231F20"/>
        </w:rPr>
        <w:t xml:space="preserve">2.2 Duration and Commencement of Services the Commencement date and duration of the insurance cover shall be </w:t>
      </w:r>
      <w:r>
        <w:rPr>
          <w:b/>
          <w:color w:val="231F20"/>
        </w:rPr>
        <w:t>speciﬁed in the SCC.</w:t>
      </w:r>
    </w:p>
    <w:p w:rsidR="00777959" w:rsidRDefault="00777959" w:rsidP="00777959">
      <w:pPr>
        <w:pStyle w:val="ListParagraph"/>
        <w:numPr>
          <w:ilvl w:val="1"/>
          <w:numId w:val="5"/>
        </w:numPr>
        <w:tabs>
          <w:tab w:val="left" w:pos="694"/>
          <w:tab w:val="left" w:pos="695"/>
        </w:tabs>
        <w:spacing w:before="0"/>
        <w:ind w:left="692" w:right="720" w:hanging="562"/>
        <w:rPr>
          <w:b/>
          <w:color w:val="231F20"/>
        </w:rPr>
      </w:pPr>
    </w:p>
    <w:p w:rsidR="00777959" w:rsidRDefault="00777959" w:rsidP="00777959">
      <w:pPr>
        <w:pStyle w:val="Heading4"/>
        <w:numPr>
          <w:ilvl w:val="1"/>
          <w:numId w:val="5"/>
        </w:numPr>
        <w:tabs>
          <w:tab w:val="left" w:pos="694"/>
          <w:tab w:val="left" w:pos="695"/>
        </w:tabs>
        <w:spacing w:before="0" w:line="251" w:lineRule="exact"/>
        <w:ind w:left="694" w:hanging="564"/>
        <w:rPr>
          <w:color w:val="231F20"/>
        </w:rPr>
      </w:pPr>
      <w:r>
        <w:rPr>
          <w:color w:val="231F20"/>
        </w:rPr>
        <w:t>2.3. Modiﬁcation</w:t>
      </w:r>
    </w:p>
    <w:p w:rsidR="00777959" w:rsidRDefault="00777959" w:rsidP="00777959">
      <w:pPr>
        <w:pStyle w:val="BodyText"/>
        <w:spacing w:before="243" w:line="230" w:lineRule="auto"/>
        <w:ind w:left="706" w:right="110" w:hanging="12"/>
        <w:jc w:val="both"/>
      </w:pPr>
      <w:r>
        <w:rPr>
          <w:color w:val="231F20"/>
        </w:rPr>
        <w:t>Modiﬁcation of the terms and conditions of this Contract, including any modiﬁcation of the scope of the Services or of the Contract Price, may only be made by written agreement between the Parties.</w:t>
      </w:r>
    </w:p>
    <w:p w:rsidR="00777959" w:rsidRDefault="00777959" w:rsidP="00777959">
      <w:pPr>
        <w:pStyle w:val="Heading4"/>
        <w:numPr>
          <w:ilvl w:val="1"/>
          <w:numId w:val="5"/>
        </w:numPr>
        <w:tabs>
          <w:tab w:val="left" w:pos="694"/>
          <w:tab w:val="left" w:pos="695"/>
        </w:tabs>
        <w:spacing w:before="237"/>
        <w:ind w:left="694" w:hanging="564"/>
        <w:rPr>
          <w:color w:val="231F20"/>
        </w:rPr>
      </w:pPr>
      <w:r>
        <w:rPr>
          <w:color w:val="231F20"/>
        </w:rPr>
        <w:t>2.4 Force Majeure</w:t>
      </w:r>
    </w:p>
    <w:p w:rsidR="00777959" w:rsidRDefault="00777959" w:rsidP="00777959">
      <w:pPr>
        <w:pStyle w:val="ListParagraph"/>
        <w:numPr>
          <w:ilvl w:val="2"/>
          <w:numId w:val="5"/>
        </w:numPr>
        <w:tabs>
          <w:tab w:val="left" w:pos="695"/>
        </w:tabs>
        <w:ind w:left="694"/>
        <w:rPr>
          <w:b/>
          <w:color w:val="231F20"/>
        </w:rPr>
      </w:pPr>
      <w:r>
        <w:rPr>
          <w:b/>
          <w:color w:val="231F20"/>
        </w:rPr>
        <w:t>2.4.1 Deﬁnition</w:t>
      </w:r>
    </w:p>
    <w:p w:rsidR="00777959" w:rsidRDefault="00777959" w:rsidP="00777959">
      <w:pPr>
        <w:pStyle w:val="BodyText"/>
        <w:spacing w:before="243" w:line="230" w:lineRule="auto"/>
        <w:ind w:left="706" w:right="110" w:hanging="12"/>
        <w:jc w:val="both"/>
      </w:pPr>
      <w:r>
        <w:rPr>
          <w:color w:val="231F20"/>
        </w:rPr>
        <w:t>For the purposes of this Contract, “Force Majeure” means an event which is beyond the reasonable control of a Party and which makes a Party's performance of its obligations under the Contract impossible or so impractical as to be considered impossible under the circumstances.</w:t>
      </w:r>
    </w:p>
    <w:p w:rsidR="00777959" w:rsidRDefault="00777959" w:rsidP="00777959">
      <w:pPr>
        <w:pStyle w:val="Heading4"/>
        <w:numPr>
          <w:ilvl w:val="2"/>
          <w:numId w:val="5"/>
        </w:numPr>
        <w:tabs>
          <w:tab w:val="left" w:pos="695"/>
        </w:tabs>
        <w:spacing w:before="238"/>
        <w:ind w:left="694" w:hanging="564"/>
        <w:rPr>
          <w:color w:val="231F20"/>
        </w:rPr>
      </w:pPr>
      <w:r>
        <w:rPr>
          <w:color w:val="231F20"/>
        </w:rPr>
        <w:t>2.4.2 No Breach of Contract</w:t>
      </w:r>
    </w:p>
    <w:p w:rsidR="00777959" w:rsidRDefault="00777959" w:rsidP="00777959">
      <w:pPr>
        <w:pStyle w:val="BodyText"/>
        <w:spacing w:before="242" w:line="230" w:lineRule="auto"/>
        <w:ind w:left="705" w:right="110" w:hanging="12"/>
        <w:jc w:val="both"/>
      </w:pPr>
      <w:r>
        <w:rPr>
          <w:color w:val="231F20"/>
        </w:rPr>
        <w:t>The failure of a Party to fulﬁll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p>
    <w:p w:rsidR="00777959" w:rsidRDefault="00777959" w:rsidP="00777959">
      <w:pPr>
        <w:pStyle w:val="Heading4"/>
        <w:numPr>
          <w:ilvl w:val="2"/>
          <w:numId w:val="5"/>
        </w:numPr>
        <w:tabs>
          <w:tab w:val="left" w:pos="688"/>
        </w:tabs>
        <w:spacing w:before="240"/>
        <w:ind w:left="687" w:hanging="558"/>
        <w:rPr>
          <w:color w:val="231F20"/>
        </w:rPr>
      </w:pPr>
      <w:r>
        <w:rPr>
          <w:color w:val="231F20"/>
        </w:rPr>
        <w:t>2.4.3 Extension of Time</w:t>
      </w:r>
    </w:p>
    <w:p w:rsidR="00777959" w:rsidRDefault="00777959" w:rsidP="00777959">
      <w:pPr>
        <w:pStyle w:val="BodyText"/>
        <w:spacing w:before="242" w:line="230" w:lineRule="auto"/>
        <w:ind w:left="699" w:right="111" w:hanging="12"/>
        <w:jc w:val="both"/>
      </w:pPr>
      <w:r>
        <w:rPr>
          <w:color w:val="231F20"/>
        </w:rPr>
        <w:t>Any period within which a Party shall, pursuant to this Contract, complete any action or task, shall be extended for a period equal to the time during which such Party was unable to perform such action as a result of Force Majeure.</w:t>
      </w:r>
    </w:p>
    <w:p w:rsidR="00777959" w:rsidRDefault="00777959" w:rsidP="00777959">
      <w:pPr>
        <w:pStyle w:val="Heading4"/>
        <w:numPr>
          <w:ilvl w:val="2"/>
          <w:numId w:val="5"/>
        </w:numPr>
        <w:tabs>
          <w:tab w:val="left" w:pos="688"/>
        </w:tabs>
        <w:spacing w:before="238"/>
        <w:ind w:left="687" w:hanging="558"/>
        <w:rPr>
          <w:color w:val="231F20"/>
        </w:rPr>
      </w:pPr>
      <w:r>
        <w:rPr>
          <w:color w:val="231F20"/>
        </w:rPr>
        <w:t>2.4.4 Payments</w:t>
      </w:r>
    </w:p>
    <w:p w:rsidR="00777959" w:rsidRDefault="00777959" w:rsidP="00777959">
      <w:pPr>
        <w:pStyle w:val="BodyText"/>
        <w:spacing w:before="100" w:beforeAutospacing="1" w:after="100" w:afterAutospacing="1" w:line="230" w:lineRule="auto"/>
        <w:ind w:left="699" w:right="111" w:hanging="12"/>
        <w:rPr>
          <w:color w:val="231F20"/>
        </w:rPr>
      </w:pPr>
      <w:r>
        <w:rPr>
          <w:color w:val="231F20"/>
        </w:rPr>
        <w:t>During the period of their inability to perform the Services as a result of an event of Force Majeure, the Insurance Provider shall been titled to continue to be paid under the terms of this Contract, as well as to be reimbursed for additional costs reasonably and necessarily incurred by them during such period for the purposes of the Services</w:t>
      </w:r>
      <w:bookmarkStart w:id="68" w:name="Page_67"/>
      <w:bookmarkEnd w:id="68"/>
      <w:r>
        <w:rPr>
          <w:color w:val="231F20"/>
        </w:rPr>
        <w:t xml:space="preserve"> and in reactivating the Service after the end of such period.</w:t>
      </w:r>
    </w:p>
    <w:p w:rsidR="00777959" w:rsidRDefault="00777959" w:rsidP="00777959">
      <w:pPr>
        <w:pStyle w:val="BodyText"/>
        <w:spacing w:before="100" w:beforeAutospacing="1" w:after="100" w:afterAutospacing="1" w:line="230" w:lineRule="auto"/>
        <w:ind w:left="699" w:right="111" w:hanging="12"/>
      </w:pPr>
    </w:p>
    <w:p w:rsidR="00777959" w:rsidRDefault="00777959" w:rsidP="00777959">
      <w:pPr>
        <w:pStyle w:val="Heading4"/>
        <w:numPr>
          <w:ilvl w:val="1"/>
          <w:numId w:val="5"/>
        </w:numPr>
        <w:tabs>
          <w:tab w:val="left" w:pos="692"/>
          <w:tab w:val="left" w:pos="693"/>
        </w:tabs>
        <w:ind w:left="692" w:hanging="558"/>
        <w:rPr>
          <w:color w:val="231F20"/>
        </w:rPr>
      </w:pPr>
      <w:r>
        <w:rPr>
          <w:color w:val="231F20"/>
        </w:rPr>
        <w:lastRenderedPageBreak/>
        <w:t>2.5. Termination</w:t>
      </w:r>
    </w:p>
    <w:p w:rsidR="00777959" w:rsidRDefault="00777959" w:rsidP="00777959">
      <w:pPr>
        <w:tabs>
          <w:tab w:val="left" w:pos="693"/>
        </w:tabs>
        <w:rPr>
          <w:b/>
          <w:color w:val="231F20"/>
        </w:rPr>
      </w:pPr>
    </w:p>
    <w:p w:rsidR="00777959" w:rsidRPr="00987B26" w:rsidRDefault="00777959" w:rsidP="00777959">
      <w:pPr>
        <w:pStyle w:val="ListParagraph"/>
        <w:numPr>
          <w:ilvl w:val="2"/>
          <w:numId w:val="96"/>
        </w:numPr>
        <w:tabs>
          <w:tab w:val="left" w:pos="693"/>
        </w:tabs>
        <w:rPr>
          <w:b/>
        </w:rPr>
      </w:pPr>
      <w:r w:rsidRPr="00987B26">
        <w:rPr>
          <w:b/>
          <w:color w:val="231F20"/>
        </w:rPr>
        <w:t>By the Procuring Entity</w:t>
      </w:r>
    </w:p>
    <w:p w:rsidR="00777959" w:rsidRDefault="00777959" w:rsidP="00777959">
      <w:pPr>
        <w:pStyle w:val="BodyText"/>
        <w:spacing w:before="243" w:line="230" w:lineRule="auto"/>
        <w:ind w:left="704" w:right="100" w:hanging="12"/>
      </w:pPr>
      <w:r>
        <w:rPr>
          <w:color w:val="231F20"/>
        </w:rPr>
        <w:t>The Procuring Entity may terminate this Contract, by not less than thirty (30) days' written notice of termination to the Insurance Provider, to be given after the occurrence of any of the events speciﬁed in paragraphs (a) through of this Sub-Clause 2.5.1:</w:t>
      </w:r>
    </w:p>
    <w:p w:rsidR="00777959" w:rsidRDefault="00777959" w:rsidP="00777959">
      <w:pPr>
        <w:pStyle w:val="ListParagraph"/>
        <w:numPr>
          <w:ilvl w:val="0"/>
          <w:numId w:val="4"/>
        </w:numPr>
        <w:tabs>
          <w:tab w:val="left" w:pos="1119"/>
        </w:tabs>
        <w:spacing w:before="121" w:line="230" w:lineRule="auto"/>
        <w:ind w:right="109" w:hanging="432"/>
        <w:jc w:val="both"/>
      </w:pPr>
      <w:r>
        <w:rPr>
          <w:color w:val="231F20"/>
        </w:rPr>
        <w:t>If the Insurance Provider does not remedy a failure in the performance of its obligations under the Contract, within thirty (30) days after being notiﬁed or within any further period as the Procuring Entity may have subsequently approved in writing;</w:t>
      </w:r>
    </w:p>
    <w:p w:rsidR="00777959" w:rsidRDefault="00777959" w:rsidP="00777959">
      <w:pPr>
        <w:pStyle w:val="ListParagraph"/>
        <w:numPr>
          <w:ilvl w:val="0"/>
          <w:numId w:val="4"/>
        </w:numPr>
        <w:tabs>
          <w:tab w:val="left" w:pos="1118"/>
          <w:tab w:val="left" w:pos="1119"/>
        </w:tabs>
        <w:spacing w:before="116"/>
        <w:ind w:left="1118"/>
      </w:pPr>
      <w:r>
        <w:rPr>
          <w:color w:val="231F20"/>
        </w:rPr>
        <w:t>If the Insurance Provider become in solvent or bankrupt;</w:t>
      </w:r>
    </w:p>
    <w:p w:rsidR="00777959" w:rsidRDefault="00777959" w:rsidP="00777959">
      <w:pPr>
        <w:pStyle w:val="ListParagraph"/>
        <w:numPr>
          <w:ilvl w:val="0"/>
          <w:numId w:val="4"/>
        </w:numPr>
        <w:tabs>
          <w:tab w:val="left" w:pos="1118"/>
          <w:tab w:val="left" w:pos="1119"/>
        </w:tabs>
        <w:spacing w:before="120" w:line="230" w:lineRule="auto"/>
        <w:ind w:right="109" w:hanging="432"/>
      </w:pPr>
      <w:r>
        <w:rPr>
          <w:color w:val="231F20"/>
        </w:rPr>
        <w:t>if, as the result of Force Majeure, the Insurance Provider is unable to perform a material portion of the Services for a period of not less than sixty (60) days; or</w:t>
      </w:r>
    </w:p>
    <w:p w:rsidR="00777959" w:rsidRDefault="00777959" w:rsidP="00777959">
      <w:pPr>
        <w:pStyle w:val="ListParagraph"/>
        <w:numPr>
          <w:ilvl w:val="0"/>
          <w:numId w:val="4"/>
        </w:numPr>
        <w:tabs>
          <w:tab w:val="left" w:pos="1117"/>
          <w:tab w:val="left" w:pos="1119"/>
        </w:tabs>
        <w:spacing w:before="124" w:line="230" w:lineRule="auto"/>
        <w:ind w:right="109" w:hanging="432"/>
      </w:pPr>
      <w:r>
        <w:rPr>
          <w:color w:val="231F20"/>
        </w:rPr>
        <w:t>if the Insurance Provider, in the judgment of the Procuring Entity has engaged in Fraud and Corruption, as deﬁned in paragraph 2.2a. of Attachment1 to the GCC, in competing for or in executing the Contract</w:t>
      </w:r>
    </w:p>
    <w:p w:rsidR="00777959" w:rsidRDefault="00777959" w:rsidP="00777959">
      <w:pPr>
        <w:pStyle w:val="Heading4"/>
        <w:numPr>
          <w:ilvl w:val="2"/>
          <w:numId w:val="5"/>
        </w:numPr>
        <w:tabs>
          <w:tab w:val="left" w:pos="692"/>
        </w:tabs>
        <w:spacing w:before="237"/>
        <w:ind w:left="691" w:hanging="558"/>
      </w:pPr>
      <w:r>
        <w:rPr>
          <w:color w:val="231F20"/>
        </w:rPr>
        <w:t>2.5.2 By the Insurance Provider</w:t>
      </w:r>
    </w:p>
    <w:p w:rsidR="00777959" w:rsidRDefault="00777959" w:rsidP="00777959">
      <w:pPr>
        <w:pStyle w:val="BodyText"/>
        <w:spacing w:before="242" w:line="230" w:lineRule="auto"/>
        <w:ind w:left="703" w:right="107" w:hanging="12"/>
      </w:pPr>
      <w:r>
        <w:rPr>
          <w:color w:val="231F20"/>
        </w:rPr>
        <w:t xml:space="preserve">The Insurance Provider may terminate this Contract, by not less than thirty (30) days' written notice to the Procuring </w:t>
      </w:r>
      <w:r>
        <w:rPr>
          <w:color w:val="231F20"/>
          <w:spacing w:val="-3"/>
        </w:rPr>
        <w:t xml:space="preserve">Entity, </w:t>
      </w:r>
      <w:r>
        <w:rPr>
          <w:color w:val="231F20"/>
        </w:rPr>
        <w:t>such notice to be given after the occurrence of any of the events speciﬁed in paragraphs (a) and (b) of this Sub-Clause 2.5.2:</w:t>
      </w:r>
    </w:p>
    <w:p w:rsidR="00777959" w:rsidRDefault="00777959" w:rsidP="00777959">
      <w:pPr>
        <w:pStyle w:val="ListParagraph"/>
        <w:numPr>
          <w:ilvl w:val="0"/>
          <w:numId w:val="3"/>
        </w:numPr>
        <w:tabs>
          <w:tab w:val="left" w:pos="1117"/>
        </w:tabs>
        <w:spacing w:before="121" w:line="230" w:lineRule="auto"/>
        <w:ind w:right="109"/>
        <w:jc w:val="both"/>
      </w:pPr>
      <w:r>
        <w:rPr>
          <w:color w:val="231F20"/>
        </w:rPr>
        <w:t>If the Procuring Entity fails to pay any monies due to the Insurance Provider pursuant to this Contract and not subject to dispute pursuant to Clause 7 within forty-ﬁve (45) days after receiving written notice from the Insurance Provider that such payment is overdue; or</w:t>
      </w:r>
    </w:p>
    <w:p w:rsidR="00777959" w:rsidRDefault="00777959" w:rsidP="00777959">
      <w:pPr>
        <w:pStyle w:val="ListParagraph"/>
        <w:numPr>
          <w:ilvl w:val="0"/>
          <w:numId w:val="3"/>
        </w:numPr>
        <w:tabs>
          <w:tab w:val="left" w:pos="1116"/>
          <w:tab w:val="left" w:pos="1117"/>
        </w:tabs>
        <w:spacing w:before="124" w:line="230" w:lineRule="auto"/>
        <w:ind w:right="109"/>
      </w:pPr>
      <w:r>
        <w:rPr>
          <w:color w:val="231F20"/>
        </w:rPr>
        <w:t>if, as the result of Force Majeure, the Insurance Provider is unable to perform a material portion of the Services for a period of not less than sixty (60) days.</w:t>
      </w:r>
    </w:p>
    <w:p w:rsidR="00777959" w:rsidRDefault="00777959" w:rsidP="00777959">
      <w:pPr>
        <w:pStyle w:val="Heading4"/>
        <w:numPr>
          <w:ilvl w:val="2"/>
          <w:numId w:val="5"/>
        </w:numPr>
        <w:tabs>
          <w:tab w:val="left" w:pos="692"/>
        </w:tabs>
        <w:spacing w:before="237"/>
        <w:ind w:left="691" w:hanging="558"/>
      </w:pPr>
      <w:r>
        <w:rPr>
          <w:color w:val="231F20"/>
        </w:rPr>
        <w:t>2.5.3 Payment upon Termination</w:t>
      </w:r>
    </w:p>
    <w:p w:rsidR="00777959" w:rsidRDefault="00777959" w:rsidP="00777959">
      <w:pPr>
        <w:pStyle w:val="BodyText"/>
        <w:spacing w:before="243" w:line="230" w:lineRule="auto"/>
        <w:ind w:left="703" w:hanging="12"/>
      </w:pPr>
      <w:r>
        <w:rPr>
          <w:color w:val="231F20"/>
        </w:rPr>
        <w:t>Upon termination of this Contract pursuant to Sub-Clauses 2.5.1 or 2.5.2, the Procuring Entity shall make the following payments to the Insurance Provider:</w:t>
      </w:r>
    </w:p>
    <w:p w:rsidR="00777959" w:rsidRDefault="00777959" w:rsidP="00777959">
      <w:pPr>
        <w:pStyle w:val="ListParagraph"/>
        <w:numPr>
          <w:ilvl w:val="3"/>
          <w:numId w:val="5"/>
        </w:numPr>
        <w:tabs>
          <w:tab w:val="left" w:pos="1100"/>
          <w:tab w:val="left" w:pos="1102"/>
        </w:tabs>
        <w:spacing w:before="123" w:line="230" w:lineRule="auto"/>
        <w:ind w:right="110" w:hanging="417"/>
      </w:pPr>
      <w:r>
        <w:rPr>
          <w:color w:val="231F20"/>
        </w:rPr>
        <w:t>remuneration pursuant to Clause 5 for Services satisfactorily performed prior to the effective date of termination;</w:t>
      </w:r>
    </w:p>
    <w:p w:rsidR="00777959" w:rsidRDefault="00777959" w:rsidP="00777959">
      <w:pPr>
        <w:pStyle w:val="ListParagraph"/>
        <w:numPr>
          <w:ilvl w:val="3"/>
          <w:numId w:val="5"/>
        </w:numPr>
        <w:tabs>
          <w:tab w:val="left" w:pos="1100"/>
          <w:tab w:val="left" w:pos="1102"/>
        </w:tabs>
        <w:spacing w:before="124" w:line="230" w:lineRule="auto"/>
        <w:ind w:right="110" w:hanging="417"/>
      </w:pPr>
      <w:r>
        <w:rPr>
          <w:color w:val="231F20"/>
        </w:rPr>
        <w:t>except in the case of termination pursuant to paragraphs (a), (b), (d) of Sub-Clause 2.5.1, reimbursement of any reasonable cost incident to the prompt and orderly termination of the Contract.</w:t>
      </w:r>
    </w:p>
    <w:p w:rsidR="00777959" w:rsidRDefault="00777959" w:rsidP="00777959">
      <w:pPr>
        <w:pStyle w:val="ListParagraph"/>
        <w:numPr>
          <w:ilvl w:val="3"/>
          <w:numId w:val="5"/>
        </w:numPr>
        <w:tabs>
          <w:tab w:val="left" w:pos="1100"/>
          <w:tab w:val="left" w:pos="1101"/>
        </w:tabs>
        <w:spacing w:before="123" w:line="230" w:lineRule="auto"/>
        <w:ind w:right="110" w:hanging="417"/>
      </w:pPr>
      <w:r>
        <w:rPr>
          <w:color w:val="231F20"/>
        </w:rPr>
        <w:t>The Insurance provider shall pay or refund to the Procuring Entity any moneys paid but for which no consume rate services were provided.</w:t>
      </w:r>
    </w:p>
    <w:p w:rsidR="00777959" w:rsidRDefault="00777959" w:rsidP="00777959">
      <w:pPr>
        <w:pStyle w:val="Heading4"/>
        <w:numPr>
          <w:ilvl w:val="0"/>
          <w:numId w:val="5"/>
        </w:numPr>
        <w:tabs>
          <w:tab w:val="left" w:pos="691"/>
          <w:tab w:val="left" w:pos="692"/>
        </w:tabs>
        <w:spacing w:before="237"/>
        <w:ind w:left="691" w:hanging="558"/>
      </w:pPr>
      <w:r>
        <w:rPr>
          <w:color w:val="231F20"/>
        </w:rPr>
        <w:t>Obligations of the Insurance Provider</w:t>
      </w:r>
    </w:p>
    <w:p w:rsidR="00777959" w:rsidRDefault="00777959" w:rsidP="00777959">
      <w:pPr>
        <w:pStyle w:val="ListParagraph"/>
        <w:numPr>
          <w:ilvl w:val="1"/>
          <w:numId w:val="5"/>
        </w:numPr>
        <w:tabs>
          <w:tab w:val="left" w:pos="691"/>
          <w:tab w:val="left" w:pos="692"/>
        </w:tabs>
        <w:ind w:left="691" w:hanging="558"/>
        <w:rPr>
          <w:b/>
          <w:color w:val="231F20"/>
        </w:rPr>
      </w:pPr>
      <w:r>
        <w:rPr>
          <w:b/>
          <w:color w:val="231F20"/>
        </w:rPr>
        <w:t>3.1 General</w:t>
      </w:r>
    </w:p>
    <w:p w:rsidR="00777959" w:rsidRDefault="00777959" w:rsidP="00777959">
      <w:pPr>
        <w:pStyle w:val="BodyText"/>
        <w:spacing w:before="243" w:line="230" w:lineRule="auto"/>
        <w:ind w:left="688" w:right="106" w:firstLine="3"/>
        <w:jc w:val="both"/>
      </w:pPr>
      <w:r>
        <w:rPr>
          <w:color w:val="231F20"/>
        </w:rPr>
        <w:t xml:space="preserve">The Insurance Provider shall perform the Services in accordance with the terms of the signed Insurance Policy and the Schedule of Requirements, and carry out its obligations with all due diligence, efﬁciency, and economy, in accordance with generally accepted professional techniques and practices, and shall observe sound management practices, and employ appropriate advanced technology and safe methods. The Insurance Provider shall always act, in respect of any matter relating to this Contract or to the Services, as faithful adviser to the Procuring </w:t>
      </w:r>
      <w:r>
        <w:rPr>
          <w:color w:val="231F20"/>
          <w:spacing w:val="-3"/>
        </w:rPr>
        <w:t xml:space="preserve">Entity, </w:t>
      </w:r>
      <w:r>
        <w:rPr>
          <w:color w:val="231F20"/>
        </w:rPr>
        <w:t>and shall at all times support and safeguard the Procuring Entity's legitimate interests in any dealings with Subcontractors or third parties.</w:t>
      </w:r>
    </w:p>
    <w:p w:rsidR="00777959" w:rsidRDefault="00777959" w:rsidP="00777959">
      <w:pPr>
        <w:pStyle w:val="Heading4"/>
        <w:numPr>
          <w:ilvl w:val="1"/>
          <w:numId w:val="5"/>
        </w:numPr>
        <w:tabs>
          <w:tab w:val="left" w:pos="695"/>
          <w:tab w:val="left" w:pos="696"/>
        </w:tabs>
        <w:spacing w:before="241"/>
        <w:ind w:left="695" w:hanging="562"/>
        <w:rPr>
          <w:color w:val="231F20"/>
        </w:rPr>
      </w:pPr>
      <w:r>
        <w:rPr>
          <w:color w:val="231F20"/>
        </w:rPr>
        <w:t>3.2 Conﬂict of Interests</w:t>
      </w:r>
    </w:p>
    <w:p w:rsidR="00777959" w:rsidRDefault="00777959" w:rsidP="00777959">
      <w:pPr>
        <w:pStyle w:val="ListParagraph"/>
        <w:numPr>
          <w:ilvl w:val="2"/>
          <w:numId w:val="5"/>
        </w:numPr>
        <w:tabs>
          <w:tab w:val="left" w:pos="696"/>
        </w:tabs>
        <w:ind w:left="695" w:hanging="562"/>
        <w:rPr>
          <w:color w:val="231F20"/>
        </w:rPr>
      </w:pPr>
      <w:r>
        <w:rPr>
          <w:color w:val="231F20"/>
        </w:rPr>
        <w:t>3.2.1 Insurance Provider Not to Beneﬁt from Commissions and Discounts.</w:t>
      </w:r>
    </w:p>
    <w:p w:rsidR="00777959" w:rsidRDefault="00777959" w:rsidP="00777959">
      <w:pPr>
        <w:pStyle w:val="BodyText"/>
        <w:spacing w:before="235"/>
        <w:ind w:left="695"/>
      </w:pPr>
      <w:r>
        <w:rPr>
          <w:color w:val="231F20"/>
        </w:rPr>
        <w:t>The remuneration of the Insurance Provider pursuant to Clause 6 shall constitute the Insurance Provider's sole</w:t>
      </w:r>
    </w:p>
    <w:p w:rsidR="00777959" w:rsidRDefault="00777959" w:rsidP="00777959">
      <w:pPr>
        <w:sectPr w:rsidR="00777959" w:rsidSect="00D701C3">
          <w:pgSz w:w="11910" w:h="16840"/>
          <w:pgMar w:top="720" w:right="720" w:bottom="720" w:left="720" w:header="0" w:footer="441" w:gutter="0"/>
          <w:cols w:space="720"/>
        </w:sectPr>
      </w:pPr>
    </w:p>
    <w:p w:rsidR="00777959" w:rsidRDefault="00777959" w:rsidP="00777959">
      <w:pPr>
        <w:pStyle w:val="BodyText"/>
        <w:spacing w:before="169" w:line="230" w:lineRule="auto"/>
        <w:ind w:left="699" w:right="109"/>
        <w:jc w:val="both"/>
      </w:pPr>
      <w:bookmarkStart w:id="69" w:name="Page_68"/>
      <w:bookmarkEnd w:id="69"/>
      <w:r>
        <w:rPr>
          <w:color w:val="231F20"/>
        </w:rPr>
        <w:lastRenderedPageBreak/>
        <w:t>remuneration in connection with this Contract or the Services, and the Insurance Provider shall not accept for their own beneﬁt any trade commission, discount, or similar payment in connection with activities pursuant to this Contract or to the Services or in the discharge of their obligations under the Contract, and the Insurance Provider shall use their best efforts to ensure that the Personnel, any Subcontractors, and agents of either of them similarly shall not receive any  such additional remuneration.</w:t>
      </w:r>
    </w:p>
    <w:p w:rsidR="00777959" w:rsidRDefault="00777959" w:rsidP="00777959">
      <w:pPr>
        <w:pStyle w:val="ListParagraph"/>
        <w:numPr>
          <w:ilvl w:val="2"/>
          <w:numId w:val="5"/>
        </w:numPr>
        <w:tabs>
          <w:tab w:val="left" w:pos="692"/>
        </w:tabs>
        <w:spacing w:before="240"/>
        <w:ind w:left="691" w:hanging="562"/>
        <w:rPr>
          <w:color w:val="231F20"/>
        </w:rPr>
      </w:pPr>
      <w:r>
        <w:rPr>
          <w:color w:val="231F20"/>
        </w:rPr>
        <w:t>3.2.2 Insurance Provider and Afﬁliates Not to be Otherwise Interested in Services other than the insurance   Services</w:t>
      </w:r>
    </w:p>
    <w:p w:rsidR="00777959" w:rsidRDefault="00777959" w:rsidP="00777959">
      <w:pPr>
        <w:pStyle w:val="BodyText"/>
        <w:spacing w:before="242" w:line="230" w:lineRule="auto"/>
        <w:ind w:left="699" w:right="109" w:hanging="8"/>
        <w:jc w:val="both"/>
      </w:pPr>
      <w:r>
        <w:rPr>
          <w:color w:val="231F20"/>
        </w:rPr>
        <w:t>The Insurance Provider agree that, during the term of this Contract and after its termination, the Insurance Provider and its afﬁliates, as well as any Subcontractor and any of its afﬁliates, shall be disqualiﬁed from providing goods, works, or Services (other than the insurance Services and any continuation thereof) for any contingency resulting from or closely related to the Services.</w:t>
      </w:r>
    </w:p>
    <w:p w:rsidR="00777959" w:rsidRDefault="00777959" w:rsidP="00777959">
      <w:pPr>
        <w:pStyle w:val="ListParagraph"/>
        <w:numPr>
          <w:ilvl w:val="2"/>
          <w:numId w:val="5"/>
        </w:numPr>
        <w:tabs>
          <w:tab w:val="left" w:pos="692"/>
        </w:tabs>
        <w:spacing w:before="239"/>
        <w:ind w:left="691" w:hanging="562"/>
        <w:rPr>
          <w:color w:val="231F20"/>
        </w:rPr>
      </w:pPr>
      <w:r>
        <w:rPr>
          <w:color w:val="231F20"/>
        </w:rPr>
        <w:t>3.2.3 Prohibition of Conﬂicting Activities</w:t>
      </w:r>
    </w:p>
    <w:p w:rsidR="00777959" w:rsidRDefault="00777959" w:rsidP="00777959">
      <w:pPr>
        <w:pStyle w:val="BodyText"/>
        <w:spacing w:before="242" w:line="230" w:lineRule="auto"/>
        <w:ind w:left="699" w:right="109" w:hanging="8"/>
        <w:jc w:val="both"/>
      </w:pPr>
      <w:r>
        <w:rPr>
          <w:color w:val="231F20"/>
        </w:rPr>
        <w:t>Neither the Insurance Provider nor its Subcontractors nor the Personnel shall engage, either directly or indirectly, in any of the following activities:</w:t>
      </w:r>
    </w:p>
    <w:p w:rsidR="00777959" w:rsidRDefault="00777959" w:rsidP="00777959">
      <w:pPr>
        <w:pStyle w:val="ListParagraph"/>
        <w:numPr>
          <w:ilvl w:val="3"/>
          <w:numId w:val="5"/>
        </w:numPr>
        <w:tabs>
          <w:tab w:val="left" w:pos="1118"/>
          <w:tab w:val="left" w:pos="1120"/>
        </w:tabs>
        <w:spacing w:before="0" w:line="230" w:lineRule="auto"/>
        <w:ind w:left="1126" w:right="109" w:hanging="435"/>
      </w:pPr>
      <w:r>
        <w:rPr>
          <w:color w:val="231F20"/>
        </w:rPr>
        <w:t>During the term of this Contract, any business or professional activities in Kenya which would conﬂict with the activities as signed to them under this Contract;</w:t>
      </w:r>
    </w:p>
    <w:p w:rsidR="00777959" w:rsidRDefault="00777959" w:rsidP="00777959">
      <w:pPr>
        <w:pStyle w:val="ListParagraph"/>
        <w:numPr>
          <w:ilvl w:val="3"/>
          <w:numId w:val="5"/>
        </w:numPr>
        <w:tabs>
          <w:tab w:val="left" w:pos="1118"/>
          <w:tab w:val="left" w:pos="1119"/>
        </w:tabs>
        <w:spacing w:before="0" w:line="230" w:lineRule="auto"/>
        <w:ind w:left="1126" w:right="122" w:hanging="435"/>
      </w:pPr>
      <w:r>
        <w:rPr>
          <w:color w:val="231F20"/>
        </w:rPr>
        <w:t>during the term of this Contract, neither the Insurance Provider nor their Subcontractors shall hire public employees in active duty or on any type of leave, to perform any activity under this Contract;</w:t>
      </w:r>
    </w:p>
    <w:p w:rsidR="00777959" w:rsidRDefault="00777959" w:rsidP="00777959">
      <w:pPr>
        <w:pStyle w:val="ListParagraph"/>
        <w:numPr>
          <w:ilvl w:val="3"/>
          <w:numId w:val="5"/>
        </w:numPr>
        <w:tabs>
          <w:tab w:val="left" w:pos="1119"/>
        </w:tabs>
        <w:spacing w:before="0"/>
        <w:ind w:left="1118" w:hanging="427"/>
        <w:jc w:val="both"/>
        <w:rPr>
          <w:b/>
        </w:rPr>
      </w:pPr>
      <w:r>
        <w:rPr>
          <w:color w:val="231F20"/>
        </w:rPr>
        <w:t xml:space="preserve">after the termination of this Contract, such other activities as may be </w:t>
      </w:r>
      <w:r>
        <w:rPr>
          <w:b/>
          <w:color w:val="231F20"/>
        </w:rPr>
        <w:t>speciﬁed in the SCC.</w:t>
      </w:r>
    </w:p>
    <w:p w:rsidR="00777959" w:rsidRDefault="00777959" w:rsidP="00777959">
      <w:pPr>
        <w:pStyle w:val="Heading4"/>
        <w:tabs>
          <w:tab w:val="left" w:pos="691"/>
          <w:tab w:val="left" w:pos="692"/>
        </w:tabs>
        <w:ind w:left="0"/>
        <w:rPr>
          <w:color w:val="231F20"/>
        </w:rPr>
      </w:pPr>
      <w:r>
        <w:rPr>
          <w:color w:val="231F20"/>
        </w:rPr>
        <w:t xml:space="preserve">3.3 </w:t>
      </w:r>
      <w:r>
        <w:rPr>
          <w:color w:val="231F20"/>
        </w:rPr>
        <w:tab/>
        <w:t>Conﬁdentiality</w:t>
      </w:r>
    </w:p>
    <w:p w:rsidR="00777959" w:rsidRDefault="00777959" w:rsidP="00777959">
      <w:pPr>
        <w:pStyle w:val="BodyText"/>
        <w:spacing w:before="242" w:line="230" w:lineRule="auto"/>
        <w:ind w:left="698" w:right="105" w:hanging="8"/>
        <w:jc w:val="both"/>
      </w:pPr>
      <w:r>
        <w:rPr>
          <w:color w:val="231F20"/>
        </w:rPr>
        <w:t xml:space="preserve">The Insurance Provider, its Subcontractors, and the Personnel of either of them shall not, either during the term or within two (2) years after the expiration of this Contract, disclose any proprietary or conﬁdential information relating to the Project, the Services, this Contract, or the Procuring Entity's business or operations without the prior written consent of the Procuring </w:t>
      </w:r>
      <w:r>
        <w:rPr>
          <w:color w:val="231F20"/>
          <w:spacing w:val="-3"/>
        </w:rPr>
        <w:t>Entity.</w:t>
      </w:r>
    </w:p>
    <w:p w:rsidR="00777959" w:rsidRDefault="00777959" w:rsidP="00777959">
      <w:pPr>
        <w:pStyle w:val="Heading4"/>
        <w:tabs>
          <w:tab w:val="left" w:pos="691"/>
          <w:tab w:val="left" w:pos="692"/>
        </w:tabs>
        <w:spacing w:before="239"/>
        <w:ind w:left="0"/>
        <w:rPr>
          <w:color w:val="231F20"/>
        </w:rPr>
      </w:pPr>
      <w:r>
        <w:rPr>
          <w:color w:val="231F20"/>
        </w:rPr>
        <w:t xml:space="preserve">3.4 </w:t>
      </w:r>
      <w:r>
        <w:rPr>
          <w:color w:val="231F20"/>
        </w:rPr>
        <w:tab/>
        <w:t>Reporting Obligations</w:t>
      </w:r>
    </w:p>
    <w:p w:rsidR="00777959" w:rsidRDefault="00777959" w:rsidP="00777959">
      <w:pPr>
        <w:pStyle w:val="BodyText"/>
        <w:spacing w:before="243" w:line="230" w:lineRule="auto"/>
        <w:ind w:left="698" w:right="109" w:hanging="8"/>
        <w:jc w:val="both"/>
      </w:pPr>
      <w:r>
        <w:rPr>
          <w:color w:val="231F20"/>
        </w:rPr>
        <w:t>The Insurance Provider shall submit to the Procuring Entity there ports and documents speciﬁed in Appendix B in the form, in the numbers, and within the periods set for thin the said Appendix.</w:t>
      </w:r>
    </w:p>
    <w:p w:rsidR="00777959" w:rsidRDefault="00777959" w:rsidP="00777959">
      <w:pPr>
        <w:pStyle w:val="Heading4"/>
        <w:tabs>
          <w:tab w:val="left" w:pos="691"/>
          <w:tab w:val="left" w:pos="692"/>
        </w:tabs>
        <w:spacing w:before="237"/>
        <w:ind w:left="0"/>
        <w:rPr>
          <w:color w:val="231F20"/>
        </w:rPr>
      </w:pPr>
      <w:r>
        <w:rPr>
          <w:color w:val="231F20"/>
        </w:rPr>
        <w:t>3.5</w:t>
      </w:r>
      <w:r>
        <w:rPr>
          <w:color w:val="231F20"/>
        </w:rPr>
        <w:tab/>
        <w:t>Documents Prepared by the Insurance Provider to Be the Property of the Procuring Entity.</w:t>
      </w:r>
    </w:p>
    <w:p w:rsidR="00777959" w:rsidRDefault="00777959" w:rsidP="00777959">
      <w:pPr>
        <w:pStyle w:val="BodyText"/>
        <w:spacing w:before="242" w:line="230" w:lineRule="auto"/>
        <w:ind w:left="698" w:right="109" w:hanging="8"/>
        <w:jc w:val="both"/>
        <w:rPr>
          <w:b/>
        </w:rPr>
      </w:pPr>
      <w:r>
        <w:rPr>
          <w:color w:val="231F20"/>
        </w:rPr>
        <w:t xml:space="preserve">All reports, and other documents and software submitted by the Insurance Provider in accordance with Sub- Clause 3.4 shall become and remain the property of the Procuring </w:t>
      </w:r>
      <w:r>
        <w:rPr>
          <w:color w:val="231F20"/>
          <w:spacing w:val="-3"/>
        </w:rPr>
        <w:t xml:space="preserve">Entity, </w:t>
      </w:r>
      <w:r>
        <w:rPr>
          <w:color w:val="231F20"/>
        </w:rPr>
        <w:t xml:space="preserve">and the Insurance Provider shall, not later than upon termination or expiration of this Contract, deliver all such documents and software to the Procuring </w:t>
      </w:r>
      <w:r>
        <w:rPr>
          <w:color w:val="231F20"/>
          <w:spacing w:val="-3"/>
        </w:rPr>
        <w:t xml:space="preserve">Entity, </w:t>
      </w:r>
      <w:r>
        <w:rPr>
          <w:color w:val="231F20"/>
        </w:rPr>
        <w:t xml:space="preserve">together with a detailed inventory thereof. The Insurance Provider may retain a copy of such documents and software. Restrictions about the future use of these documents, if </w:t>
      </w:r>
      <w:r>
        <w:rPr>
          <w:color w:val="231F20"/>
          <w:spacing w:val="-4"/>
        </w:rPr>
        <w:t xml:space="preserve">any, </w:t>
      </w:r>
      <w:r>
        <w:rPr>
          <w:color w:val="231F20"/>
        </w:rPr>
        <w:t xml:space="preserve">shall be </w:t>
      </w:r>
      <w:r>
        <w:rPr>
          <w:b/>
          <w:color w:val="231F20"/>
        </w:rPr>
        <w:t>speciﬁed in the SCC.</w:t>
      </w:r>
    </w:p>
    <w:p w:rsidR="00777959" w:rsidRDefault="00777959" w:rsidP="00777959">
      <w:pPr>
        <w:pStyle w:val="Heading4"/>
        <w:tabs>
          <w:tab w:val="left" w:pos="690"/>
          <w:tab w:val="left" w:pos="691"/>
        </w:tabs>
        <w:spacing w:before="240"/>
        <w:ind w:left="0"/>
        <w:rPr>
          <w:color w:val="231F20"/>
        </w:rPr>
      </w:pPr>
      <w:r>
        <w:rPr>
          <w:color w:val="231F20"/>
        </w:rPr>
        <w:t>3.6</w:t>
      </w:r>
      <w:r>
        <w:rPr>
          <w:color w:val="231F20"/>
        </w:rPr>
        <w:tab/>
        <w:t>Liquidated Damages</w:t>
      </w:r>
    </w:p>
    <w:p w:rsidR="00777959" w:rsidRPr="00987B26" w:rsidRDefault="00777959" w:rsidP="00777959">
      <w:pPr>
        <w:tabs>
          <w:tab w:val="left" w:pos="724"/>
        </w:tabs>
        <w:spacing w:before="235"/>
        <w:rPr>
          <w:color w:val="231F20"/>
        </w:rPr>
      </w:pPr>
      <w:r w:rsidRPr="00987B26">
        <w:rPr>
          <w:color w:val="231F20"/>
        </w:rPr>
        <w:t>3.6.1</w:t>
      </w:r>
      <w:r>
        <w:rPr>
          <w:color w:val="231F20"/>
        </w:rPr>
        <w:tab/>
      </w:r>
      <w:r w:rsidRPr="00987B26">
        <w:rPr>
          <w:color w:val="231F20"/>
        </w:rPr>
        <w:t>Payments of Liquidated Damages</w:t>
      </w:r>
    </w:p>
    <w:p w:rsidR="00777959" w:rsidRDefault="00777959" w:rsidP="00777959">
      <w:pPr>
        <w:pStyle w:val="BodyText"/>
        <w:spacing w:before="242" w:line="230" w:lineRule="auto"/>
        <w:ind w:left="698" w:right="110" w:hanging="8"/>
        <w:jc w:val="both"/>
      </w:pPr>
      <w:r>
        <w:rPr>
          <w:color w:val="231F20"/>
        </w:rPr>
        <w:t xml:space="preserve">The Insurance Provider shall pay liquidated damages to the Procuring Entity at the rate per day </w:t>
      </w:r>
      <w:r>
        <w:rPr>
          <w:b/>
          <w:color w:val="231F20"/>
        </w:rPr>
        <w:t xml:space="preserve">stated in the SCC </w:t>
      </w:r>
      <w:r>
        <w:rPr>
          <w:color w:val="231F20"/>
        </w:rPr>
        <w:t xml:space="preserve">for each day that the Insurance Provider fails to pay the agreed compensation costs beyond or later the agreed date when such compensation should be made. The date by when the compensation costs should be made is speciﬁed in </w:t>
      </w:r>
      <w:r>
        <w:rPr>
          <w:b/>
          <w:color w:val="231F20"/>
        </w:rPr>
        <w:t>the SCC</w:t>
      </w:r>
      <w:r>
        <w:rPr>
          <w:color w:val="231F20"/>
        </w:rPr>
        <w:t xml:space="preserve">. The total amount of liquidated damages shall not exceed the amount </w:t>
      </w:r>
      <w:r>
        <w:rPr>
          <w:b/>
          <w:color w:val="231F20"/>
        </w:rPr>
        <w:t xml:space="preserve">deﬁned in the SCC. </w:t>
      </w:r>
      <w:r>
        <w:rPr>
          <w:color w:val="231F20"/>
        </w:rPr>
        <w:t>The Procuring Entity may deduct liquidated damages from payments due to the Insurance Provider. Payment of liquidated damages shall not affect the Insurance Provider's liabilities.</w:t>
      </w:r>
    </w:p>
    <w:p w:rsidR="00777959" w:rsidRDefault="00777959" w:rsidP="00777959">
      <w:pPr>
        <w:pStyle w:val="ListParagraph"/>
        <w:numPr>
          <w:ilvl w:val="2"/>
          <w:numId w:val="5"/>
        </w:numPr>
        <w:tabs>
          <w:tab w:val="left" w:pos="691"/>
        </w:tabs>
        <w:spacing w:before="0" w:line="250" w:lineRule="exact"/>
        <w:ind w:left="690" w:hanging="562"/>
        <w:rPr>
          <w:color w:val="231F20"/>
        </w:rPr>
      </w:pPr>
    </w:p>
    <w:p w:rsidR="00777959" w:rsidRPr="00987B26" w:rsidRDefault="00777959" w:rsidP="00777959">
      <w:pPr>
        <w:tabs>
          <w:tab w:val="left" w:pos="691"/>
        </w:tabs>
        <w:spacing w:line="250" w:lineRule="exact"/>
        <w:rPr>
          <w:color w:val="231F20"/>
        </w:rPr>
      </w:pPr>
      <w:r w:rsidRPr="00987B26">
        <w:rPr>
          <w:color w:val="231F20"/>
        </w:rPr>
        <w:t>3.6.2</w:t>
      </w:r>
      <w:r w:rsidRPr="00987B26">
        <w:rPr>
          <w:color w:val="231F20"/>
        </w:rPr>
        <w:tab/>
        <w:t>Correction for Over-payment</w:t>
      </w:r>
    </w:p>
    <w:p w:rsidR="00777959" w:rsidRDefault="00777959" w:rsidP="00777959">
      <w:pPr>
        <w:pStyle w:val="BodyText"/>
        <w:spacing w:before="243" w:line="230" w:lineRule="auto"/>
        <w:ind w:left="698" w:right="110" w:hanging="8"/>
        <w:jc w:val="both"/>
      </w:pPr>
      <w:r>
        <w:rPr>
          <w:color w:val="231F20"/>
        </w:rPr>
        <w:t xml:space="preserve">The Procuring Entity shall correct any overpayment of liquidated damages by the Insurance Provider by adjusting the next payment premium or certiﬁcate. The Insurance Provider shall be paid interest on the overpayment, calculated from the date of payment to the date of repayment, at the rates speciﬁed in Sub-Clause </w:t>
      </w:r>
      <w:bookmarkStart w:id="70" w:name="Page_69"/>
      <w:bookmarkEnd w:id="70"/>
      <w:r>
        <w:rPr>
          <w:color w:val="231F20"/>
        </w:rPr>
        <w:t>6.5.</w:t>
      </w:r>
    </w:p>
    <w:p w:rsidR="00777959" w:rsidRDefault="00777959" w:rsidP="00777959">
      <w:pPr>
        <w:pStyle w:val="Heading4"/>
        <w:numPr>
          <w:ilvl w:val="1"/>
          <w:numId w:val="97"/>
        </w:numPr>
        <w:tabs>
          <w:tab w:val="left" w:pos="694"/>
          <w:tab w:val="left" w:pos="695"/>
        </w:tabs>
      </w:pPr>
      <w:r>
        <w:rPr>
          <w:color w:val="231F20"/>
        </w:rPr>
        <w:lastRenderedPageBreak/>
        <w:t xml:space="preserve">      Performance Security</w:t>
      </w:r>
    </w:p>
    <w:p w:rsidR="00777959" w:rsidRDefault="00777959" w:rsidP="00777959">
      <w:pPr>
        <w:pStyle w:val="BodyText"/>
        <w:spacing w:before="235"/>
        <w:ind w:left="694"/>
        <w:jc w:val="both"/>
      </w:pPr>
      <w:r>
        <w:rPr>
          <w:color w:val="231F20"/>
        </w:rPr>
        <w:t>The Insurance Provider shall not be required to provide any Performance Security to the Procuring Entity.</w:t>
      </w:r>
    </w:p>
    <w:p w:rsidR="00777959" w:rsidRDefault="00777959" w:rsidP="00777959">
      <w:pPr>
        <w:pStyle w:val="Heading4"/>
        <w:numPr>
          <w:ilvl w:val="1"/>
          <w:numId w:val="97"/>
        </w:numPr>
        <w:tabs>
          <w:tab w:val="left" w:pos="694"/>
          <w:tab w:val="left" w:pos="695"/>
        </w:tabs>
      </w:pPr>
      <w:r>
        <w:rPr>
          <w:color w:val="231F20"/>
        </w:rPr>
        <w:t xml:space="preserve">      Fraud and Corruption</w:t>
      </w:r>
    </w:p>
    <w:p w:rsidR="00777959" w:rsidRDefault="00777959" w:rsidP="00777959">
      <w:pPr>
        <w:pStyle w:val="BodyText"/>
        <w:spacing w:before="243" w:line="230" w:lineRule="auto"/>
        <w:ind w:left="701" w:right="109" w:hanging="8"/>
        <w:jc w:val="both"/>
      </w:pPr>
      <w:r>
        <w:rPr>
          <w:color w:val="231F20"/>
        </w:rPr>
        <w:t xml:space="preserve">The Procuring Entity requires compliance with the Government's Anti-Corruption laws and its prevailing sanctions. The Procuring Entity requires the Insurance Provider to disclose any commissions or fees that may have been paid or are to be paid to agents or any other party with respect to the tendering process or execution of the Contract. The information disclosed must include at least the name and address of the agent or other </w:t>
      </w:r>
      <w:r>
        <w:rPr>
          <w:color w:val="231F20"/>
          <w:spacing w:val="-3"/>
        </w:rPr>
        <w:t xml:space="preserve">party, </w:t>
      </w:r>
      <w:r>
        <w:rPr>
          <w:color w:val="231F20"/>
        </w:rPr>
        <w:t>the amount and currency, and the purpose of the commission, gratuity or fee.</w:t>
      </w:r>
    </w:p>
    <w:p w:rsidR="00777959" w:rsidRDefault="00777959" w:rsidP="00777959">
      <w:pPr>
        <w:pStyle w:val="Heading4"/>
        <w:numPr>
          <w:ilvl w:val="0"/>
          <w:numId w:val="5"/>
        </w:numPr>
        <w:tabs>
          <w:tab w:val="left" w:pos="693"/>
          <w:tab w:val="left" w:pos="695"/>
        </w:tabs>
        <w:spacing w:before="239"/>
        <w:ind w:hanging="563"/>
      </w:pPr>
      <w:r>
        <w:rPr>
          <w:color w:val="231F20"/>
        </w:rPr>
        <w:t>Insurance Provider's Personnel</w:t>
      </w:r>
    </w:p>
    <w:p w:rsidR="00777959" w:rsidRDefault="00777959" w:rsidP="00777959">
      <w:pPr>
        <w:pStyle w:val="BodyText"/>
        <w:spacing w:before="243" w:line="230" w:lineRule="auto"/>
        <w:ind w:left="701" w:right="109" w:hanging="8"/>
        <w:jc w:val="both"/>
      </w:pPr>
      <w:r>
        <w:rPr>
          <w:color w:val="231F20"/>
        </w:rPr>
        <w:t>TheContractshallnotobligatetheInsuranceProvidertoprovideanyspeciﬁcpersonnelforcarryingoutofthe Services.</w:t>
      </w:r>
    </w:p>
    <w:p w:rsidR="00777959" w:rsidRPr="0089704F" w:rsidRDefault="00777959" w:rsidP="00777959">
      <w:pPr>
        <w:pStyle w:val="Heading4"/>
        <w:numPr>
          <w:ilvl w:val="0"/>
          <w:numId w:val="5"/>
        </w:numPr>
        <w:tabs>
          <w:tab w:val="left" w:pos="693"/>
          <w:tab w:val="left" w:pos="694"/>
        </w:tabs>
        <w:spacing w:before="237"/>
        <w:ind w:left="693" w:hanging="562"/>
        <w:rPr>
          <w:color w:val="231F20"/>
        </w:rPr>
      </w:pPr>
      <w:r w:rsidRPr="0089704F">
        <w:rPr>
          <w:color w:val="231F20"/>
        </w:rPr>
        <w:t>Obligations of the Procuring Entity</w:t>
      </w:r>
    </w:p>
    <w:p w:rsidR="00777959" w:rsidRPr="0089704F" w:rsidRDefault="00777959" w:rsidP="00777959">
      <w:pPr>
        <w:pStyle w:val="ListParagraph"/>
        <w:numPr>
          <w:ilvl w:val="1"/>
          <w:numId w:val="98"/>
        </w:numPr>
        <w:tabs>
          <w:tab w:val="left" w:pos="693"/>
          <w:tab w:val="left" w:pos="694"/>
        </w:tabs>
        <w:rPr>
          <w:b/>
          <w:color w:val="231F20"/>
        </w:rPr>
      </w:pPr>
      <w:r>
        <w:rPr>
          <w:b/>
          <w:color w:val="231F20"/>
        </w:rPr>
        <w:t xml:space="preserve">      </w:t>
      </w:r>
      <w:r w:rsidRPr="0089704F">
        <w:rPr>
          <w:b/>
          <w:color w:val="231F20"/>
        </w:rPr>
        <w:t>Change in the Applicable Law</w:t>
      </w:r>
    </w:p>
    <w:p w:rsidR="00777959" w:rsidRDefault="00777959" w:rsidP="00777959">
      <w:pPr>
        <w:pStyle w:val="BodyText"/>
        <w:spacing w:before="242" w:line="230" w:lineRule="auto"/>
        <w:ind w:left="701" w:right="107" w:hanging="8"/>
        <w:jc w:val="both"/>
      </w:pPr>
      <w:r>
        <w:rPr>
          <w:color w:val="231F20"/>
        </w:rPr>
        <w:t>If, after the date of  this Contract, there is any change in the Applicable Law with respect to taxes and duties which increases or decreases the cost of the Services rendered by the Insurance Provider, then the remuneration and reimbursable expenses otherwise payable to the Insurance Provider under this Contract shall be increased or decreased accordingly by agreement between the Parties, and corresponding adjustments shall be made to the amounts referred to in Sub-Clauses 6.2 (a) or (b),as the case may be.</w:t>
      </w:r>
    </w:p>
    <w:p w:rsidR="00777959" w:rsidRDefault="00777959" w:rsidP="00777959">
      <w:pPr>
        <w:pStyle w:val="Heading4"/>
        <w:numPr>
          <w:ilvl w:val="0"/>
          <w:numId w:val="5"/>
        </w:numPr>
        <w:tabs>
          <w:tab w:val="left" w:pos="693"/>
          <w:tab w:val="left" w:pos="694"/>
        </w:tabs>
        <w:spacing w:before="240"/>
        <w:ind w:left="693" w:hanging="562"/>
      </w:pPr>
      <w:r>
        <w:rPr>
          <w:color w:val="231F20"/>
        </w:rPr>
        <w:t>Payments to the Insurance Provider</w:t>
      </w:r>
    </w:p>
    <w:p w:rsidR="00777959" w:rsidRPr="0089704F" w:rsidRDefault="00777959" w:rsidP="00777959">
      <w:pPr>
        <w:pStyle w:val="ListParagraph"/>
        <w:numPr>
          <w:ilvl w:val="1"/>
          <w:numId w:val="99"/>
        </w:numPr>
        <w:tabs>
          <w:tab w:val="left" w:pos="693"/>
          <w:tab w:val="left" w:pos="694"/>
        </w:tabs>
        <w:rPr>
          <w:b/>
          <w:color w:val="231F20"/>
        </w:rPr>
      </w:pPr>
      <w:r>
        <w:rPr>
          <w:b/>
          <w:color w:val="231F20"/>
        </w:rPr>
        <w:t xml:space="preserve">      </w:t>
      </w:r>
      <w:r w:rsidRPr="0089704F">
        <w:rPr>
          <w:b/>
          <w:color w:val="231F20"/>
        </w:rPr>
        <w:t>Lump-Sum Remuneration</w:t>
      </w:r>
    </w:p>
    <w:p w:rsidR="00777959" w:rsidRDefault="00777959" w:rsidP="00777959">
      <w:pPr>
        <w:pStyle w:val="BodyText"/>
        <w:spacing w:before="243" w:line="230" w:lineRule="auto"/>
        <w:ind w:left="701" w:right="109" w:hanging="8"/>
        <w:jc w:val="both"/>
      </w:pPr>
      <w:r>
        <w:rPr>
          <w:color w:val="231F20"/>
        </w:rPr>
        <w:t>The Insurance Provider's remuneration shall not exceed the Contract Price and shall be a ﬁxed lump-sum. Except as provided in Sub-Clause 5.1, the Contract Price may only be increased above the amounts stated in Sub- Clause 6.2 if the Parties have agreed to additional payments in accordance with Sub-Clauses 2.3 and 6.3.</w:t>
      </w:r>
    </w:p>
    <w:p w:rsidR="00777959" w:rsidRDefault="00777959" w:rsidP="00777959">
      <w:pPr>
        <w:pStyle w:val="Heading4"/>
        <w:tabs>
          <w:tab w:val="left" w:pos="693"/>
          <w:tab w:val="left" w:pos="694"/>
        </w:tabs>
        <w:spacing w:before="238"/>
        <w:ind w:left="0"/>
        <w:rPr>
          <w:color w:val="231F20"/>
        </w:rPr>
      </w:pPr>
      <w:r>
        <w:rPr>
          <w:color w:val="231F20"/>
        </w:rPr>
        <w:t>6.2</w:t>
      </w:r>
      <w:r>
        <w:rPr>
          <w:color w:val="231F20"/>
        </w:rPr>
        <w:tab/>
        <w:t>Contract Price</w:t>
      </w:r>
    </w:p>
    <w:p w:rsidR="00777959" w:rsidRDefault="00777959" w:rsidP="00777959">
      <w:pPr>
        <w:spacing w:before="234"/>
        <w:ind w:left="693"/>
        <w:jc w:val="both"/>
        <w:rPr>
          <w:b/>
        </w:rPr>
      </w:pPr>
      <w:r>
        <w:rPr>
          <w:color w:val="231F20"/>
        </w:rPr>
        <w:t xml:space="preserve">The price payable is </w:t>
      </w:r>
      <w:r>
        <w:rPr>
          <w:b/>
          <w:color w:val="231F20"/>
        </w:rPr>
        <w:t>set forth in the SCC.</w:t>
      </w:r>
    </w:p>
    <w:p w:rsidR="00777959" w:rsidRDefault="00777959" w:rsidP="00777959">
      <w:pPr>
        <w:pStyle w:val="Heading4"/>
        <w:tabs>
          <w:tab w:val="left" w:pos="693"/>
          <w:tab w:val="left" w:pos="694"/>
        </w:tabs>
        <w:ind w:left="0"/>
        <w:rPr>
          <w:color w:val="231F20"/>
        </w:rPr>
      </w:pPr>
      <w:r>
        <w:rPr>
          <w:color w:val="231F20"/>
          <w:spacing w:val="-5"/>
        </w:rPr>
        <w:t>6.3</w:t>
      </w:r>
      <w:r>
        <w:rPr>
          <w:color w:val="231F20"/>
          <w:spacing w:val="-5"/>
        </w:rPr>
        <w:tab/>
        <w:t xml:space="preserve">Terms </w:t>
      </w:r>
      <w:r>
        <w:rPr>
          <w:color w:val="231F20"/>
        </w:rPr>
        <w:t>and Conditions of Payment</w:t>
      </w:r>
    </w:p>
    <w:p w:rsidR="00777959" w:rsidRDefault="00777959" w:rsidP="00777959">
      <w:pPr>
        <w:pStyle w:val="BodyText"/>
        <w:spacing w:before="235"/>
        <w:ind w:left="693"/>
        <w:jc w:val="both"/>
        <w:rPr>
          <w:b/>
        </w:rPr>
      </w:pPr>
      <w:r>
        <w:rPr>
          <w:color w:val="231F20"/>
        </w:rPr>
        <w:t xml:space="preserve">Payments will be made to the Insurance Provider according to the payment schedule </w:t>
      </w:r>
      <w:r>
        <w:rPr>
          <w:b/>
          <w:color w:val="231F20"/>
        </w:rPr>
        <w:t>stated in the SCC.</w:t>
      </w:r>
    </w:p>
    <w:p w:rsidR="00777959" w:rsidRDefault="00777959" w:rsidP="00777959">
      <w:pPr>
        <w:pStyle w:val="Heading4"/>
        <w:tabs>
          <w:tab w:val="left" w:pos="693"/>
          <w:tab w:val="left" w:pos="694"/>
        </w:tabs>
        <w:ind w:left="0"/>
        <w:rPr>
          <w:color w:val="231F20"/>
        </w:rPr>
      </w:pPr>
      <w:r>
        <w:rPr>
          <w:color w:val="231F20"/>
        </w:rPr>
        <w:t>6.4</w:t>
      </w:r>
      <w:r>
        <w:rPr>
          <w:color w:val="231F20"/>
        </w:rPr>
        <w:tab/>
        <w:t>Interest on Delayed Payments</w:t>
      </w:r>
    </w:p>
    <w:p w:rsidR="00777959" w:rsidRDefault="00777959" w:rsidP="00777959">
      <w:pPr>
        <w:pStyle w:val="BodyText"/>
        <w:spacing w:before="242" w:line="230" w:lineRule="auto"/>
        <w:ind w:left="700" w:right="109" w:hanging="8"/>
        <w:jc w:val="both"/>
      </w:pPr>
      <w:r>
        <w:rPr>
          <w:color w:val="231F20"/>
        </w:rPr>
        <w:t xml:space="preserve">If the Procuring Entity has delayed payments beyond thirty (30) days after the due date stated in the SCC, interest shall be paid to the Insurance Provider for each day of delay at the rate stated in </w:t>
      </w:r>
      <w:r>
        <w:rPr>
          <w:b/>
          <w:color w:val="231F20"/>
        </w:rPr>
        <w:t>the SCC</w:t>
      </w:r>
      <w:r>
        <w:rPr>
          <w:color w:val="231F20"/>
        </w:rPr>
        <w:t>.</w:t>
      </w:r>
    </w:p>
    <w:p w:rsidR="00777959" w:rsidRDefault="00777959" w:rsidP="00777959">
      <w:pPr>
        <w:pStyle w:val="Heading4"/>
        <w:numPr>
          <w:ilvl w:val="0"/>
          <w:numId w:val="5"/>
        </w:numPr>
        <w:tabs>
          <w:tab w:val="left" w:pos="693"/>
          <w:tab w:val="left" w:pos="694"/>
        </w:tabs>
        <w:spacing w:before="237"/>
        <w:ind w:left="693" w:hanging="563"/>
      </w:pPr>
      <w:r>
        <w:rPr>
          <w:color w:val="231F20"/>
        </w:rPr>
        <w:t>Quality Control</w:t>
      </w:r>
    </w:p>
    <w:p w:rsidR="00777959" w:rsidRDefault="00777959" w:rsidP="00777959">
      <w:pPr>
        <w:pStyle w:val="BodyText"/>
        <w:spacing w:before="235" w:line="248" w:lineRule="exact"/>
        <w:ind w:left="693"/>
        <w:jc w:val="both"/>
      </w:pPr>
      <w:r>
        <w:rPr>
          <w:color w:val="231F20"/>
        </w:rPr>
        <w:t>The contract shall not have any quality control modalities as this is not envisaged in the industry</w:t>
      </w:r>
    </w:p>
    <w:p w:rsidR="00777959" w:rsidRPr="0089704F" w:rsidRDefault="00777959" w:rsidP="00777959">
      <w:pPr>
        <w:pStyle w:val="Heading4"/>
        <w:tabs>
          <w:tab w:val="left" w:pos="693"/>
          <w:tab w:val="left" w:pos="694"/>
        </w:tabs>
        <w:spacing w:before="0" w:line="248" w:lineRule="exact"/>
        <w:ind w:left="130"/>
      </w:pPr>
    </w:p>
    <w:p w:rsidR="00777959" w:rsidRDefault="00777959" w:rsidP="00777959">
      <w:pPr>
        <w:pStyle w:val="Heading4"/>
        <w:numPr>
          <w:ilvl w:val="0"/>
          <w:numId w:val="5"/>
        </w:numPr>
        <w:tabs>
          <w:tab w:val="left" w:pos="693"/>
          <w:tab w:val="left" w:pos="694"/>
        </w:tabs>
        <w:spacing w:before="0" w:line="248" w:lineRule="exact"/>
        <w:ind w:left="693" w:hanging="563"/>
      </w:pPr>
      <w:r>
        <w:rPr>
          <w:color w:val="231F20"/>
        </w:rPr>
        <w:t>Settlement of Disputes</w:t>
      </w:r>
    </w:p>
    <w:p w:rsidR="00777959" w:rsidRPr="0089704F" w:rsidRDefault="00777959" w:rsidP="00777959">
      <w:pPr>
        <w:pStyle w:val="ListParagraph"/>
        <w:numPr>
          <w:ilvl w:val="1"/>
          <w:numId w:val="100"/>
        </w:numPr>
        <w:tabs>
          <w:tab w:val="left" w:pos="693"/>
          <w:tab w:val="left" w:pos="694"/>
        </w:tabs>
        <w:rPr>
          <w:b/>
          <w:color w:val="231F20"/>
        </w:rPr>
      </w:pPr>
      <w:r>
        <w:rPr>
          <w:b/>
          <w:color w:val="231F20"/>
        </w:rPr>
        <w:t xml:space="preserve">      </w:t>
      </w:r>
      <w:r w:rsidRPr="0089704F">
        <w:rPr>
          <w:b/>
          <w:color w:val="231F20"/>
        </w:rPr>
        <w:t>Amicable Settlement</w:t>
      </w:r>
    </w:p>
    <w:p w:rsidR="00777959" w:rsidRDefault="00777959" w:rsidP="00777959">
      <w:pPr>
        <w:pStyle w:val="BodyText"/>
        <w:spacing w:before="234"/>
        <w:ind w:left="693"/>
        <w:jc w:val="both"/>
      </w:pPr>
      <w:r>
        <w:rPr>
          <w:color w:val="231F20"/>
        </w:rPr>
        <w:t>Any party with dispute against the other party shall give notice to the other party, requesting the party to make</w:t>
      </w:r>
    </w:p>
    <w:p w:rsidR="00777959" w:rsidRDefault="00777959" w:rsidP="00777959">
      <w:pPr>
        <w:pStyle w:val="BodyText"/>
        <w:spacing w:before="177" w:line="230" w:lineRule="auto"/>
        <w:ind w:left="701" w:right="109"/>
        <w:jc w:val="both"/>
      </w:pPr>
      <w:bookmarkStart w:id="71" w:name="Page_70"/>
      <w:bookmarkEnd w:id="71"/>
      <w:r>
        <w:rPr>
          <w:color w:val="231F20"/>
        </w:rPr>
        <w:t>Good the matters of the dispute. The Parties shall attempt to settle the dispute amicably. If the dispute cannot be settled amicably, the complaining party should move to commence arbitration after thirty days from the day on which a notice was given, even if no attempt at an amicable settlement has been made.</w:t>
      </w:r>
    </w:p>
    <w:p w:rsidR="00777959" w:rsidRDefault="00777959" w:rsidP="00777959">
      <w:pPr>
        <w:pStyle w:val="Heading4"/>
        <w:numPr>
          <w:ilvl w:val="1"/>
          <w:numId w:val="100"/>
        </w:numPr>
        <w:tabs>
          <w:tab w:val="left" w:pos="694"/>
          <w:tab w:val="left" w:pos="695"/>
        </w:tabs>
        <w:spacing w:before="238"/>
        <w:rPr>
          <w:color w:val="231F20"/>
        </w:rPr>
      </w:pPr>
      <w:r>
        <w:rPr>
          <w:color w:val="231F20"/>
        </w:rPr>
        <w:t xml:space="preserve">      Arbitration if the Insurance Provider is a Kenyan ﬁrm</w:t>
      </w:r>
    </w:p>
    <w:p w:rsidR="00777959" w:rsidRDefault="00777959" w:rsidP="00777959">
      <w:pPr>
        <w:pStyle w:val="ListParagraph"/>
        <w:numPr>
          <w:ilvl w:val="2"/>
          <w:numId w:val="100"/>
        </w:numPr>
        <w:tabs>
          <w:tab w:val="left" w:pos="695"/>
        </w:tabs>
        <w:spacing w:before="242" w:line="230" w:lineRule="auto"/>
        <w:ind w:right="109"/>
        <w:jc w:val="both"/>
        <w:rPr>
          <w:color w:val="231F20"/>
        </w:rPr>
      </w:pPr>
      <w:r>
        <w:rPr>
          <w:color w:val="231F20"/>
        </w:rPr>
        <w:lastRenderedPageBreak/>
        <w:t>Any claim or dispute between the Parties arising out of or in connection with the Contract not settled amicably in accordance with Sub-Clause 8.1 shall be ﬁnally settled by arbitration. Arbitration shall be conducted in accordance with the Arbitration Laws of Kenya.</w:t>
      </w:r>
    </w:p>
    <w:p w:rsidR="00777959" w:rsidRDefault="00777959" w:rsidP="00777959">
      <w:pPr>
        <w:pStyle w:val="ListParagraph"/>
        <w:numPr>
          <w:ilvl w:val="2"/>
          <w:numId w:val="100"/>
        </w:numPr>
        <w:tabs>
          <w:tab w:val="left" w:pos="695"/>
        </w:tabs>
        <w:spacing w:before="246" w:line="230" w:lineRule="auto"/>
        <w:ind w:right="109"/>
        <w:jc w:val="both"/>
        <w:rPr>
          <w:color w:val="231F20"/>
        </w:rPr>
      </w:pPr>
      <w:r>
        <w:rPr>
          <w:color w:val="231F20"/>
        </w:rPr>
        <w:t>The arbitrators shall have full power to open up, review all matters relevant to the dispute. Nothing shall disqualify representatives of the Parties from being called as a witness and giving evidence before the arbitrators on any matter whatsoever relevant to the dispute.</w:t>
      </w:r>
    </w:p>
    <w:p w:rsidR="00777959" w:rsidRDefault="00777959" w:rsidP="00777959">
      <w:pPr>
        <w:pStyle w:val="ListParagraph"/>
        <w:numPr>
          <w:ilvl w:val="2"/>
          <w:numId w:val="100"/>
        </w:numPr>
        <w:tabs>
          <w:tab w:val="left" w:pos="694"/>
        </w:tabs>
        <w:spacing w:before="246" w:line="230" w:lineRule="auto"/>
        <w:ind w:right="109"/>
        <w:jc w:val="both"/>
        <w:rPr>
          <w:color w:val="231F20"/>
        </w:rPr>
      </w:pPr>
      <w:r>
        <w:rPr>
          <w:color w:val="231F20"/>
        </w:rPr>
        <w:t>Arbitration may be commenced prior to or after completion of the services. The obligations of the Parties shall not be altered by reason of any arbitration being conducted during the progress of the services.</w:t>
      </w:r>
    </w:p>
    <w:p w:rsidR="00777959" w:rsidRDefault="00777959" w:rsidP="00777959">
      <w:pPr>
        <w:pStyle w:val="ListParagraph"/>
        <w:numPr>
          <w:ilvl w:val="2"/>
          <w:numId w:val="100"/>
        </w:numPr>
        <w:tabs>
          <w:tab w:val="left" w:pos="694"/>
        </w:tabs>
        <w:spacing w:before="245" w:line="230" w:lineRule="auto"/>
        <w:ind w:right="109"/>
        <w:jc w:val="both"/>
        <w:rPr>
          <w:color w:val="231F20"/>
        </w:rPr>
      </w:pPr>
      <w:r>
        <w:rPr>
          <w:color w:val="231F20"/>
        </w:rPr>
        <w:t>The terms of the remuneration of each or all the members of Arbitration shall be mutually agreed upon bythe Parties when agreeing the terms of appointment. Each Party shall be responsible for paying one-half of this remuneration.</w:t>
      </w:r>
    </w:p>
    <w:p w:rsidR="00777959" w:rsidRDefault="00777959" w:rsidP="00777959">
      <w:pPr>
        <w:pStyle w:val="ListParagraph"/>
        <w:numPr>
          <w:ilvl w:val="2"/>
          <w:numId w:val="100"/>
        </w:numPr>
        <w:tabs>
          <w:tab w:val="left" w:pos="694"/>
        </w:tabs>
        <w:spacing w:before="246" w:line="230" w:lineRule="auto"/>
        <w:ind w:right="109"/>
        <w:jc w:val="both"/>
        <w:rPr>
          <w:color w:val="231F20"/>
        </w:rPr>
      </w:pPr>
      <w:r>
        <w:rPr>
          <w:color w:val="231F20"/>
        </w:rPr>
        <w:t xml:space="preserve">In case of any claim or dispute, such claim or dispute shall be notiﬁed in writing by either party to the other with a request to submit it to arbitration and to concur in the appointment of an Arbitrator within thirty days of the notice. The dispute shall be referred to the arbitration and ﬁnal decision of a person to be agreed between the parties. Failing agreement to concur in the appointment of an Arbitrator, the Arbitrator shall be appointed, on the request of the applying </w:t>
      </w:r>
      <w:r>
        <w:rPr>
          <w:color w:val="231F20"/>
          <w:spacing w:val="-3"/>
        </w:rPr>
        <w:t xml:space="preserve">party, </w:t>
      </w:r>
      <w:r>
        <w:rPr>
          <w:color w:val="231F20"/>
        </w:rPr>
        <w:t xml:space="preserve">by the Chairman or </w:t>
      </w:r>
      <w:r>
        <w:rPr>
          <w:color w:val="231F20"/>
          <w:spacing w:val="-4"/>
        </w:rPr>
        <w:t xml:space="preserve">Vice </w:t>
      </w:r>
      <w:r>
        <w:rPr>
          <w:color w:val="231F20"/>
        </w:rPr>
        <w:t>Chairman of any of the following institutions the:</w:t>
      </w:r>
    </w:p>
    <w:p w:rsidR="00777959" w:rsidRDefault="00777959" w:rsidP="00777959">
      <w:pPr>
        <w:pStyle w:val="ListParagraph"/>
        <w:numPr>
          <w:ilvl w:val="0"/>
          <w:numId w:val="2"/>
        </w:numPr>
        <w:tabs>
          <w:tab w:val="left" w:pos="1114"/>
        </w:tabs>
        <w:spacing w:before="118"/>
        <w:jc w:val="both"/>
      </w:pPr>
      <w:r>
        <w:rPr>
          <w:color w:val="231F20"/>
        </w:rPr>
        <w:t>Law Society of Kenya, or</w:t>
      </w:r>
    </w:p>
    <w:p w:rsidR="00777959" w:rsidRDefault="00777959" w:rsidP="00777959">
      <w:pPr>
        <w:pStyle w:val="ListParagraph"/>
        <w:numPr>
          <w:ilvl w:val="0"/>
          <w:numId w:val="2"/>
        </w:numPr>
        <w:tabs>
          <w:tab w:val="left" w:pos="1114"/>
        </w:tabs>
        <w:spacing w:before="112"/>
        <w:jc w:val="both"/>
      </w:pPr>
      <w:r>
        <w:rPr>
          <w:color w:val="231F20"/>
        </w:rPr>
        <w:t>Chartered Institute of Arbitrators (Kenya Branch), or</w:t>
      </w:r>
    </w:p>
    <w:p w:rsidR="00777959" w:rsidRDefault="00777959" w:rsidP="00777959">
      <w:pPr>
        <w:pStyle w:val="ListParagraph"/>
        <w:numPr>
          <w:ilvl w:val="0"/>
          <w:numId w:val="2"/>
        </w:numPr>
        <w:tabs>
          <w:tab w:val="left" w:pos="1114"/>
        </w:tabs>
        <w:spacing w:before="113"/>
        <w:jc w:val="both"/>
      </w:pPr>
      <w:r>
        <w:rPr>
          <w:color w:val="231F20"/>
        </w:rPr>
        <w:t>Insurance Institute of Kenya, or</w:t>
      </w:r>
    </w:p>
    <w:p w:rsidR="00777959" w:rsidRDefault="00777959" w:rsidP="00777959">
      <w:pPr>
        <w:pStyle w:val="ListParagraph"/>
        <w:numPr>
          <w:ilvl w:val="0"/>
          <w:numId w:val="2"/>
        </w:numPr>
        <w:tabs>
          <w:tab w:val="left" w:pos="1114"/>
        </w:tabs>
        <w:spacing w:before="112"/>
        <w:jc w:val="both"/>
      </w:pPr>
      <w:r>
        <w:rPr>
          <w:color w:val="231F20"/>
        </w:rPr>
        <w:t>The Actuarial Society of Kenya.</w:t>
      </w:r>
    </w:p>
    <w:p w:rsidR="00777959" w:rsidRDefault="00777959" w:rsidP="00777959">
      <w:pPr>
        <w:pStyle w:val="ListParagraph"/>
        <w:numPr>
          <w:ilvl w:val="2"/>
          <w:numId w:val="100"/>
        </w:numPr>
        <w:tabs>
          <w:tab w:val="left" w:pos="694"/>
        </w:tabs>
        <w:spacing w:before="235"/>
        <w:rPr>
          <w:color w:val="231F20"/>
        </w:rPr>
      </w:pPr>
      <w:r>
        <w:rPr>
          <w:color w:val="231F20"/>
        </w:rPr>
        <w:t>The institution written to ﬁrst by the aggrieved party shall take precedence over all other institutions.</w:t>
      </w:r>
    </w:p>
    <w:p w:rsidR="00777959" w:rsidRDefault="00777959" w:rsidP="00777959">
      <w:pPr>
        <w:pStyle w:val="ListParagraph"/>
        <w:numPr>
          <w:ilvl w:val="2"/>
          <w:numId w:val="100"/>
        </w:numPr>
        <w:tabs>
          <w:tab w:val="left" w:pos="694"/>
        </w:tabs>
        <w:rPr>
          <w:color w:val="231F20"/>
        </w:rPr>
      </w:pPr>
      <w:r>
        <w:rPr>
          <w:color w:val="231F20"/>
        </w:rPr>
        <w:t>The award of such Arbitrator shall be ﬁnal and binding upon the parties.</w:t>
      </w:r>
    </w:p>
    <w:p w:rsidR="00777959" w:rsidRDefault="00777959" w:rsidP="00777959">
      <w:pPr>
        <w:pStyle w:val="Heading4"/>
        <w:numPr>
          <w:ilvl w:val="1"/>
          <w:numId w:val="100"/>
        </w:numPr>
        <w:tabs>
          <w:tab w:val="left" w:pos="693"/>
          <w:tab w:val="left" w:pos="694"/>
        </w:tabs>
        <w:rPr>
          <w:color w:val="231F20"/>
        </w:rPr>
      </w:pPr>
      <w:r>
        <w:rPr>
          <w:color w:val="231F20"/>
        </w:rPr>
        <w:t xml:space="preserve">       Failure to Comply with Arbitrator's Decision</w:t>
      </w:r>
    </w:p>
    <w:p w:rsidR="00777959" w:rsidRDefault="00777959" w:rsidP="00777959">
      <w:pPr>
        <w:pStyle w:val="ListParagraph"/>
        <w:numPr>
          <w:ilvl w:val="2"/>
          <w:numId w:val="100"/>
        </w:numPr>
        <w:tabs>
          <w:tab w:val="left" w:pos="694"/>
        </w:tabs>
        <w:spacing w:before="243" w:line="230" w:lineRule="auto"/>
        <w:ind w:right="110"/>
        <w:jc w:val="both"/>
        <w:rPr>
          <w:color w:val="231F20"/>
        </w:rPr>
      </w:pPr>
      <w:r>
        <w:rPr>
          <w:color w:val="231F20"/>
        </w:rPr>
        <w:t xml:space="preserve">In the event that a Party fails to comply with a ﬁnal and binding Arbitrator's decision, then the other Party </w:t>
      </w:r>
      <w:r>
        <w:rPr>
          <w:color w:val="231F20"/>
          <w:spacing w:val="-4"/>
        </w:rPr>
        <w:t xml:space="preserve">may, </w:t>
      </w:r>
      <w:r>
        <w:rPr>
          <w:color w:val="231F20"/>
        </w:rPr>
        <w:t xml:space="preserve">without prejudice to any other right sit may have, refer the matter to a competent Court of </w:t>
      </w:r>
      <w:r>
        <w:rPr>
          <w:color w:val="231F20"/>
          <w:spacing w:val="-4"/>
        </w:rPr>
        <w:t>law.</w:t>
      </w:r>
    </w:p>
    <w:p w:rsidR="00777959" w:rsidRDefault="00777959" w:rsidP="00777959">
      <w:pPr>
        <w:pStyle w:val="Heading4"/>
        <w:numPr>
          <w:ilvl w:val="1"/>
          <w:numId w:val="100"/>
        </w:numPr>
        <w:tabs>
          <w:tab w:val="left" w:pos="697"/>
          <w:tab w:val="left" w:pos="698"/>
        </w:tabs>
        <w:spacing w:before="237"/>
        <w:rPr>
          <w:color w:val="231F20"/>
        </w:rPr>
      </w:pPr>
      <w:r>
        <w:rPr>
          <w:color w:val="231F20"/>
        </w:rPr>
        <w:t xml:space="preserve">       Arbitration if the Insurance Provider is a foreign ﬁrm</w:t>
      </w:r>
    </w:p>
    <w:p w:rsidR="00777959" w:rsidRDefault="00777959" w:rsidP="00777959">
      <w:pPr>
        <w:pStyle w:val="ListParagraph"/>
        <w:numPr>
          <w:ilvl w:val="2"/>
          <w:numId w:val="100"/>
        </w:numPr>
        <w:tabs>
          <w:tab w:val="left" w:pos="698"/>
        </w:tabs>
        <w:rPr>
          <w:b/>
          <w:color w:val="231F20"/>
        </w:rPr>
      </w:pPr>
      <w:r>
        <w:rPr>
          <w:color w:val="231F20"/>
        </w:rPr>
        <w:t xml:space="preserve">Arbitration proceedings shall be conducted in accordance with the rules of procedure speciﬁed in the </w:t>
      </w:r>
      <w:r>
        <w:rPr>
          <w:b/>
          <w:color w:val="231F20"/>
        </w:rPr>
        <w:t>SCC.</w:t>
      </w:r>
    </w:p>
    <w:p w:rsidR="00777959" w:rsidRDefault="00777959" w:rsidP="00777959">
      <w:pPr>
        <w:sectPr w:rsidR="00777959" w:rsidSect="00D701C3">
          <w:pgSz w:w="11910" w:h="16840"/>
          <w:pgMar w:top="720" w:right="720" w:bottom="720" w:left="720" w:header="0" w:footer="441" w:gutter="0"/>
          <w:cols w:space="720"/>
        </w:sectPr>
      </w:pPr>
    </w:p>
    <w:p w:rsidR="00777959" w:rsidRDefault="00777959" w:rsidP="00777959">
      <w:pPr>
        <w:spacing w:before="119"/>
        <w:ind w:left="118"/>
        <w:rPr>
          <w:b/>
          <w:color w:val="231F20"/>
          <w:sz w:val="24"/>
        </w:rPr>
      </w:pPr>
      <w:bookmarkStart w:id="72" w:name="Page_71"/>
      <w:bookmarkEnd w:id="72"/>
      <w:r>
        <w:rPr>
          <w:b/>
          <w:color w:val="231F20"/>
          <w:sz w:val="24"/>
        </w:rPr>
        <w:lastRenderedPageBreak/>
        <w:t>SECTION VII - SPECIAL CONDITIONS OF CONTRACT</w:t>
      </w:r>
    </w:p>
    <w:p w:rsidR="00777959" w:rsidRDefault="00777959" w:rsidP="00777959">
      <w:pPr>
        <w:spacing w:before="119"/>
        <w:ind w:left="118"/>
        <w:rPr>
          <w:b/>
          <w:color w:val="231F20"/>
          <w:sz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938"/>
      </w:tblGrid>
      <w:tr w:rsidR="00777959" w:rsidRPr="001A62AE" w:rsidTr="00D701C3">
        <w:trPr>
          <w:tblHeader/>
        </w:trPr>
        <w:tc>
          <w:tcPr>
            <w:tcW w:w="1413" w:type="dxa"/>
            <w:shd w:val="clear" w:color="auto" w:fill="DDD9C3"/>
          </w:tcPr>
          <w:p w:rsidR="00777959" w:rsidRPr="001A62AE" w:rsidRDefault="00777959" w:rsidP="00D701C3">
            <w:pPr>
              <w:numPr>
                <w:ilvl w:val="12"/>
                <w:numId w:val="0"/>
              </w:numPr>
              <w:spacing w:before="60" w:after="120"/>
              <w:rPr>
                <w:b/>
              </w:rPr>
            </w:pPr>
            <w:r w:rsidRPr="001A62AE">
              <w:rPr>
                <w:b/>
              </w:rPr>
              <w:t xml:space="preserve">Number of GC Clause </w:t>
            </w:r>
          </w:p>
        </w:tc>
        <w:tc>
          <w:tcPr>
            <w:tcW w:w="7938" w:type="dxa"/>
            <w:shd w:val="clear" w:color="auto" w:fill="DDD9C3"/>
          </w:tcPr>
          <w:p w:rsidR="00777959" w:rsidRPr="001A62AE" w:rsidRDefault="00777959" w:rsidP="00D701C3">
            <w:pPr>
              <w:numPr>
                <w:ilvl w:val="12"/>
                <w:numId w:val="0"/>
              </w:numPr>
              <w:spacing w:before="60" w:after="120"/>
              <w:rPr>
                <w:b/>
              </w:rPr>
            </w:pPr>
            <w:r w:rsidRPr="001A62AE">
              <w:rPr>
                <w:b/>
              </w:rPr>
              <w:t>Amendments of, and Supplements to, Clauses in the General Conditions of Contract</w:t>
            </w:r>
          </w:p>
        </w:tc>
      </w:tr>
      <w:tr w:rsidR="00777959" w:rsidRPr="001A62AE" w:rsidTr="00D701C3">
        <w:tc>
          <w:tcPr>
            <w:tcW w:w="1413" w:type="dxa"/>
          </w:tcPr>
          <w:p w:rsidR="00777959" w:rsidRPr="001A62AE" w:rsidRDefault="00777959" w:rsidP="00D701C3">
            <w:pPr>
              <w:numPr>
                <w:ilvl w:val="12"/>
                <w:numId w:val="0"/>
              </w:numPr>
              <w:spacing w:before="60" w:after="120"/>
              <w:rPr>
                <w:b/>
              </w:rPr>
            </w:pPr>
            <w:r w:rsidRPr="001A62AE">
              <w:rPr>
                <w:b/>
              </w:rPr>
              <w:t xml:space="preserve">1.1  </w:t>
            </w:r>
          </w:p>
        </w:tc>
        <w:tc>
          <w:tcPr>
            <w:tcW w:w="7938" w:type="dxa"/>
          </w:tcPr>
          <w:p w:rsidR="00777959" w:rsidRPr="001A62AE" w:rsidRDefault="00777959" w:rsidP="00D701C3">
            <w:pPr>
              <w:numPr>
                <w:ilvl w:val="12"/>
                <w:numId w:val="0"/>
              </w:numPr>
              <w:spacing w:before="60" w:after="120"/>
              <w:rPr>
                <w:b/>
              </w:rPr>
            </w:pPr>
            <w:r w:rsidRPr="001A62AE">
              <w:rPr>
                <w:b/>
              </w:rPr>
              <w:t>The Parties to the Contract are:</w:t>
            </w:r>
          </w:p>
          <w:p w:rsidR="00777959" w:rsidRPr="001A62AE" w:rsidRDefault="00777959" w:rsidP="00D701C3">
            <w:pPr>
              <w:numPr>
                <w:ilvl w:val="12"/>
                <w:numId w:val="0"/>
              </w:numPr>
              <w:spacing w:before="60" w:after="120"/>
              <w:rPr>
                <w:i/>
              </w:rPr>
            </w:pPr>
            <w:r w:rsidRPr="001A62AE">
              <w:t xml:space="preserve">The Procuring Entity is </w:t>
            </w:r>
            <w:r>
              <w:rPr>
                <w:i/>
              </w:rPr>
              <w:t>KWALE COUNTY ASSEMBLY</w:t>
            </w:r>
          </w:p>
          <w:p w:rsidR="00777959" w:rsidRPr="001A62AE" w:rsidRDefault="00777959" w:rsidP="00D701C3">
            <w:pPr>
              <w:numPr>
                <w:ilvl w:val="12"/>
                <w:numId w:val="0"/>
              </w:numPr>
              <w:spacing w:before="60" w:after="120"/>
              <w:rPr>
                <w:i/>
              </w:rPr>
            </w:pPr>
            <w:r w:rsidRPr="001A62AE">
              <w:t xml:space="preserve">The Insurance Provider is </w:t>
            </w:r>
            <w:r w:rsidRPr="001A62AE">
              <w:rPr>
                <w:i/>
              </w:rPr>
              <w:t>____________________</w:t>
            </w:r>
          </w:p>
          <w:p w:rsidR="00777959" w:rsidRPr="001A62AE" w:rsidRDefault="00777959" w:rsidP="00D701C3">
            <w:pPr>
              <w:numPr>
                <w:ilvl w:val="12"/>
                <w:numId w:val="0"/>
              </w:numPr>
              <w:spacing w:before="60" w:after="120"/>
              <w:rPr>
                <w:i/>
              </w:rPr>
            </w:pPr>
            <w:r w:rsidRPr="001A62AE">
              <w:t xml:space="preserve">The contract name is </w:t>
            </w:r>
            <w:r w:rsidRPr="00132548">
              <w:rPr>
                <w:i/>
              </w:rPr>
              <w:t xml:space="preserve">Provision of </w:t>
            </w:r>
            <w:r w:rsidR="00133DB6">
              <w:rPr>
                <w:i/>
              </w:rPr>
              <w:t>GLA</w:t>
            </w:r>
            <w:r w:rsidRPr="00132548">
              <w:rPr>
                <w:i/>
              </w:rPr>
              <w:t xml:space="preserve"> cover insurance services for the </w:t>
            </w:r>
            <w:r>
              <w:rPr>
                <w:i/>
              </w:rPr>
              <w:t>MCA</w:t>
            </w:r>
            <w:r w:rsidRPr="00132548">
              <w:rPr>
                <w:i/>
              </w:rPr>
              <w:t xml:space="preserve"> of the County Assembly of </w:t>
            </w:r>
            <w:r>
              <w:rPr>
                <w:i/>
              </w:rPr>
              <w:t>Kwale</w:t>
            </w:r>
          </w:p>
        </w:tc>
      </w:tr>
      <w:tr w:rsidR="00777959" w:rsidRPr="001A62AE" w:rsidTr="00D701C3">
        <w:tc>
          <w:tcPr>
            <w:tcW w:w="1413" w:type="dxa"/>
          </w:tcPr>
          <w:p w:rsidR="00777959" w:rsidRPr="001A62AE" w:rsidRDefault="00777959" w:rsidP="00D701C3">
            <w:pPr>
              <w:numPr>
                <w:ilvl w:val="12"/>
                <w:numId w:val="0"/>
              </w:numPr>
              <w:spacing w:before="60" w:after="120"/>
              <w:rPr>
                <w:b/>
              </w:rPr>
            </w:pPr>
            <w:r w:rsidRPr="001A62AE">
              <w:rPr>
                <w:b/>
              </w:rPr>
              <w:t xml:space="preserve">1.4  </w:t>
            </w:r>
          </w:p>
        </w:tc>
        <w:tc>
          <w:tcPr>
            <w:tcW w:w="7938" w:type="dxa"/>
          </w:tcPr>
          <w:p w:rsidR="00777959" w:rsidRPr="001A62AE" w:rsidRDefault="00777959" w:rsidP="00D701C3">
            <w:pPr>
              <w:tabs>
                <w:tab w:val="left" w:pos="567"/>
                <w:tab w:val="right" w:pos="7164"/>
              </w:tabs>
            </w:pPr>
            <w:r w:rsidRPr="001A62AE">
              <w:t xml:space="preserve">For </w:t>
            </w:r>
            <w:r w:rsidRPr="001A62AE">
              <w:rPr>
                <w:b/>
                <w:u w:val="single"/>
              </w:rPr>
              <w:t>notices</w:t>
            </w:r>
            <w:r w:rsidRPr="001A62AE">
              <w:t>, the Procuring Entity’s address shall be:</w:t>
            </w:r>
          </w:p>
          <w:p w:rsidR="00777959" w:rsidRPr="001A62AE" w:rsidRDefault="00777959" w:rsidP="00D701C3">
            <w:pPr>
              <w:tabs>
                <w:tab w:val="left" w:pos="567"/>
                <w:tab w:val="right" w:pos="7164"/>
              </w:tabs>
            </w:pPr>
            <w:r w:rsidRPr="001A62AE">
              <w:t xml:space="preserve">Attention: </w:t>
            </w:r>
            <w:r>
              <w:rPr>
                <w:i/>
                <w:iCs/>
              </w:rPr>
              <w:t>clerk</w:t>
            </w:r>
          </w:p>
          <w:p w:rsidR="00777959" w:rsidRPr="001A62AE" w:rsidRDefault="00777959" w:rsidP="00D701C3">
            <w:pPr>
              <w:tabs>
                <w:tab w:val="left" w:pos="567"/>
                <w:tab w:val="right" w:pos="7164"/>
              </w:tabs>
              <w:rPr>
                <w:i/>
                <w:iCs/>
              </w:rPr>
            </w:pPr>
            <w:r w:rsidRPr="001A62AE">
              <w:t xml:space="preserve">Postal address </w:t>
            </w:r>
            <w:r>
              <w:t>231-80403</w:t>
            </w:r>
          </w:p>
          <w:p w:rsidR="00777959" w:rsidRPr="001A62AE" w:rsidRDefault="00777959" w:rsidP="00D701C3">
            <w:pPr>
              <w:tabs>
                <w:tab w:val="left" w:pos="567"/>
                <w:tab w:val="right" w:pos="7164"/>
              </w:tabs>
            </w:pPr>
            <w:r w:rsidRPr="001A62AE">
              <w:t xml:space="preserve">Physical Address (full Location Address- </w:t>
            </w:r>
            <w:r w:rsidR="00045EE8">
              <w:rPr>
                <w:i/>
                <w:iCs/>
              </w:rPr>
              <w:t>kwal</w:t>
            </w:r>
            <w:r>
              <w:rPr>
                <w:i/>
                <w:iCs/>
              </w:rPr>
              <w:t>e assembly complex opposite to kwale water</w:t>
            </w:r>
          </w:p>
          <w:p w:rsidR="00777959" w:rsidRPr="001A62AE" w:rsidRDefault="00777959" w:rsidP="00D701C3">
            <w:pPr>
              <w:tabs>
                <w:tab w:val="left" w:pos="567"/>
                <w:tab w:val="right" w:pos="7164"/>
              </w:tabs>
            </w:pPr>
            <w:r w:rsidRPr="001A62AE">
              <w:t>Telephone: Electronic mail address</w:t>
            </w:r>
            <w:r w:rsidRPr="001A62AE">
              <w:rPr>
                <w:i/>
                <w:iCs/>
              </w:rPr>
              <w:t xml:space="preserve">: </w:t>
            </w:r>
            <w:r>
              <w:rPr>
                <w:i/>
                <w:iCs/>
              </w:rPr>
              <w:t>info@kwaleassembly.go.ke</w:t>
            </w:r>
          </w:p>
        </w:tc>
      </w:tr>
      <w:tr w:rsidR="00777959" w:rsidRPr="001A62AE" w:rsidTr="00D701C3">
        <w:tc>
          <w:tcPr>
            <w:tcW w:w="1413" w:type="dxa"/>
          </w:tcPr>
          <w:p w:rsidR="00777959" w:rsidRPr="001A62AE" w:rsidRDefault="00777959" w:rsidP="00D701C3">
            <w:pPr>
              <w:numPr>
                <w:ilvl w:val="12"/>
                <w:numId w:val="0"/>
              </w:numPr>
              <w:spacing w:before="60" w:after="120"/>
              <w:rPr>
                <w:b/>
              </w:rPr>
            </w:pPr>
            <w:r w:rsidRPr="001A62AE">
              <w:rPr>
                <w:b/>
              </w:rPr>
              <w:t xml:space="preserve">1.6  </w:t>
            </w:r>
          </w:p>
        </w:tc>
        <w:tc>
          <w:tcPr>
            <w:tcW w:w="7938" w:type="dxa"/>
          </w:tcPr>
          <w:p w:rsidR="00777959" w:rsidRPr="001A62AE" w:rsidRDefault="00777959" w:rsidP="00D701C3">
            <w:pPr>
              <w:numPr>
                <w:ilvl w:val="12"/>
                <w:numId w:val="0"/>
              </w:numPr>
              <w:spacing w:before="60" w:after="120"/>
            </w:pPr>
            <w:r w:rsidRPr="001A62AE">
              <w:t>The Authorized Representatives are:</w:t>
            </w:r>
          </w:p>
          <w:p w:rsidR="00777959" w:rsidRPr="001A62AE" w:rsidRDefault="00777959" w:rsidP="00D701C3">
            <w:pPr>
              <w:numPr>
                <w:ilvl w:val="12"/>
                <w:numId w:val="0"/>
              </w:numPr>
              <w:tabs>
                <w:tab w:val="left" w:pos="2160"/>
                <w:tab w:val="left" w:pos="6480"/>
              </w:tabs>
              <w:spacing w:before="60" w:after="120"/>
            </w:pPr>
            <w:r w:rsidRPr="001A62AE">
              <w:t>For the Procuring Entity: ______________________________</w:t>
            </w:r>
          </w:p>
          <w:p w:rsidR="00777959" w:rsidRPr="001A62AE" w:rsidRDefault="00777959" w:rsidP="00D701C3">
            <w:pPr>
              <w:numPr>
                <w:ilvl w:val="12"/>
                <w:numId w:val="0"/>
              </w:numPr>
              <w:tabs>
                <w:tab w:val="left" w:pos="2160"/>
                <w:tab w:val="left" w:pos="6480"/>
              </w:tabs>
              <w:spacing w:before="60" w:after="120"/>
            </w:pPr>
            <w:r w:rsidRPr="001A62AE">
              <w:rPr>
                <w:i/>
              </w:rPr>
              <w:t>[Name, Postal Address, Email, Telephone Number</w:t>
            </w:r>
            <w:r w:rsidRPr="001A62AE">
              <w:t>]</w:t>
            </w:r>
          </w:p>
          <w:p w:rsidR="00777959" w:rsidRPr="001A62AE" w:rsidRDefault="00777959" w:rsidP="00D701C3">
            <w:pPr>
              <w:numPr>
                <w:ilvl w:val="12"/>
                <w:numId w:val="0"/>
              </w:numPr>
              <w:tabs>
                <w:tab w:val="left" w:pos="2160"/>
                <w:tab w:val="left" w:pos="6480"/>
              </w:tabs>
              <w:spacing w:before="60" w:after="120"/>
              <w:rPr>
                <w:u w:val="single"/>
              </w:rPr>
            </w:pPr>
            <w:r w:rsidRPr="001A62AE">
              <w:t xml:space="preserve">For the Insurance Provider: </w:t>
            </w:r>
            <w:r w:rsidRPr="001A62AE">
              <w:rPr>
                <w:u w:val="single"/>
              </w:rPr>
              <w:tab/>
            </w:r>
          </w:p>
          <w:p w:rsidR="00777959" w:rsidRPr="001A62AE" w:rsidRDefault="00777959" w:rsidP="00D701C3">
            <w:pPr>
              <w:numPr>
                <w:ilvl w:val="12"/>
                <w:numId w:val="0"/>
              </w:numPr>
              <w:tabs>
                <w:tab w:val="left" w:pos="2160"/>
                <w:tab w:val="left" w:pos="6480"/>
              </w:tabs>
              <w:spacing w:before="60" w:after="120"/>
            </w:pPr>
            <w:r w:rsidRPr="001A62AE">
              <w:rPr>
                <w:i/>
              </w:rPr>
              <w:t>[Name, Postal Address, Email, Telephone Number]</w:t>
            </w:r>
          </w:p>
        </w:tc>
      </w:tr>
      <w:tr w:rsidR="00777959" w:rsidRPr="001A62AE" w:rsidTr="00D701C3">
        <w:tc>
          <w:tcPr>
            <w:tcW w:w="1413" w:type="dxa"/>
          </w:tcPr>
          <w:p w:rsidR="00777959" w:rsidRPr="001A62AE" w:rsidRDefault="00777959" w:rsidP="00D701C3">
            <w:pPr>
              <w:numPr>
                <w:ilvl w:val="12"/>
                <w:numId w:val="0"/>
              </w:numPr>
              <w:spacing w:before="60" w:after="120"/>
              <w:rPr>
                <w:b/>
              </w:rPr>
            </w:pPr>
            <w:r w:rsidRPr="001A62AE">
              <w:rPr>
                <w:b/>
              </w:rPr>
              <w:t>2.1</w:t>
            </w:r>
          </w:p>
        </w:tc>
        <w:tc>
          <w:tcPr>
            <w:tcW w:w="7938" w:type="dxa"/>
          </w:tcPr>
          <w:p w:rsidR="00777959" w:rsidRPr="001A62AE" w:rsidRDefault="00777959" w:rsidP="00D701C3">
            <w:pPr>
              <w:numPr>
                <w:ilvl w:val="12"/>
                <w:numId w:val="0"/>
              </w:numPr>
              <w:spacing w:before="60" w:after="120"/>
            </w:pPr>
            <w:r w:rsidRPr="001A62AE">
              <w:t xml:space="preserve">The date on which this Contract shall come into effect is </w:t>
            </w:r>
            <w:r w:rsidRPr="001A62AE">
              <w:rPr>
                <w:i/>
              </w:rPr>
              <w:t>_______________</w:t>
            </w:r>
            <w:r w:rsidRPr="001A62AE">
              <w:t>.</w:t>
            </w:r>
          </w:p>
        </w:tc>
      </w:tr>
      <w:tr w:rsidR="00777959" w:rsidRPr="001A62AE" w:rsidTr="00D701C3">
        <w:tc>
          <w:tcPr>
            <w:tcW w:w="1413" w:type="dxa"/>
          </w:tcPr>
          <w:p w:rsidR="00777959" w:rsidRPr="001A62AE" w:rsidRDefault="00777959" w:rsidP="00D701C3">
            <w:pPr>
              <w:numPr>
                <w:ilvl w:val="12"/>
                <w:numId w:val="0"/>
              </w:numPr>
              <w:spacing w:before="60" w:after="120"/>
              <w:rPr>
                <w:b/>
              </w:rPr>
            </w:pPr>
            <w:r w:rsidRPr="001A62AE">
              <w:rPr>
                <w:b/>
              </w:rPr>
              <w:t xml:space="preserve">2.2 </w:t>
            </w:r>
          </w:p>
        </w:tc>
        <w:tc>
          <w:tcPr>
            <w:tcW w:w="7938" w:type="dxa"/>
          </w:tcPr>
          <w:p w:rsidR="00777959" w:rsidRPr="001A62AE" w:rsidRDefault="00777959" w:rsidP="00D701C3">
            <w:pPr>
              <w:numPr>
                <w:ilvl w:val="12"/>
                <w:numId w:val="0"/>
              </w:numPr>
              <w:tabs>
                <w:tab w:val="left" w:pos="709"/>
              </w:tabs>
              <w:ind w:right="113"/>
            </w:pPr>
            <w:r w:rsidRPr="001A62AE">
              <w:t>The Commencement date and duration of the insurance cover shall be:</w:t>
            </w:r>
          </w:p>
          <w:p w:rsidR="00777959" w:rsidRPr="001A62AE" w:rsidRDefault="00777959" w:rsidP="00D701C3">
            <w:pPr>
              <w:numPr>
                <w:ilvl w:val="12"/>
                <w:numId w:val="0"/>
              </w:numPr>
              <w:spacing w:before="60" w:after="120"/>
            </w:pPr>
            <w:r w:rsidRPr="001A62AE">
              <w:t>Commencement date _________________</w:t>
            </w:r>
          </w:p>
          <w:p w:rsidR="00777959" w:rsidRPr="001A62AE" w:rsidRDefault="00777959" w:rsidP="00D701C3">
            <w:pPr>
              <w:numPr>
                <w:ilvl w:val="12"/>
                <w:numId w:val="0"/>
              </w:numPr>
              <w:spacing w:before="60" w:after="120"/>
            </w:pPr>
            <w:r w:rsidRPr="001A62AE">
              <w:t xml:space="preserve">Completion </w:t>
            </w:r>
            <w:r>
              <w:t xml:space="preserve">or Expiry </w:t>
            </w:r>
            <w:r w:rsidRPr="001A62AE">
              <w:t>Date_________________________</w:t>
            </w:r>
          </w:p>
          <w:p w:rsidR="00777959" w:rsidRPr="001A62AE" w:rsidRDefault="00777959" w:rsidP="00D701C3">
            <w:pPr>
              <w:numPr>
                <w:ilvl w:val="12"/>
                <w:numId w:val="0"/>
              </w:numPr>
              <w:spacing w:before="60" w:after="120"/>
            </w:pPr>
            <w:r w:rsidRPr="001A62AE">
              <w:t>Duration of the coverage _____________________</w:t>
            </w:r>
          </w:p>
        </w:tc>
      </w:tr>
      <w:tr w:rsidR="00777959" w:rsidRPr="001A62AE" w:rsidTr="00D701C3">
        <w:tc>
          <w:tcPr>
            <w:tcW w:w="1413" w:type="dxa"/>
          </w:tcPr>
          <w:p w:rsidR="00777959" w:rsidRPr="001A62AE" w:rsidRDefault="00777959" w:rsidP="00D701C3">
            <w:pPr>
              <w:numPr>
                <w:ilvl w:val="12"/>
                <w:numId w:val="0"/>
              </w:numPr>
              <w:spacing w:before="60" w:after="120"/>
              <w:rPr>
                <w:b/>
              </w:rPr>
            </w:pPr>
            <w:r w:rsidRPr="001A62AE">
              <w:rPr>
                <w:b/>
              </w:rPr>
              <w:t>3.2.3</w:t>
            </w:r>
            <w:r>
              <w:rPr>
                <w:b/>
              </w:rPr>
              <w:t xml:space="preserve"> (c )  </w:t>
            </w:r>
          </w:p>
        </w:tc>
        <w:tc>
          <w:tcPr>
            <w:tcW w:w="7938" w:type="dxa"/>
          </w:tcPr>
          <w:p w:rsidR="00777959" w:rsidRPr="001A62AE" w:rsidRDefault="00777959" w:rsidP="00D701C3">
            <w:pPr>
              <w:numPr>
                <w:ilvl w:val="12"/>
                <w:numId w:val="0"/>
              </w:numPr>
              <w:tabs>
                <w:tab w:val="left" w:pos="3"/>
              </w:tabs>
              <w:ind w:right="113"/>
            </w:pPr>
            <w:r w:rsidRPr="001A62AE">
              <w:t>After the termination of this Contract, the activities are:</w:t>
            </w:r>
          </w:p>
          <w:p w:rsidR="00777959" w:rsidRPr="001A62AE" w:rsidRDefault="00777959" w:rsidP="00D701C3">
            <w:pPr>
              <w:numPr>
                <w:ilvl w:val="12"/>
                <w:numId w:val="0"/>
              </w:numPr>
              <w:tabs>
                <w:tab w:val="left" w:pos="3"/>
              </w:tabs>
              <w:ind w:right="113"/>
            </w:pPr>
            <w:r w:rsidRPr="001A62AE">
              <w:t>________________________________________________________</w:t>
            </w:r>
          </w:p>
          <w:p w:rsidR="00777959" w:rsidRPr="001A62AE" w:rsidRDefault="00777959" w:rsidP="00D701C3">
            <w:pPr>
              <w:numPr>
                <w:ilvl w:val="12"/>
                <w:numId w:val="0"/>
              </w:numPr>
              <w:tabs>
                <w:tab w:val="left" w:pos="3"/>
              </w:tabs>
              <w:ind w:right="113"/>
            </w:pPr>
            <w:r w:rsidRPr="001A62AE">
              <w:t>________________________________________________________</w:t>
            </w:r>
          </w:p>
        </w:tc>
      </w:tr>
      <w:tr w:rsidR="00777959" w:rsidRPr="001A62AE" w:rsidTr="00D701C3">
        <w:trPr>
          <w:trHeight w:val="1164"/>
        </w:trPr>
        <w:tc>
          <w:tcPr>
            <w:tcW w:w="1413" w:type="dxa"/>
          </w:tcPr>
          <w:p w:rsidR="00777959" w:rsidRPr="001A62AE" w:rsidRDefault="00777959" w:rsidP="00D701C3">
            <w:pPr>
              <w:numPr>
                <w:ilvl w:val="12"/>
                <w:numId w:val="0"/>
              </w:numPr>
              <w:spacing w:before="60" w:after="120"/>
              <w:rPr>
                <w:b/>
              </w:rPr>
            </w:pPr>
            <w:r w:rsidRPr="001A62AE">
              <w:rPr>
                <w:b/>
              </w:rPr>
              <w:t>3.6.1</w:t>
            </w:r>
          </w:p>
        </w:tc>
        <w:tc>
          <w:tcPr>
            <w:tcW w:w="7938" w:type="dxa"/>
          </w:tcPr>
          <w:p w:rsidR="00777959" w:rsidRPr="001A62AE" w:rsidRDefault="00777959" w:rsidP="00D701C3">
            <w:pPr>
              <w:numPr>
                <w:ilvl w:val="12"/>
                <w:numId w:val="0"/>
              </w:numPr>
              <w:ind w:right="113"/>
            </w:pPr>
            <w:r w:rsidRPr="001A62AE">
              <w:t>The liquidated damages per day is _______________________</w:t>
            </w:r>
          </w:p>
          <w:p w:rsidR="00777959" w:rsidRPr="001A62AE" w:rsidRDefault="00777959" w:rsidP="00D701C3">
            <w:pPr>
              <w:numPr>
                <w:ilvl w:val="12"/>
                <w:numId w:val="0"/>
              </w:numPr>
              <w:ind w:right="113"/>
            </w:pPr>
          </w:p>
          <w:p w:rsidR="00777959" w:rsidRPr="001A62AE" w:rsidRDefault="00777959" w:rsidP="00D701C3">
            <w:pPr>
              <w:numPr>
                <w:ilvl w:val="12"/>
                <w:numId w:val="0"/>
              </w:numPr>
              <w:ind w:right="113"/>
            </w:pPr>
            <w:r w:rsidRPr="001A62AE">
              <w:t>The date by when the compensation costs should be made is _________________ days.</w:t>
            </w:r>
          </w:p>
          <w:p w:rsidR="00777959" w:rsidRPr="001A62AE" w:rsidRDefault="00777959" w:rsidP="00D701C3">
            <w:pPr>
              <w:numPr>
                <w:ilvl w:val="12"/>
                <w:numId w:val="0"/>
              </w:numPr>
              <w:ind w:right="113"/>
            </w:pPr>
          </w:p>
          <w:p w:rsidR="00777959" w:rsidRPr="001A62AE" w:rsidRDefault="00777959" w:rsidP="00D701C3">
            <w:pPr>
              <w:numPr>
                <w:ilvl w:val="12"/>
                <w:numId w:val="0"/>
              </w:numPr>
              <w:ind w:right="113"/>
            </w:pPr>
            <w:r w:rsidRPr="001A62AE">
              <w:t xml:space="preserve"> The total amount of liquidated damages shall not exceed _________________________________________________ </w:t>
            </w:r>
          </w:p>
          <w:p w:rsidR="00777959" w:rsidRPr="001A62AE" w:rsidRDefault="00777959" w:rsidP="00D701C3"/>
        </w:tc>
      </w:tr>
      <w:tr w:rsidR="00777959" w:rsidRPr="001A62AE" w:rsidTr="00D701C3">
        <w:tc>
          <w:tcPr>
            <w:tcW w:w="1413" w:type="dxa"/>
          </w:tcPr>
          <w:p w:rsidR="00777959" w:rsidRPr="001A62AE" w:rsidRDefault="00777959" w:rsidP="00D701C3">
            <w:pPr>
              <w:numPr>
                <w:ilvl w:val="12"/>
                <w:numId w:val="0"/>
              </w:numPr>
              <w:spacing w:before="60" w:after="120"/>
              <w:rPr>
                <w:b/>
              </w:rPr>
            </w:pPr>
            <w:r w:rsidRPr="001A62AE">
              <w:rPr>
                <w:b/>
              </w:rPr>
              <w:t>6.2 – 6.</w:t>
            </w:r>
            <w:r>
              <w:rPr>
                <w:b/>
              </w:rPr>
              <w:t>3</w:t>
            </w:r>
          </w:p>
        </w:tc>
        <w:tc>
          <w:tcPr>
            <w:tcW w:w="7938" w:type="dxa"/>
          </w:tcPr>
          <w:p w:rsidR="00777959" w:rsidRPr="001A62AE" w:rsidRDefault="00777959" w:rsidP="00D701C3">
            <w:r w:rsidRPr="001A62AE">
              <w:t>Contract Price is ____________________________</w:t>
            </w:r>
          </w:p>
          <w:p w:rsidR="00777959" w:rsidRPr="001A62AE" w:rsidRDefault="00777959" w:rsidP="00D701C3"/>
          <w:p w:rsidR="00777959" w:rsidRDefault="00777959" w:rsidP="00D701C3">
            <w:r w:rsidRPr="001A62AE">
              <w:t>The price shall be made in one lump sum on contract signature</w:t>
            </w:r>
          </w:p>
          <w:p w:rsidR="00777959" w:rsidRPr="001A62AE" w:rsidRDefault="00777959" w:rsidP="00D701C3"/>
          <w:p w:rsidR="00777959" w:rsidRDefault="00777959" w:rsidP="00D701C3">
            <w:r w:rsidRPr="001A62AE">
              <w:t xml:space="preserve"> or the price shall be made on monthly installments of </w:t>
            </w:r>
            <w:r>
              <w:t>______________________________________________________</w:t>
            </w:r>
          </w:p>
          <w:p w:rsidR="00777959" w:rsidRPr="001A62AE" w:rsidRDefault="00777959" w:rsidP="00D701C3"/>
        </w:tc>
      </w:tr>
      <w:tr w:rsidR="00777959" w:rsidRPr="001A62AE" w:rsidTr="00D701C3">
        <w:tc>
          <w:tcPr>
            <w:tcW w:w="1413" w:type="dxa"/>
          </w:tcPr>
          <w:p w:rsidR="00777959" w:rsidRPr="001A62AE" w:rsidRDefault="00777959" w:rsidP="00D701C3">
            <w:pPr>
              <w:numPr>
                <w:ilvl w:val="12"/>
                <w:numId w:val="0"/>
              </w:numPr>
              <w:spacing w:before="60" w:after="120"/>
              <w:rPr>
                <w:b/>
              </w:rPr>
            </w:pPr>
            <w:r>
              <w:rPr>
                <w:b/>
              </w:rPr>
              <w:t>6.4</w:t>
            </w:r>
          </w:p>
        </w:tc>
        <w:tc>
          <w:tcPr>
            <w:tcW w:w="7938" w:type="dxa"/>
          </w:tcPr>
          <w:p w:rsidR="00777959" w:rsidRDefault="00777959" w:rsidP="00D701C3">
            <w:pPr>
              <w:numPr>
                <w:ilvl w:val="12"/>
                <w:numId w:val="0"/>
              </w:numPr>
              <w:ind w:right="113"/>
            </w:pPr>
            <w:r w:rsidRPr="001A62AE">
              <w:t xml:space="preserve">Interest shall be paid to the Insurance Provider for each day of delayed payment at the rate of </w:t>
            </w:r>
            <w:r>
              <w:t>__________</w:t>
            </w:r>
            <w:r w:rsidRPr="001A62AE">
              <w:t>% per month.</w:t>
            </w:r>
          </w:p>
          <w:p w:rsidR="00777959" w:rsidRPr="001A62AE" w:rsidRDefault="00777959" w:rsidP="00D701C3"/>
        </w:tc>
      </w:tr>
      <w:tr w:rsidR="00777959" w:rsidRPr="001A62AE" w:rsidTr="00D701C3">
        <w:tc>
          <w:tcPr>
            <w:tcW w:w="1413" w:type="dxa"/>
          </w:tcPr>
          <w:p w:rsidR="00777959" w:rsidRPr="001A62AE" w:rsidRDefault="00777959" w:rsidP="00D701C3">
            <w:pPr>
              <w:numPr>
                <w:ilvl w:val="12"/>
                <w:numId w:val="0"/>
              </w:numPr>
              <w:spacing w:before="60" w:after="120"/>
              <w:rPr>
                <w:b/>
              </w:rPr>
            </w:pPr>
            <w:r w:rsidRPr="001A62AE">
              <w:rPr>
                <w:b/>
              </w:rPr>
              <w:t>8.4.1</w:t>
            </w:r>
          </w:p>
        </w:tc>
        <w:tc>
          <w:tcPr>
            <w:tcW w:w="7938" w:type="dxa"/>
          </w:tcPr>
          <w:p w:rsidR="00777959" w:rsidRPr="001A62AE" w:rsidRDefault="00777959" w:rsidP="00D701C3">
            <w:pPr>
              <w:tabs>
                <w:tab w:val="left" w:pos="567"/>
                <w:tab w:val="left" w:pos="1080"/>
              </w:tabs>
              <w:suppressAutoHyphens/>
            </w:pPr>
            <w:r w:rsidRPr="001A62AE">
              <w:t xml:space="preserve">The rules of procedure for arbitration proceedings </w:t>
            </w:r>
            <w:r w:rsidRPr="001A62AE">
              <w:rPr>
                <w:b/>
                <w:i/>
              </w:rPr>
              <w:t xml:space="preserve">with a foreign Insurance Provider </w:t>
            </w:r>
            <w:r w:rsidRPr="001A62AE">
              <w:t>shall be as follows:</w:t>
            </w:r>
          </w:p>
          <w:p w:rsidR="00777959" w:rsidRPr="001A62AE" w:rsidRDefault="00777959" w:rsidP="00D701C3">
            <w:pPr>
              <w:tabs>
                <w:tab w:val="left" w:pos="567"/>
              </w:tabs>
              <w:rPr>
                <w:i/>
              </w:rPr>
            </w:pPr>
            <w:r w:rsidRPr="001A62AE">
              <w:rPr>
                <w:i/>
              </w:rPr>
              <w:t>[For contracts entered into with foreign sellers, International commercial arbitration may have practical advantages over other dispute settlement methods].</w:t>
            </w:r>
          </w:p>
          <w:p w:rsidR="00777959" w:rsidRPr="001A62AE" w:rsidRDefault="00777959" w:rsidP="00D701C3">
            <w:pPr>
              <w:tabs>
                <w:tab w:val="left" w:pos="567"/>
              </w:tabs>
              <w:rPr>
                <w:i/>
              </w:rPr>
            </w:pPr>
          </w:p>
          <w:p w:rsidR="00777959" w:rsidRPr="001A62AE" w:rsidRDefault="00777959" w:rsidP="00D701C3">
            <w:pPr>
              <w:pStyle w:val="ListParagraph"/>
              <w:widowControl/>
              <w:numPr>
                <w:ilvl w:val="3"/>
                <w:numId w:val="104"/>
              </w:numPr>
              <w:tabs>
                <w:tab w:val="left" w:pos="567"/>
              </w:tabs>
              <w:suppressAutoHyphens/>
              <w:autoSpaceDE/>
              <w:autoSpaceDN/>
              <w:spacing w:before="0"/>
              <w:ind w:left="0" w:firstLine="0"/>
              <w:contextualSpacing/>
              <w:rPr>
                <w:b/>
                <w:i/>
              </w:rPr>
            </w:pPr>
            <w:r w:rsidRPr="001A62AE">
              <w:rPr>
                <w:b/>
                <w:i/>
              </w:rPr>
              <w:lastRenderedPageBreak/>
              <w:t>If the Procuring Entity chooses the UNCITRAL Arbitration Rules, the following sample clause should be inserted:</w:t>
            </w:r>
          </w:p>
          <w:p w:rsidR="00777959" w:rsidRPr="001A62AE" w:rsidRDefault="00777959" w:rsidP="00D701C3">
            <w:pPr>
              <w:tabs>
                <w:tab w:val="left" w:pos="567"/>
              </w:tabs>
              <w:suppressAutoHyphens/>
              <w:rPr>
                <w:b/>
                <w:i/>
              </w:rPr>
            </w:pPr>
          </w:p>
          <w:p w:rsidR="00777959" w:rsidRPr="001A62AE" w:rsidRDefault="00777959" w:rsidP="00D701C3">
            <w:pPr>
              <w:tabs>
                <w:tab w:val="left" w:pos="567"/>
              </w:tabs>
            </w:pPr>
            <w:r w:rsidRPr="001A62AE">
              <w:t>Any dispute, controversy or claim arising out of or relating to this Contract, or breach, termination or invalidity thereof, shall be settled by arbitration in accordance with the UNCITRAL Arbitration Rules as at present in force.</w:t>
            </w:r>
          </w:p>
          <w:p w:rsidR="00777959" w:rsidRPr="001A62AE" w:rsidRDefault="00777959" w:rsidP="00D701C3">
            <w:pPr>
              <w:tabs>
                <w:tab w:val="left" w:pos="567"/>
              </w:tabs>
            </w:pPr>
          </w:p>
          <w:p w:rsidR="00777959" w:rsidRPr="001A62AE" w:rsidRDefault="00777959" w:rsidP="00D701C3">
            <w:pPr>
              <w:pStyle w:val="ListParagraph"/>
              <w:widowControl/>
              <w:numPr>
                <w:ilvl w:val="3"/>
                <w:numId w:val="104"/>
              </w:numPr>
              <w:tabs>
                <w:tab w:val="left" w:pos="567"/>
              </w:tabs>
              <w:autoSpaceDE/>
              <w:autoSpaceDN/>
              <w:spacing w:before="0"/>
              <w:ind w:left="0" w:firstLine="0"/>
              <w:contextualSpacing/>
              <w:rPr>
                <w:b/>
                <w:i/>
              </w:rPr>
            </w:pPr>
            <w:r w:rsidRPr="001A62AE">
              <w:rPr>
                <w:b/>
                <w:i/>
              </w:rPr>
              <w:t>If the Procuring Entity chooses the Rules of ICC, the following sample clause should be inserted:</w:t>
            </w:r>
          </w:p>
          <w:p w:rsidR="00777959" w:rsidRPr="001A62AE" w:rsidRDefault="00777959" w:rsidP="00D701C3">
            <w:pPr>
              <w:tabs>
                <w:tab w:val="left" w:pos="567"/>
              </w:tabs>
              <w:rPr>
                <w:b/>
                <w:i/>
              </w:rPr>
            </w:pPr>
          </w:p>
          <w:p w:rsidR="00777959" w:rsidRPr="001A62AE" w:rsidRDefault="00777959" w:rsidP="00D701C3">
            <w:pPr>
              <w:tabs>
                <w:tab w:val="left" w:pos="567"/>
              </w:tabs>
            </w:pPr>
            <w:r w:rsidRPr="001A62AE">
              <w:t xml:space="preserve">All disputes arising in connection with the present Contract shall be finally settled under the Rules of Conciliation and Arbitration of </w:t>
            </w:r>
            <w:r w:rsidRPr="001A62AE">
              <w:rPr>
                <w:b/>
                <w:i/>
              </w:rPr>
              <w:t>the International Chamber of Commerce</w:t>
            </w:r>
            <w:r w:rsidRPr="001A62AE">
              <w:t xml:space="preserve"> by one or more arbitrators appointed in accordance with said Rules.</w:t>
            </w:r>
          </w:p>
          <w:p w:rsidR="00777959" w:rsidRPr="001A62AE" w:rsidRDefault="00777959" w:rsidP="00D701C3">
            <w:pPr>
              <w:tabs>
                <w:tab w:val="left" w:pos="567"/>
              </w:tabs>
            </w:pPr>
          </w:p>
          <w:p w:rsidR="00777959" w:rsidRPr="001A62AE" w:rsidRDefault="00777959" w:rsidP="00D701C3">
            <w:pPr>
              <w:pStyle w:val="ListParagraph"/>
              <w:widowControl/>
              <w:numPr>
                <w:ilvl w:val="3"/>
                <w:numId w:val="104"/>
              </w:numPr>
              <w:tabs>
                <w:tab w:val="left" w:pos="567"/>
              </w:tabs>
              <w:autoSpaceDE/>
              <w:autoSpaceDN/>
              <w:spacing w:before="0"/>
              <w:ind w:left="0" w:firstLine="0"/>
              <w:contextualSpacing/>
              <w:rPr>
                <w:b/>
                <w:i/>
              </w:rPr>
            </w:pPr>
            <w:r w:rsidRPr="001A62AE">
              <w:rPr>
                <w:b/>
                <w:i/>
              </w:rPr>
              <w:t>If the Procuring Entity chooses the Rules of Arbitration Institute of Stockholm Chamber of Commerce, the following sample clause should be inserted:</w:t>
            </w:r>
          </w:p>
          <w:p w:rsidR="00777959" w:rsidRPr="001A62AE" w:rsidRDefault="00777959" w:rsidP="00D701C3">
            <w:pPr>
              <w:tabs>
                <w:tab w:val="left" w:pos="567"/>
              </w:tabs>
            </w:pPr>
          </w:p>
          <w:p w:rsidR="00777959" w:rsidRPr="001A62AE" w:rsidRDefault="00777959" w:rsidP="00D701C3">
            <w:pPr>
              <w:tabs>
                <w:tab w:val="left" w:pos="567"/>
              </w:tabs>
            </w:pPr>
            <w:r w:rsidRPr="001A62AE">
              <w:t>Any dispute, controversy or claim arising out of or in connection with this Contract, or the breach termination or invalidity thereof, shall be settled by arbitration in accordance with the Rules of the Arbitration Institute of the Stockholm Chamber of Commerce.</w:t>
            </w:r>
          </w:p>
          <w:p w:rsidR="00777959" w:rsidRPr="001A62AE" w:rsidRDefault="00777959" w:rsidP="00D701C3">
            <w:pPr>
              <w:tabs>
                <w:tab w:val="left" w:pos="567"/>
              </w:tabs>
              <w:rPr>
                <w:b/>
                <w:i/>
              </w:rPr>
            </w:pPr>
          </w:p>
          <w:p w:rsidR="00777959" w:rsidRPr="001A62AE" w:rsidRDefault="00777959" w:rsidP="00D701C3">
            <w:pPr>
              <w:pStyle w:val="ListParagraph"/>
              <w:widowControl/>
              <w:numPr>
                <w:ilvl w:val="3"/>
                <w:numId w:val="104"/>
              </w:numPr>
              <w:tabs>
                <w:tab w:val="left" w:pos="527"/>
                <w:tab w:val="left" w:pos="567"/>
              </w:tabs>
              <w:autoSpaceDE/>
              <w:autoSpaceDN/>
              <w:spacing w:before="0"/>
              <w:ind w:left="0" w:firstLine="0"/>
              <w:contextualSpacing/>
              <w:rPr>
                <w:b/>
                <w:i/>
              </w:rPr>
            </w:pPr>
            <w:r w:rsidRPr="001A62AE">
              <w:rPr>
                <w:b/>
                <w:i/>
              </w:rPr>
              <w:t xml:space="preserve"> If the Procuring Entity chooses the Rules of the London Court of International Arbitration, the following clause should be inserted:</w:t>
            </w:r>
          </w:p>
          <w:p w:rsidR="00777959" w:rsidRPr="001A62AE" w:rsidRDefault="00777959" w:rsidP="00D701C3">
            <w:pPr>
              <w:tabs>
                <w:tab w:val="left" w:pos="567"/>
              </w:tabs>
            </w:pPr>
          </w:p>
          <w:p w:rsidR="00777959" w:rsidRPr="001A62AE" w:rsidRDefault="00777959" w:rsidP="00D701C3">
            <w:pPr>
              <w:tabs>
                <w:tab w:val="left" w:pos="567"/>
              </w:tabs>
              <w:rPr>
                <w:u w:val="single"/>
              </w:rPr>
            </w:pPr>
            <w:r w:rsidRPr="001A62AE">
              <w:t>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tc>
      </w:tr>
    </w:tbl>
    <w:p w:rsidR="00777959" w:rsidRDefault="00777959" w:rsidP="00777959">
      <w:pPr>
        <w:spacing w:before="119"/>
        <w:ind w:left="118"/>
        <w:rPr>
          <w:b/>
          <w:color w:val="231F20"/>
          <w:sz w:val="24"/>
        </w:rPr>
      </w:pPr>
    </w:p>
    <w:p w:rsidR="00777959" w:rsidRDefault="00777959" w:rsidP="00777959">
      <w:pPr>
        <w:pStyle w:val="BodyText"/>
        <w:spacing w:before="4"/>
        <w:rPr>
          <w:b/>
          <w:sz w:val="26"/>
        </w:rPr>
      </w:pPr>
    </w:p>
    <w:p w:rsidR="00777959" w:rsidRDefault="00777959" w:rsidP="00777959">
      <w:pPr>
        <w:rPr>
          <w:sz w:val="20"/>
        </w:rPr>
        <w:sectPr w:rsidR="00777959" w:rsidSect="00D701C3">
          <w:pgSz w:w="11910" w:h="16840"/>
          <w:pgMar w:top="720" w:right="720" w:bottom="720" w:left="720" w:header="0" w:footer="441" w:gutter="0"/>
          <w:cols w:space="720"/>
        </w:sectPr>
      </w:pPr>
    </w:p>
    <w:p w:rsidR="00777959" w:rsidRDefault="00777959" w:rsidP="00777959">
      <w:pPr>
        <w:pStyle w:val="BodyText"/>
        <w:spacing w:before="2" w:after="1"/>
        <w:rPr>
          <w:sz w:val="18"/>
        </w:rPr>
      </w:pPr>
    </w:p>
    <w:p w:rsidR="00777959" w:rsidRDefault="00777959" w:rsidP="00777959">
      <w:pPr>
        <w:pStyle w:val="Heading2"/>
        <w:spacing w:before="165"/>
        <w:ind w:left="129"/>
      </w:pPr>
      <w:bookmarkStart w:id="73" w:name="Page_72"/>
      <w:bookmarkStart w:id="74" w:name="_Toc71729353"/>
      <w:bookmarkEnd w:id="73"/>
      <w:r>
        <w:rPr>
          <w:color w:val="231F20"/>
        </w:rPr>
        <w:t>APPENDIX TO THE CONTRACT</w:t>
      </w:r>
      <w:bookmarkEnd w:id="74"/>
    </w:p>
    <w:p w:rsidR="00777959" w:rsidRDefault="00777959" w:rsidP="00777959">
      <w:pPr>
        <w:pStyle w:val="BodyText"/>
        <w:spacing w:before="234" w:line="266" w:lineRule="auto"/>
        <w:ind w:left="129" w:right="113"/>
        <w:jc w:val="both"/>
        <w:rPr>
          <w:color w:val="231F20"/>
        </w:rPr>
      </w:pPr>
      <w:r>
        <w:rPr>
          <w:color w:val="231F20"/>
        </w:rPr>
        <w:t xml:space="preserve">The Appendix to the contract shall be an </w:t>
      </w:r>
      <w:r>
        <w:rPr>
          <w:b/>
          <w:color w:val="231F20"/>
        </w:rPr>
        <w:t xml:space="preserve">Insurance Policy </w:t>
      </w:r>
      <w:r>
        <w:rPr>
          <w:color w:val="231F20"/>
        </w:rPr>
        <w:t>that shall provide a description of the Services, compensation procedure and all the contingencies that shall lead to the compensation claim. The Policy is an industry form (the norm) but would be negotiated before signature to ensure all parties concerns are taken into account. No provision or Clause in the Insurance Policy shall negate any Condition of Contract.</w:t>
      </w:r>
    </w:p>
    <w:p w:rsidR="00777959" w:rsidRDefault="00777959" w:rsidP="00777959">
      <w:pPr>
        <w:pStyle w:val="BodyText"/>
        <w:spacing w:before="234" w:line="266" w:lineRule="auto"/>
        <w:ind w:left="129" w:right="113"/>
        <w:jc w:val="both"/>
        <w:rPr>
          <w:color w:val="231F20"/>
        </w:rPr>
      </w:pPr>
    </w:p>
    <w:p w:rsidR="00777959" w:rsidRDefault="00777959" w:rsidP="00777959">
      <w:pPr>
        <w:pStyle w:val="BodyText"/>
        <w:spacing w:before="234" w:line="266" w:lineRule="auto"/>
        <w:ind w:left="129" w:right="113"/>
        <w:jc w:val="both"/>
        <w:rPr>
          <w:color w:val="231F20"/>
        </w:rPr>
      </w:pPr>
    </w:p>
    <w:p w:rsidR="00777959" w:rsidRDefault="00777959" w:rsidP="00777959">
      <w:pPr>
        <w:pStyle w:val="BodyText"/>
        <w:spacing w:before="234" w:line="266" w:lineRule="auto"/>
        <w:ind w:left="129" w:right="113"/>
        <w:jc w:val="both"/>
        <w:rPr>
          <w:color w:val="231F20"/>
        </w:rPr>
      </w:pPr>
    </w:p>
    <w:p w:rsidR="00777959" w:rsidRDefault="00777959" w:rsidP="00777959">
      <w:pPr>
        <w:pStyle w:val="BodyText"/>
        <w:spacing w:before="234" w:line="266" w:lineRule="auto"/>
        <w:ind w:left="129" w:right="113"/>
        <w:jc w:val="both"/>
        <w:rPr>
          <w:color w:val="231F20"/>
        </w:rPr>
      </w:pPr>
    </w:p>
    <w:p w:rsidR="00777959" w:rsidRDefault="00777959" w:rsidP="00777959">
      <w:pPr>
        <w:pStyle w:val="BodyText"/>
        <w:spacing w:before="234" w:line="266" w:lineRule="auto"/>
        <w:ind w:left="129" w:right="113"/>
        <w:jc w:val="both"/>
        <w:rPr>
          <w:color w:val="231F20"/>
        </w:rPr>
      </w:pPr>
    </w:p>
    <w:p w:rsidR="00777959" w:rsidRDefault="00777959" w:rsidP="00777959">
      <w:pPr>
        <w:pStyle w:val="BodyText"/>
        <w:spacing w:before="234" w:line="266" w:lineRule="auto"/>
        <w:ind w:left="129" w:right="113"/>
        <w:jc w:val="both"/>
        <w:rPr>
          <w:color w:val="231F20"/>
        </w:rPr>
      </w:pPr>
    </w:p>
    <w:p w:rsidR="00777959" w:rsidRDefault="00777959" w:rsidP="00777959">
      <w:pPr>
        <w:pStyle w:val="BodyText"/>
        <w:spacing w:before="234" w:line="266" w:lineRule="auto"/>
        <w:ind w:left="129" w:right="113"/>
        <w:jc w:val="both"/>
        <w:rPr>
          <w:color w:val="231F20"/>
        </w:rPr>
      </w:pPr>
    </w:p>
    <w:p w:rsidR="00777959" w:rsidRDefault="00777959" w:rsidP="00777959">
      <w:pPr>
        <w:pStyle w:val="BodyText"/>
        <w:spacing w:before="234" w:line="266" w:lineRule="auto"/>
        <w:ind w:left="129" w:right="113"/>
        <w:jc w:val="both"/>
        <w:rPr>
          <w:color w:val="231F20"/>
        </w:rPr>
      </w:pPr>
    </w:p>
    <w:p w:rsidR="00777959" w:rsidRDefault="00777959" w:rsidP="00777959">
      <w:pPr>
        <w:pStyle w:val="BodyText"/>
        <w:spacing w:before="234" w:line="266" w:lineRule="auto"/>
        <w:ind w:left="129" w:right="113"/>
        <w:jc w:val="both"/>
        <w:rPr>
          <w:color w:val="231F20"/>
        </w:rPr>
      </w:pPr>
    </w:p>
    <w:p w:rsidR="00777959" w:rsidRDefault="00777959" w:rsidP="00777959">
      <w:pPr>
        <w:pStyle w:val="BodyText"/>
        <w:spacing w:before="234" w:line="266" w:lineRule="auto"/>
        <w:ind w:left="129" w:right="113"/>
        <w:jc w:val="both"/>
        <w:rPr>
          <w:color w:val="231F20"/>
        </w:rPr>
      </w:pPr>
    </w:p>
    <w:p w:rsidR="00777959" w:rsidRDefault="00777959" w:rsidP="00777959">
      <w:pPr>
        <w:pStyle w:val="BodyText"/>
        <w:spacing w:before="234" w:line="266" w:lineRule="auto"/>
        <w:ind w:left="129" w:right="113"/>
        <w:jc w:val="both"/>
        <w:rPr>
          <w:color w:val="231F20"/>
        </w:rPr>
      </w:pPr>
    </w:p>
    <w:p w:rsidR="00777959" w:rsidRDefault="00777959" w:rsidP="00777959">
      <w:pPr>
        <w:pStyle w:val="BodyText"/>
        <w:spacing w:before="234" w:line="266" w:lineRule="auto"/>
        <w:ind w:left="129" w:right="113"/>
        <w:jc w:val="both"/>
        <w:rPr>
          <w:color w:val="231F20"/>
        </w:rPr>
      </w:pPr>
    </w:p>
    <w:p w:rsidR="00777959" w:rsidRDefault="00777959" w:rsidP="00777959">
      <w:pPr>
        <w:pStyle w:val="BodyText"/>
        <w:spacing w:before="234" w:line="266" w:lineRule="auto"/>
        <w:ind w:left="129" w:right="113"/>
        <w:jc w:val="both"/>
        <w:rPr>
          <w:color w:val="231F20"/>
        </w:rPr>
      </w:pPr>
    </w:p>
    <w:p w:rsidR="00777959" w:rsidRDefault="00777959" w:rsidP="00777959">
      <w:pPr>
        <w:pStyle w:val="BodyText"/>
        <w:spacing w:before="234" w:line="266" w:lineRule="auto"/>
        <w:ind w:left="129" w:right="113"/>
        <w:jc w:val="both"/>
        <w:rPr>
          <w:color w:val="231F20"/>
        </w:rPr>
      </w:pPr>
    </w:p>
    <w:p w:rsidR="00777959" w:rsidRDefault="00777959" w:rsidP="00777959">
      <w:pPr>
        <w:pStyle w:val="BodyText"/>
        <w:spacing w:before="234" w:line="266" w:lineRule="auto"/>
        <w:ind w:left="129" w:right="113"/>
        <w:jc w:val="both"/>
        <w:rPr>
          <w:color w:val="231F20"/>
        </w:rPr>
      </w:pPr>
    </w:p>
    <w:p w:rsidR="00777959" w:rsidRDefault="00777959" w:rsidP="00777959">
      <w:pPr>
        <w:pStyle w:val="BodyText"/>
        <w:spacing w:before="234" w:line="266" w:lineRule="auto"/>
        <w:ind w:left="129" w:right="113"/>
        <w:jc w:val="both"/>
        <w:rPr>
          <w:color w:val="231F20"/>
        </w:rPr>
      </w:pPr>
    </w:p>
    <w:p w:rsidR="00777959" w:rsidRDefault="00777959" w:rsidP="00777959">
      <w:pPr>
        <w:pStyle w:val="BodyText"/>
        <w:spacing w:before="234" w:line="266" w:lineRule="auto"/>
        <w:ind w:left="129" w:right="113"/>
        <w:jc w:val="both"/>
        <w:rPr>
          <w:color w:val="231F20"/>
        </w:rPr>
      </w:pPr>
    </w:p>
    <w:p w:rsidR="00777959" w:rsidRDefault="00777959" w:rsidP="00777959">
      <w:pPr>
        <w:pStyle w:val="BodyText"/>
        <w:spacing w:before="234" w:line="266" w:lineRule="auto"/>
        <w:ind w:left="129" w:right="113"/>
        <w:jc w:val="both"/>
        <w:rPr>
          <w:color w:val="231F20"/>
        </w:rPr>
      </w:pPr>
    </w:p>
    <w:p w:rsidR="00777959" w:rsidRDefault="00777959" w:rsidP="00777959">
      <w:pPr>
        <w:pStyle w:val="BodyText"/>
        <w:spacing w:before="234" w:line="266" w:lineRule="auto"/>
        <w:ind w:left="129" w:right="113"/>
        <w:jc w:val="both"/>
        <w:rPr>
          <w:color w:val="231F20"/>
        </w:rPr>
      </w:pPr>
    </w:p>
    <w:p w:rsidR="00777959" w:rsidRDefault="00777959" w:rsidP="00777959">
      <w:pPr>
        <w:pStyle w:val="BodyText"/>
        <w:spacing w:before="234" w:line="266" w:lineRule="auto"/>
        <w:ind w:left="129" w:right="113"/>
        <w:jc w:val="both"/>
        <w:rPr>
          <w:color w:val="231F20"/>
        </w:rPr>
      </w:pPr>
    </w:p>
    <w:p w:rsidR="00777959" w:rsidRDefault="00777959" w:rsidP="00777959">
      <w:pPr>
        <w:pStyle w:val="BodyText"/>
        <w:spacing w:before="234" w:line="266" w:lineRule="auto"/>
        <w:ind w:left="129" w:right="113"/>
        <w:jc w:val="both"/>
        <w:rPr>
          <w:color w:val="231F20"/>
        </w:rPr>
      </w:pPr>
    </w:p>
    <w:p w:rsidR="00777959" w:rsidRDefault="00777959" w:rsidP="00777959">
      <w:pPr>
        <w:pStyle w:val="BodyText"/>
        <w:spacing w:before="234" w:line="266" w:lineRule="auto"/>
        <w:ind w:left="129" w:right="113"/>
        <w:jc w:val="both"/>
        <w:rPr>
          <w:color w:val="231F20"/>
        </w:rPr>
      </w:pPr>
    </w:p>
    <w:p w:rsidR="00777959" w:rsidRDefault="00777959" w:rsidP="00777959">
      <w:pPr>
        <w:pStyle w:val="BodyText"/>
        <w:spacing w:before="234" w:line="266" w:lineRule="auto"/>
        <w:ind w:left="129" w:right="113"/>
        <w:jc w:val="both"/>
        <w:rPr>
          <w:color w:val="231F20"/>
        </w:rPr>
      </w:pPr>
    </w:p>
    <w:p w:rsidR="00777959" w:rsidRDefault="00777959" w:rsidP="00777959">
      <w:pPr>
        <w:pStyle w:val="BodyText"/>
        <w:spacing w:before="234" w:line="266" w:lineRule="auto"/>
        <w:ind w:left="129" w:right="113"/>
        <w:jc w:val="both"/>
        <w:rPr>
          <w:color w:val="231F20"/>
        </w:rPr>
      </w:pPr>
    </w:p>
    <w:p w:rsidR="00777959" w:rsidRDefault="00777959" w:rsidP="00777959">
      <w:pPr>
        <w:pStyle w:val="BodyText"/>
        <w:spacing w:before="234" w:line="266" w:lineRule="auto"/>
        <w:ind w:left="129" w:right="113"/>
        <w:jc w:val="both"/>
        <w:rPr>
          <w:color w:val="231F20"/>
        </w:rPr>
      </w:pPr>
    </w:p>
    <w:p w:rsidR="00777959" w:rsidRDefault="00777959" w:rsidP="00777959">
      <w:pPr>
        <w:pStyle w:val="BodyText"/>
        <w:spacing w:before="234" w:line="266" w:lineRule="auto"/>
        <w:ind w:left="129" w:right="113"/>
        <w:jc w:val="both"/>
        <w:rPr>
          <w:color w:val="231F20"/>
        </w:rPr>
      </w:pPr>
    </w:p>
    <w:p w:rsidR="00777959" w:rsidRPr="002952FE" w:rsidRDefault="00777959" w:rsidP="00777959">
      <w:pPr>
        <w:pStyle w:val="Heading2"/>
        <w:tabs>
          <w:tab w:val="left" w:pos="491"/>
        </w:tabs>
        <w:spacing w:before="0"/>
        <w:ind w:left="0"/>
        <w:rPr>
          <w:color w:val="231F20"/>
          <w:sz w:val="22"/>
          <w:szCs w:val="22"/>
        </w:rPr>
      </w:pPr>
      <w:bookmarkStart w:id="75" w:name="_Hlk75258487"/>
      <w:r w:rsidRPr="002952FE">
        <w:rPr>
          <w:color w:val="231F20"/>
          <w:sz w:val="22"/>
          <w:szCs w:val="22"/>
        </w:rPr>
        <w:lastRenderedPageBreak/>
        <w:t>BENEFICIAL OWNERSHIP DISCLOSURE FORM</w:t>
      </w:r>
    </w:p>
    <w:p w:rsidR="00777959" w:rsidRPr="00B52AF8" w:rsidRDefault="00777959" w:rsidP="00777959">
      <w:pPr>
        <w:pStyle w:val="BodyText"/>
        <w:rPr>
          <w:b/>
        </w:rPr>
      </w:pPr>
    </w:p>
    <w:p w:rsidR="00777959" w:rsidRPr="00B52AF8" w:rsidRDefault="00777959" w:rsidP="00777959">
      <w:pPr>
        <w:pStyle w:val="Heading2"/>
        <w:tabs>
          <w:tab w:val="left" w:pos="491"/>
        </w:tabs>
        <w:spacing w:before="0"/>
        <w:ind w:left="0"/>
        <w:rPr>
          <w:color w:val="231F20"/>
          <w:sz w:val="22"/>
          <w:szCs w:val="22"/>
        </w:rPr>
      </w:pPr>
      <w:bookmarkStart w:id="76" w:name="_Hlk75259068"/>
      <w:bookmarkStart w:id="77" w:name="_Hlk75253063"/>
      <w:r w:rsidRPr="000F4880">
        <w:rPr>
          <w:color w:val="231F20"/>
        </w:rPr>
        <w:t>(Amended and issued pursuant to PPRA</w:t>
      </w:r>
      <w:r w:rsidRPr="00AA4ED3">
        <w:rPr>
          <w:rFonts w:eastAsia="Calibri"/>
          <w:lang w:bidi="en-US"/>
        </w:rPr>
        <w:t xml:space="preserve"> CIRCULAR No. 02/2022)</w:t>
      </w:r>
    </w:p>
    <w:bookmarkEnd w:id="76"/>
    <w:p w:rsidR="00777959" w:rsidRPr="00B52AF8" w:rsidRDefault="00777959" w:rsidP="00777959">
      <w:pPr>
        <w:pStyle w:val="BodyText"/>
        <w:rPr>
          <w:b/>
        </w:rPr>
      </w:pPr>
      <w:r>
        <w:rPr>
          <w:noProof/>
        </w:rPr>
        <mc:AlternateContent>
          <mc:Choice Requires="wps">
            <w:drawing>
              <wp:anchor distT="0" distB="0" distL="0" distR="0" simplePos="0" relativeHeight="251673600" behindDoc="0" locked="0" layoutInCell="1" allowOverlap="1" wp14:anchorId="37F2ADB1" wp14:editId="73FE2AAD">
                <wp:simplePos x="0" y="0"/>
                <wp:positionH relativeFrom="margin">
                  <wp:align>right</wp:align>
                </wp:positionH>
                <wp:positionV relativeFrom="paragraph">
                  <wp:posOffset>172720</wp:posOffset>
                </wp:positionV>
                <wp:extent cx="6096000" cy="2184400"/>
                <wp:effectExtent l="0" t="0" r="19050" b="2540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184400"/>
                        </a:xfrm>
                        <a:prstGeom prst="rect">
                          <a:avLst/>
                        </a:prstGeom>
                        <a:noFill/>
                        <a:ln w="2743">
                          <a:solidFill>
                            <a:srgbClr val="231F20"/>
                          </a:solidFill>
                          <a:miter lim="800000"/>
                          <a:headEnd/>
                          <a:tailEnd/>
                        </a:ln>
                      </wps:spPr>
                      <wps:txbx>
                        <w:txbxContent>
                          <w:p w:rsidR="0034559A" w:rsidRDefault="0034559A" w:rsidP="00777959">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34559A" w:rsidRPr="005D0A06" w:rsidRDefault="0034559A" w:rsidP="00777959">
                            <w:pPr>
                              <w:spacing w:before="243" w:line="230" w:lineRule="auto"/>
                              <w:ind w:left="158"/>
                              <w:jc w:val="both"/>
                              <w:rPr>
                                <w:i/>
                              </w:rPr>
                            </w:pPr>
                            <w:r w:rsidRPr="005D0A06">
                              <w:rPr>
                                <w:i/>
                                <w:color w:val="231F20"/>
                              </w:rPr>
                              <w:t>This Beneﬁcial Ownership Disclosure Form (“Form”) is to be completed by the successful tenderer</w:t>
                            </w:r>
                            <w:r w:rsidRPr="00AA4ED3">
                              <w:rPr>
                                <w:i/>
                              </w:rPr>
                              <w:t xml:space="preserve"> pursuant to Regulation 13 (2A) and 13 (6) of the Companies (Beneficial Ownership Information) Regulations, 2020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rsidR="0034559A" w:rsidRDefault="0034559A" w:rsidP="00777959">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rsidR="0034559A" w:rsidRDefault="0034559A" w:rsidP="00777959">
                            <w:pPr>
                              <w:spacing w:before="246" w:line="230" w:lineRule="auto"/>
                              <w:ind w:left="158"/>
                              <w:rPr>
                                <w:i/>
                              </w:rPr>
                            </w:pPr>
                          </w:p>
                          <w:p w:rsidR="0034559A" w:rsidRDefault="0034559A" w:rsidP="0077795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2ADB1" id="Text Box 1" o:spid="_x0000_s1125" type="#_x0000_t202" style="position:absolute;margin-left:428.8pt;margin-top:13.6pt;width:480pt;height:172pt;z-index:25167360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" filled="f" strokecolor="#231f20" strokeweight=".07619mm">
                <v:textbox inset="0,0,0,0">
                  <w:txbxContent>
                    <w:p w:rsidR="0034559A" w:rsidRDefault="0034559A" w:rsidP="00777959">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rsidR="0034559A" w:rsidRPr="005D0A06" w:rsidRDefault="0034559A" w:rsidP="00777959">
                      <w:pPr>
                        <w:spacing w:before="243" w:line="230" w:lineRule="auto"/>
                        <w:ind w:left="158"/>
                        <w:jc w:val="both"/>
                        <w:rPr>
                          <w:i/>
                        </w:rPr>
                      </w:pPr>
                      <w:r w:rsidRPr="005D0A06">
                        <w:rPr>
                          <w:i/>
                          <w:color w:val="231F20"/>
                        </w:rPr>
                        <w:t>This Beneﬁcial Ownership Disclosure Form (“Form”) is to be completed by the successful tenderer</w:t>
                      </w:r>
                      <w:r w:rsidRPr="00AA4ED3">
                        <w:rPr>
                          <w:i/>
                        </w:rPr>
                        <w:t xml:space="preserve"> pursuant to Regulation 13 (2A) and 13 (6) of the Companies (Beneficial Ownership Information) Regulations, 2020</w:t>
                      </w:r>
                      <w:r w:rsidRPr="005D0A06">
                        <w:rPr>
                          <w:i/>
                          <w:color w:val="231F20"/>
                        </w:rPr>
                        <w:t xml:space="preserve">. In case of joint venture, the tenderer must submit a separate Form for each </w:t>
                      </w:r>
                      <w:r w:rsidRPr="005D0A06">
                        <w:rPr>
                          <w:i/>
                          <w:color w:val="231F20"/>
                          <w:spacing w:val="-4"/>
                        </w:rPr>
                        <w:t xml:space="preserve">member. </w:t>
                      </w:r>
                      <w:r w:rsidRPr="005D0A06">
                        <w:rPr>
                          <w:i/>
                          <w:color w:val="231F20"/>
                        </w:rPr>
                        <w:t>The beneﬁcial ownership information to be submitted in this Form shall be current as of the date of its submission.</w:t>
                      </w:r>
                    </w:p>
                    <w:p w:rsidR="0034559A" w:rsidRDefault="0034559A" w:rsidP="00777959">
                      <w:pPr>
                        <w:spacing w:before="246" w:line="230" w:lineRule="auto"/>
                        <w:ind w:left="158"/>
                        <w:rPr>
                          <w:i/>
                          <w:color w:val="231F20"/>
                        </w:rPr>
                      </w:pPr>
                      <w:r>
                        <w:rPr>
                          <w:i/>
                          <w:color w:val="231F20"/>
                        </w:rPr>
                        <w:t>For the purposes of this Form, a Beneﬁcial Owner of a Tenderer is any natural person who ultimately owns or controls the legal person (tenderer) or arrangements or a natural person on whose behalf a transaction is conducted, and includes those persons who exercise ultimate effective control over a legal person (Tenderer) or arrangement.</w:t>
                      </w:r>
                    </w:p>
                    <w:p w:rsidR="0034559A" w:rsidRDefault="0034559A" w:rsidP="00777959">
                      <w:pPr>
                        <w:spacing w:before="246" w:line="230" w:lineRule="auto"/>
                        <w:ind w:left="158"/>
                        <w:rPr>
                          <w:i/>
                        </w:rPr>
                      </w:pPr>
                    </w:p>
                    <w:p w:rsidR="0034559A" w:rsidRDefault="0034559A" w:rsidP="00777959"/>
                  </w:txbxContent>
                </v:textbox>
                <w10:wrap type="topAndBottom" anchorx="margin"/>
              </v:shape>
            </w:pict>
          </mc:Fallback>
        </mc:AlternateContent>
      </w:r>
    </w:p>
    <w:p w:rsidR="00777959" w:rsidRPr="00B52AF8" w:rsidRDefault="00777959" w:rsidP="00777959">
      <w:pPr>
        <w:pStyle w:val="BodyText"/>
        <w:rPr>
          <w:b/>
        </w:rPr>
      </w:pPr>
    </w:p>
    <w:p w:rsidR="00777959" w:rsidRPr="00B15293" w:rsidRDefault="00777959" w:rsidP="00777959">
      <w:pPr>
        <w:tabs>
          <w:tab w:val="left" w:pos="3427"/>
          <w:tab w:val="left" w:pos="5753"/>
          <w:tab w:val="left" w:pos="6867"/>
        </w:tabs>
        <w:spacing w:before="124" w:line="345" w:lineRule="auto"/>
        <w:ind w:right="1661"/>
        <w:rPr>
          <w:i/>
        </w:rPr>
      </w:pPr>
      <w:r w:rsidRPr="00B15293">
        <w:rPr>
          <w:color w:val="231F20"/>
        </w:rPr>
        <w:t>Tender Reference No.:</w:t>
      </w:r>
      <w:r w:rsidRPr="00B15293">
        <w:rPr>
          <w:color w:val="231F20"/>
          <w:u w:val="single" w:color="221E1F"/>
        </w:rPr>
        <w:tab/>
      </w:r>
      <w:r w:rsidRPr="00B15293">
        <w:rPr>
          <w:color w:val="231F20"/>
          <w:u w:val="single" w:color="221E1F"/>
        </w:rPr>
        <w:tab/>
      </w:r>
      <w:r w:rsidRPr="00B15293">
        <w:rPr>
          <w:color w:val="231F20"/>
          <w:u w:val="single" w:color="221E1F"/>
        </w:rPr>
        <w:tab/>
      </w:r>
      <w:r w:rsidRPr="00B15293">
        <w:rPr>
          <w:color w:val="231F20"/>
        </w:rPr>
        <w:t>[</w:t>
      </w:r>
      <w:r w:rsidRPr="00B15293">
        <w:rPr>
          <w:i/>
          <w:color w:val="231F20"/>
        </w:rPr>
        <w:t>insert identiﬁcation no</w:t>
      </w:r>
      <w:r w:rsidRPr="00B15293">
        <w:rPr>
          <w:color w:val="231F20"/>
        </w:rPr>
        <w:t>] Name of the Tender Title/Description:</w:t>
      </w:r>
      <w:r w:rsidRPr="00B15293">
        <w:rPr>
          <w:color w:val="231F20"/>
          <w:u w:val="single" w:color="221E1F"/>
        </w:rPr>
        <w:tab/>
      </w:r>
      <w:r w:rsidRPr="00B15293">
        <w:rPr>
          <w:color w:val="231F20"/>
          <w:u w:val="single" w:color="221E1F"/>
        </w:rPr>
        <w:tab/>
      </w:r>
      <w:r w:rsidRPr="00B15293">
        <w:rPr>
          <w:i/>
          <w:color w:val="231F20"/>
        </w:rPr>
        <w:t xml:space="preserve">[insert name of the assignment] </w:t>
      </w:r>
      <w:r w:rsidRPr="00B15293">
        <w:rPr>
          <w:color w:val="231F20"/>
          <w:spacing w:val="-6"/>
        </w:rPr>
        <w:t>to:</w:t>
      </w:r>
      <w:r w:rsidRPr="00B15293">
        <w:rPr>
          <w:color w:val="231F20"/>
          <w:spacing w:val="-6"/>
          <w:u w:val="single" w:color="221E1F"/>
        </w:rPr>
        <w:tab/>
      </w:r>
      <w:r w:rsidRPr="00B15293">
        <w:rPr>
          <w:i/>
          <w:color w:val="231F20"/>
        </w:rPr>
        <w:t>[insert complete name of Procuring Entity]</w:t>
      </w:r>
    </w:p>
    <w:p w:rsidR="00777959" w:rsidRDefault="00777959" w:rsidP="00777959">
      <w:pPr>
        <w:tabs>
          <w:tab w:val="left" w:pos="6035"/>
        </w:tabs>
        <w:spacing w:before="255" w:line="230" w:lineRule="auto"/>
        <w:ind w:right="289"/>
        <w:jc w:val="both"/>
        <w:rPr>
          <w:i/>
          <w:color w:val="231F20"/>
        </w:rPr>
      </w:pPr>
      <w:r w:rsidRPr="00B15293">
        <w:rPr>
          <w:color w:val="231F20"/>
        </w:rPr>
        <w:t>In response to the requirement in your notiﬁcation of award dated</w:t>
      </w:r>
      <w:r w:rsidRPr="00B15293">
        <w:rPr>
          <w:color w:val="231F20"/>
          <w:u w:val="single" w:color="221E1F"/>
        </w:rPr>
        <w:tab/>
      </w:r>
      <w:r w:rsidRPr="00B15293">
        <w:rPr>
          <w:i/>
          <w:color w:val="231F20"/>
        </w:rPr>
        <w:t xml:space="preserve">[insert date of notiﬁcation of award] </w:t>
      </w:r>
      <w:r w:rsidRPr="00B15293">
        <w:rPr>
          <w:color w:val="231F20"/>
        </w:rPr>
        <w:t>to furnish additional information on beneﬁcial ownership:</w:t>
      </w:r>
      <w:r w:rsidRPr="00B15293">
        <w:rPr>
          <w:color w:val="231F20"/>
          <w:u w:val="single" w:color="221E1F"/>
        </w:rPr>
        <w:tab/>
      </w:r>
      <w:r w:rsidRPr="00B15293">
        <w:rPr>
          <w:i/>
          <w:color w:val="231F20"/>
        </w:rPr>
        <w:t xml:space="preserve">[select one option as applicable and delete the options that </w:t>
      </w:r>
      <w:r w:rsidRPr="00B15293">
        <w:rPr>
          <w:i/>
          <w:color w:val="231F20"/>
          <w:spacing w:val="-3"/>
        </w:rPr>
        <w:t xml:space="preserve">are </w:t>
      </w:r>
      <w:r w:rsidRPr="00B15293">
        <w:rPr>
          <w:i/>
          <w:color w:val="231F20"/>
        </w:rPr>
        <w:t>not applicable]</w:t>
      </w:r>
    </w:p>
    <w:p w:rsidR="00777959" w:rsidRPr="00B52AF8" w:rsidRDefault="00777959" w:rsidP="00777959">
      <w:pPr>
        <w:pStyle w:val="BodyText"/>
        <w:numPr>
          <w:ilvl w:val="0"/>
          <w:numId w:val="111"/>
        </w:numPr>
        <w:tabs>
          <w:tab w:val="left" w:pos="534"/>
        </w:tabs>
        <w:spacing w:before="238"/>
      </w:pPr>
      <w:r w:rsidRPr="00B52AF8">
        <w:rPr>
          <w:color w:val="231F20"/>
          <w:spacing w:val="-9"/>
        </w:rPr>
        <w:t xml:space="preserve">We </w:t>
      </w:r>
      <w:r w:rsidRPr="00B52AF8">
        <w:rPr>
          <w:color w:val="231F20"/>
        </w:rPr>
        <w:t>here by provide the following beneﬁcial ownership information.</w:t>
      </w:r>
    </w:p>
    <w:p w:rsidR="00777959" w:rsidRPr="00B52AF8" w:rsidRDefault="00777959" w:rsidP="00777959">
      <w:pPr>
        <w:pStyle w:val="Heading6"/>
        <w:spacing w:before="235"/>
        <w:ind w:left="134"/>
      </w:pPr>
      <w:r w:rsidRPr="00B52AF8">
        <w:rPr>
          <w:color w:val="231F20"/>
        </w:rPr>
        <w:t>Details of beneﬁcial ownership</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705"/>
        <w:gridCol w:w="1535"/>
        <w:gridCol w:w="1260"/>
        <w:gridCol w:w="1620"/>
        <w:gridCol w:w="1885"/>
        <w:gridCol w:w="1440"/>
      </w:tblGrid>
      <w:tr w:rsidR="00777959" w:rsidRPr="00A662E9" w:rsidTr="00D701C3">
        <w:trPr>
          <w:trHeight w:val="20"/>
          <w:tblHeader/>
        </w:trPr>
        <w:tc>
          <w:tcPr>
            <w:tcW w:w="450" w:type="dxa"/>
          </w:tcPr>
          <w:p w:rsidR="00777959" w:rsidRPr="00AA4ED3" w:rsidRDefault="00777959" w:rsidP="00D701C3">
            <w:pPr>
              <w:rPr>
                <w:b/>
                <w:sz w:val="18"/>
                <w:szCs w:val="18"/>
              </w:rPr>
            </w:pPr>
          </w:p>
        </w:tc>
        <w:tc>
          <w:tcPr>
            <w:tcW w:w="3240" w:type="dxa"/>
            <w:gridSpan w:val="2"/>
            <w:shd w:val="clear" w:color="auto" w:fill="auto"/>
          </w:tcPr>
          <w:p w:rsidR="00777959" w:rsidRPr="00AA4ED3" w:rsidRDefault="00777959" w:rsidP="00D701C3">
            <w:pPr>
              <w:rPr>
                <w:b/>
                <w:sz w:val="18"/>
                <w:szCs w:val="18"/>
              </w:rPr>
            </w:pPr>
            <w:r w:rsidRPr="00AA4ED3">
              <w:rPr>
                <w:b/>
                <w:sz w:val="18"/>
                <w:szCs w:val="18"/>
              </w:rPr>
              <w:t xml:space="preserve">Details of all Beneficial Owners </w:t>
            </w:r>
          </w:p>
          <w:p w:rsidR="00777959" w:rsidRPr="00AA4ED3" w:rsidRDefault="00777959" w:rsidP="00D701C3">
            <w:pPr>
              <w:rPr>
                <w:b/>
                <w:sz w:val="18"/>
                <w:szCs w:val="18"/>
              </w:rPr>
            </w:pPr>
          </w:p>
        </w:tc>
        <w:tc>
          <w:tcPr>
            <w:tcW w:w="1260" w:type="dxa"/>
            <w:shd w:val="clear" w:color="auto" w:fill="auto"/>
          </w:tcPr>
          <w:p w:rsidR="00777959" w:rsidRPr="00AA4ED3" w:rsidRDefault="00777959" w:rsidP="00D701C3">
            <w:pPr>
              <w:rPr>
                <w:b/>
                <w:sz w:val="18"/>
                <w:szCs w:val="18"/>
              </w:rPr>
            </w:pPr>
            <w:r w:rsidRPr="00AA4ED3">
              <w:rPr>
                <w:b/>
                <w:sz w:val="18"/>
                <w:szCs w:val="18"/>
              </w:rPr>
              <w:t xml:space="preserve">%  of shares </w:t>
            </w:r>
            <w:r w:rsidRPr="00AA4ED3">
              <w:rPr>
                <w:b/>
                <w:w w:val="95"/>
                <w:sz w:val="18"/>
                <w:szCs w:val="18"/>
              </w:rPr>
              <w:t>a</w:t>
            </w:r>
            <w:r w:rsidRPr="00AA4ED3">
              <w:rPr>
                <w:b/>
                <w:spacing w:val="-9"/>
                <w:w w:val="95"/>
                <w:sz w:val="18"/>
                <w:szCs w:val="18"/>
              </w:rPr>
              <w:t xml:space="preserve"> </w:t>
            </w:r>
            <w:r w:rsidRPr="00AA4ED3">
              <w:rPr>
                <w:b/>
                <w:w w:val="95"/>
                <w:sz w:val="18"/>
                <w:szCs w:val="18"/>
              </w:rPr>
              <w:t>person holds</w:t>
            </w:r>
            <w:r w:rsidRPr="00AA4ED3">
              <w:rPr>
                <w:b/>
                <w:spacing w:val="-1"/>
                <w:w w:val="95"/>
                <w:sz w:val="18"/>
                <w:szCs w:val="18"/>
              </w:rPr>
              <w:t xml:space="preserve"> </w:t>
            </w:r>
            <w:r w:rsidRPr="00AA4ED3">
              <w:rPr>
                <w:b/>
                <w:w w:val="95"/>
                <w:sz w:val="18"/>
                <w:szCs w:val="18"/>
              </w:rPr>
              <w:t>in</w:t>
            </w:r>
            <w:r w:rsidRPr="00AA4ED3">
              <w:rPr>
                <w:b/>
                <w:spacing w:val="-8"/>
                <w:w w:val="95"/>
                <w:sz w:val="18"/>
                <w:szCs w:val="18"/>
              </w:rPr>
              <w:t xml:space="preserve"> </w:t>
            </w:r>
            <w:r w:rsidRPr="00AA4ED3">
              <w:rPr>
                <w:b/>
                <w:w w:val="95"/>
                <w:sz w:val="18"/>
                <w:szCs w:val="18"/>
              </w:rPr>
              <w:t xml:space="preserve">the </w:t>
            </w:r>
            <w:r w:rsidRPr="00AA4ED3">
              <w:rPr>
                <w:b/>
                <w:spacing w:val="-2"/>
                <w:sz w:val="18"/>
                <w:szCs w:val="18"/>
              </w:rPr>
              <w:t>company</w:t>
            </w:r>
            <w:r w:rsidRPr="00AA4ED3">
              <w:rPr>
                <w:b/>
                <w:sz w:val="18"/>
                <w:szCs w:val="18"/>
              </w:rPr>
              <w:t xml:space="preserve"> Directly or indirectly </w:t>
            </w:r>
          </w:p>
          <w:p w:rsidR="00777959" w:rsidRPr="00AA4ED3" w:rsidRDefault="00777959" w:rsidP="00D701C3">
            <w:pPr>
              <w:rPr>
                <w:b/>
                <w:sz w:val="18"/>
                <w:szCs w:val="18"/>
              </w:rPr>
            </w:pPr>
          </w:p>
        </w:tc>
        <w:tc>
          <w:tcPr>
            <w:tcW w:w="1620" w:type="dxa"/>
            <w:shd w:val="clear" w:color="auto" w:fill="auto"/>
          </w:tcPr>
          <w:p w:rsidR="00777959" w:rsidRPr="00A662E9" w:rsidRDefault="00777959" w:rsidP="00D701C3">
            <w:pPr>
              <w:pStyle w:val="TableParagraph"/>
              <w:tabs>
                <w:tab w:val="left" w:pos="489"/>
              </w:tabs>
              <w:ind w:right="127"/>
              <w:rPr>
                <w:b/>
                <w:sz w:val="18"/>
                <w:szCs w:val="18"/>
              </w:rPr>
            </w:pPr>
            <w:r w:rsidRPr="00A662E9">
              <w:rPr>
                <w:b/>
                <w:w w:val="95"/>
                <w:sz w:val="18"/>
                <w:szCs w:val="18"/>
              </w:rPr>
              <w:t>% of</w:t>
            </w:r>
            <w:r w:rsidRPr="00A662E9">
              <w:rPr>
                <w:b/>
                <w:spacing w:val="-7"/>
                <w:w w:val="95"/>
                <w:sz w:val="18"/>
                <w:szCs w:val="18"/>
              </w:rPr>
              <w:t xml:space="preserve"> </w:t>
            </w:r>
            <w:r w:rsidRPr="00A662E9">
              <w:rPr>
                <w:b/>
                <w:w w:val="95"/>
                <w:sz w:val="18"/>
                <w:szCs w:val="18"/>
              </w:rPr>
              <w:t>voting</w:t>
            </w:r>
            <w:r w:rsidRPr="00A662E9">
              <w:rPr>
                <w:b/>
                <w:spacing w:val="-1"/>
                <w:w w:val="95"/>
                <w:sz w:val="18"/>
                <w:szCs w:val="18"/>
              </w:rPr>
              <w:t xml:space="preserve"> </w:t>
            </w:r>
            <w:r w:rsidRPr="00A662E9">
              <w:rPr>
                <w:b/>
                <w:w w:val="95"/>
                <w:sz w:val="18"/>
                <w:szCs w:val="18"/>
              </w:rPr>
              <w:t>rights a</w:t>
            </w:r>
            <w:r w:rsidRPr="00A662E9">
              <w:rPr>
                <w:b/>
                <w:spacing w:val="-6"/>
                <w:w w:val="95"/>
                <w:sz w:val="18"/>
                <w:szCs w:val="18"/>
              </w:rPr>
              <w:t xml:space="preserve"> </w:t>
            </w:r>
            <w:r w:rsidRPr="00A662E9">
              <w:rPr>
                <w:b/>
                <w:w w:val="95"/>
                <w:sz w:val="18"/>
                <w:szCs w:val="18"/>
              </w:rPr>
              <w:t>person holds</w:t>
            </w:r>
            <w:r w:rsidRPr="00A662E9">
              <w:rPr>
                <w:b/>
                <w:spacing w:val="-2"/>
                <w:w w:val="95"/>
                <w:sz w:val="18"/>
                <w:szCs w:val="18"/>
              </w:rPr>
              <w:t xml:space="preserve"> </w:t>
            </w:r>
            <w:r w:rsidRPr="00A662E9">
              <w:rPr>
                <w:b/>
                <w:w w:val="95"/>
                <w:sz w:val="18"/>
                <w:szCs w:val="18"/>
              </w:rPr>
              <w:t xml:space="preserve">in </w:t>
            </w:r>
            <w:r w:rsidRPr="00A662E9">
              <w:rPr>
                <w:b/>
                <w:sz w:val="18"/>
                <w:szCs w:val="18"/>
              </w:rPr>
              <w:t>the company</w:t>
            </w:r>
          </w:p>
        </w:tc>
        <w:tc>
          <w:tcPr>
            <w:tcW w:w="1885" w:type="dxa"/>
            <w:shd w:val="clear" w:color="auto" w:fill="auto"/>
          </w:tcPr>
          <w:p w:rsidR="00777959" w:rsidRPr="00E5299C" w:rsidRDefault="00777959" w:rsidP="00D701C3">
            <w:pPr>
              <w:widowControl/>
              <w:autoSpaceDE/>
              <w:autoSpaceDN/>
              <w:jc w:val="both"/>
              <w:textAlignment w:val="baseline"/>
              <w:rPr>
                <w:color w:val="000000"/>
                <w:sz w:val="20"/>
                <w:szCs w:val="20"/>
              </w:rPr>
            </w:pPr>
            <w:r w:rsidRPr="00AA4ED3">
              <w:rPr>
                <w:b/>
                <w:sz w:val="18"/>
                <w:szCs w:val="18"/>
              </w:rPr>
              <w:t xml:space="preserve">Whether a person directly or indirectly holds a right to appoint or remove a member of the board of directors of the company or an equivalent governing body of the Tenderer </w:t>
            </w:r>
            <w:r w:rsidRPr="00E5299C">
              <w:rPr>
                <w:color w:val="000000"/>
                <w:sz w:val="20"/>
                <w:szCs w:val="20"/>
              </w:rPr>
              <w:t>(Yes / No)</w:t>
            </w:r>
          </w:p>
        </w:tc>
        <w:tc>
          <w:tcPr>
            <w:tcW w:w="1440" w:type="dxa"/>
          </w:tcPr>
          <w:p w:rsidR="00777959" w:rsidRPr="00AA4ED3" w:rsidRDefault="00777959" w:rsidP="00D701C3">
            <w:pPr>
              <w:rPr>
                <w:b/>
                <w:sz w:val="18"/>
                <w:szCs w:val="18"/>
              </w:rPr>
            </w:pPr>
            <w:r>
              <w:rPr>
                <w:b/>
                <w:sz w:val="18"/>
                <w:szCs w:val="18"/>
              </w:rPr>
              <w:t xml:space="preserve">Whether a person </w:t>
            </w:r>
            <w:r w:rsidRPr="00A662E9">
              <w:rPr>
                <w:b/>
                <w:sz w:val="18"/>
                <w:szCs w:val="18"/>
              </w:rPr>
              <w:t xml:space="preserve">directly or indirectly </w:t>
            </w:r>
            <w:r w:rsidRPr="00A662E9">
              <w:rPr>
                <w:b/>
                <w:spacing w:val="-2"/>
                <w:sz w:val="18"/>
                <w:szCs w:val="18"/>
              </w:rPr>
              <w:t>exercises</w:t>
            </w:r>
            <w:r w:rsidRPr="00A662E9">
              <w:rPr>
                <w:b/>
                <w:sz w:val="18"/>
                <w:szCs w:val="18"/>
              </w:rPr>
              <w:t xml:space="preserve"> </w:t>
            </w:r>
            <w:r w:rsidRPr="00A662E9">
              <w:rPr>
                <w:b/>
                <w:spacing w:val="-2"/>
                <w:sz w:val="18"/>
                <w:szCs w:val="18"/>
              </w:rPr>
              <w:t>significant</w:t>
            </w:r>
            <w:r w:rsidRPr="00A662E9">
              <w:rPr>
                <w:b/>
                <w:sz w:val="18"/>
                <w:szCs w:val="18"/>
              </w:rPr>
              <w:t xml:space="preserve"> </w:t>
            </w:r>
            <w:r w:rsidRPr="00A662E9">
              <w:rPr>
                <w:b/>
                <w:spacing w:val="-2"/>
                <w:sz w:val="18"/>
                <w:szCs w:val="18"/>
              </w:rPr>
              <w:t xml:space="preserve">influence </w:t>
            </w:r>
            <w:r w:rsidRPr="00A662E9">
              <w:rPr>
                <w:b/>
                <w:spacing w:val="-8"/>
                <w:sz w:val="18"/>
                <w:szCs w:val="18"/>
              </w:rPr>
              <w:t xml:space="preserve">or </w:t>
            </w:r>
            <w:r w:rsidRPr="00A662E9">
              <w:rPr>
                <w:b/>
                <w:sz w:val="18"/>
                <w:szCs w:val="18"/>
              </w:rPr>
              <w:t>control over the</w:t>
            </w:r>
            <w:r w:rsidRPr="00A662E9">
              <w:rPr>
                <w:b/>
                <w:spacing w:val="-5"/>
                <w:sz w:val="18"/>
                <w:szCs w:val="18"/>
              </w:rPr>
              <w:t xml:space="preserve"> </w:t>
            </w:r>
            <w:r>
              <w:rPr>
                <w:b/>
                <w:spacing w:val="-5"/>
                <w:sz w:val="18"/>
                <w:szCs w:val="18"/>
              </w:rPr>
              <w:t>Company (</w:t>
            </w:r>
            <w:r w:rsidRPr="00A662E9">
              <w:rPr>
                <w:b/>
                <w:spacing w:val="-5"/>
                <w:sz w:val="18"/>
                <w:szCs w:val="18"/>
              </w:rPr>
              <w:t>tenderer</w:t>
            </w:r>
            <w:r>
              <w:rPr>
                <w:b/>
                <w:spacing w:val="-5"/>
                <w:sz w:val="18"/>
                <w:szCs w:val="18"/>
              </w:rPr>
              <w:t>)</w:t>
            </w:r>
            <w:r w:rsidRPr="00A662E9">
              <w:rPr>
                <w:b/>
                <w:spacing w:val="-5"/>
                <w:sz w:val="18"/>
                <w:szCs w:val="18"/>
              </w:rPr>
              <w:t xml:space="preserve"> </w:t>
            </w:r>
            <w:r w:rsidRPr="00A662E9">
              <w:rPr>
                <w:b/>
                <w:sz w:val="18"/>
                <w:szCs w:val="18"/>
              </w:rPr>
              <w:t xml:space="preserve"> </w:t>
            </w:r>
            <w:r w:rsidRPr="00AA4ED3">
              <w:rPr>
                <w:b/>
                <w:sz w:val="18"/>
                <w:szCs w:val="18"/>
              </w:rPr>
              <w:t>(Yes / No)</w:t>
            </w:r>
          </w:p>
        </w:tc>
      </w:tr>
      <w:tr w:rsidR="00777959" w:rsidRPr="0020194F" w:rsidTr="00D701C3">
        <w:trPr>
          <w:trHeight w:val="20"/>
        </w:trPr>
        <w:tc>
          <w:tcPr>
            <w:tcW w:w="450" w:type="dxa"/>
            <w:vMerge w:val="restart"/>
          </w:tcPr>
          <w:p w:rsidR="00777959" w:rsidRPr="00AA4ED3" w:rsidRDefault="00777959" w:rsidP="00D701C3">
            <w:pPr>
              <w:spacing w:before="60" w:after="60"/>
              <w:rPr>
                <w:b/>
                <w:sz w:val="20"/>
                <w:szCs w:val="20"/>
              </w:rPr>
            </w:pPr>
          </w:p>
          <w:p w:rsidR="00777959" w:rsidRPr="00AA4ED3" w:rsidRDefault="00777959" w:rsidP="00D701C3">
            <w:pPr>
              <w:spacing w:before="60" w:after="60"/>
              <w:rPr>
                <w:b/>
                <w:sz w:val="20"/>
                <w:szCs w:val="20"/>
              </w:rPr>
            </w:pPr>
          </w:p>
          <w:p w:rsidR="00777959" w:rsidRPr="00AA4ED3" w:rsidRDefault="00777959" w:rsidP="00D701C3">
            <w:pPr>
              <w:spacing w:before="60" w:after="60"/>
              <w:rPr>
                <w:b/>
                <w:sz w:val="20"/>
                <w:szCs w:val="20"/>
              </w:rPr>
            </w:pPr>
          </w:p>
          <w:p w:rsidR="00777959" w:rsidRPr="00AA4ED3" w:rsidRDefault="00777959" w:rsidP="00D701C3">
            <w:pPr>
              <w:spacing w:before="60" w:after="60"/>
              <w:rPr>
                <w:b/>
                <w:sz w:val="20"/>
                <w:szCs w:val="20"/>
              </w:rPr>
            </w:pPr>
            <w:r w:rsidRPr="00AA4ED3">
              <w:rPr>
                <w:b/>
                <w:sz w:val="20"/>
                <w:szCs w:val="20"/>
              </w:rPr>
              <w:t>1.</w:t>
            </w:r>
          </w:p>
        </w:tc>
        <w:tc>
          <w:tcPr>
            <w:tcW w:w="1705" w:type="dxa"/>
            <w:shd w:val="clear" w:color="auto" w:fill="auto"/>
          </w:tcPr>
          <w:p w:rsidR="00777959" w:rsidRPr="00AA4ED3" w:rsidRDefault="00777959" w:rsidP="00D701C3">
            <w:pPr>
              <w:spacing w:before="60" w:after="60"/>
              <w:rPr>
                <w:spacing w:val="-4"/>
                <w:sz w:val="20"/>
                <w:szCs w:val="20"/>
              </w:rPr>
            </w:pPr>
            <w:r w:rsidRPr="00AA4ED3">
              <w:rPr>
                <w:w w:val="95"/>
                <w:sz w:val="20"/>
                <w:szCs w:val="20"/>
              </w:rPr>
              <w:t>Full</w:t>
            </w:r>
            <w:r w:rsidRPr="00AA4ED3">
              <w:rPr>
                <w:spacing w:val="-5"/>
                <w:w w:val="95"/>
                <w:sz w:val="20"/>
                <w:szCs w:val="20"/>
              </w:rPr>
              <w:t xml:space="preserve"> </w:t>
            </w:r>
            <w:r w:rsidRPr="00AA4ED3">
              <w:rPr>
                <w:spacing w:val="-4"/>
                <w:sz w:val="20"/>
                <w:szCs w:val="20"/>
              </w:rPr>
              <w:t>Name</w:t>
            </w:r>
          </w:p>
        </w:tc>
        <w:tc>
          <w:tcPr>
            <w:tcW w:w="1535" w:type="dxa"/>
          </w:tcPr>
          <w:p w:rsidR="00777959" w:rsidRPr="00AA4ED3" w:rsidRDefault="00777959" w:rsidP="00D701C3">
            <w:pPr>
              <w:spacing w:before="60" w:after="60"/>
              <w:rPr>
                <w:sz w:val="20"/>
                <w:szCs w:val="20"/>
              </w:rPr>
            </w:pPr>
          </w:p>
        </w:tc>
        <w:tc>
          <w:tcPr>
            <w:tcW w:w="1260" w:type="dxa"/>
            <w:vMerge w:val="restart"/>
            <w:shd w:val="clear" w:color="auto" w:fill="auto"/>
          </w:tcPr>
          <w:p w:rsidR="00777959" w:rsidRPr="00AA4ED3" w:rsidRDefault="00777959" w:rsidP="00D701C3">
            <w:pPr>
              <w:spacing w:before="60" w:after="60"/>
              <w:rPr>
                <w:spacing w:val="-2"/>
                <w:sz w:val="20"/>
                <w:szCs w:val="20"/>
              </w:rPr>
            </w:pPr>
            <w:r w:rsidRPr="00AA4ED3">
              <w:rPr>
                <w:spacing w:val="-2"/>
                <w:sz w:val="20"/>
                <w:szCs w:val="20"/>
              </w:rPr>
              <w:t>Directly-----------</w:t>
            </w:r>
            <w:r w:rsidRPr="00AA4ED3">
              <w:rPr>
                <w:sz w:val="20"/>
                <w:szCs w:val="20"/>
              </w:rPr>
              <w:tab/>
              <w:t>%</w:t>
            </w:r>
            <w:r w:rsidRPr="00AA4ED3">
              <w:rPr>
                <w:spacing w:val="-5"/>
                <w:sz w:val="20"/>
                <w:szCs w:val="20"/>
              </w:rPr>
              <w:t xml:space="preserve"> </w:t>
            </w:r>
            <w:r w:rsidRPr="00AA4ED3">
              <w:rPr>
                <w:sz w:val="20"/>
                <w:szCs w:val="20"/>
              </w:rPr>
              <w:t>of</w:t>
            </w:r>
            <w:r w:rsidRPr="00AA4ED3">
              <w:rPr>
                <w:spacing w:val="-2"/>
                <w:sz w:val="20"/>
                <w:szCs w:val="20"/>
              </w:rPr>
              <w:t xml:space="preserve"> shares </w:t>
            </w:r>
          </w:p>
          <w:p w:rsidR="00777959" w:rsidRPr="00AA4ED3" w:rsidRDefault="00777959" w:rsidP="00D701C3">
            <w:pPr>
              <w:spacing w:before="60" w:after="60"/>
              <w:rPr>
                <w:spacing w:val="-2"/>
                <w:sz w:val="20"/>
                <w:szCs w:val="20"/>
              </w:rPr>
            </w:pPr>
          </w:p>
          <w:p w:rsidR="00777959" w:rsidRPr="00AA4ED3" w:rsidRDefault="00777959" w:rsidP="00D701C3">
            <w:pPr>
              <w:spacing w:before="60" w:after="60"/>
              <w:rPr>
                <w:spacing w:val="-2"/>
                <w:sz w:val="20"/>
                <w:szCs w:val="20"/>
              </w:rPr>
            </w:pPr>
          </w:p>
          <w:p w:rsidR="00777959" w:rsidRPr="00AA4ED3" w:rsidRDefault="00777959" w:rsidP="00D701C3">
            <w:pPr>
              <w:spacing w:before="60" w:after="60"/>
              <w:rPr>
                <w:sz w:val="20"/>
                <w:szCs w:val="20"/>
              </w:rPr>
            </w:pPr>
            <w:r w:rsidRPr="00AA4ED3">
              <w:rPr>
                <w:spacing w:val="-2"/>
                <w:sz w:val="20"/>
                <w:szCs w:val="20"/>
              </w:rPr>
              <w:t>Indirectly----------</w:t>
            </w:r>
            <w:r w:rsidRPr="00AA4ED3">
              <w:rPr>
                <w:sz w:val="20"/>
                <w:szCs w:val="20"/>
              </w:rPr>
              <w:tab/>
              <w:t>%</w:t>
            </w:r>
            <w:r w:rsidRPr="00AA4ED3">
              <w:rPr>
                <w:spacing w:val="-5"/>
                <w:sz w:val="20"/>
                <w:szCs w:val="20"/>
              </w:rPr>
              <w:t xml:space="preserve"> </w:t>
            </w:r>
            <w:r w:rsidRPr="00AA4ED3">
              <w:rPr>
                <w:sz w:val="20"/>
                <w:szCs w:val="20"/>
              </w:rPr>
              <w:t>of</w:t>
            </w:r>
            <w:r w:rsidRPr="00AA4ED3">
              <w:rPr>
                <w:spacing w:val="-2"/>
                <w:sz w:val="20"/>
                <w:szCs w:val="20"/>
              </w:rPr>
              <w:t xml:space="preserve"> shares</w:t>
            </w:r>
          </w:p>
        </w:tc>
        <w:tc>
          <w:tcPr>
            <w:tcW w:w="1620" w:type="dxa"/>
            <w:vMerge w:val="restart"/>
            <w:shd w:val="clear" w:color="auto" w:fill="auto"/>
          </w:tcPr>
          <w:p w:rsidR="00777959" w:rsidRPr="00AA4ED3" w:rsidRDefault="00777959" w:rsidP="00D701C3">
            <w:pPr>
              <w:spacing w:before="60" w:after="60"/>
              <w:rPr>
                <w:spacing w:val="-2"/>
                <w:sz w:val="20"/>
                <w:szCs w:val="20"/>
              </w:rPr>
            </w:pPr>
            <w:r w:rsidRPr="00AA4ED3">
              <w:rPr>
                <w:spacing w:val="-2"/>
                <w:sz w:val="20"/>
                <w:szCs w:val="20"/>
              </w:rPr>
              <w:t>Directly</w:t>
            </w:r>
            <w:r w:rsidRPr="00AA4ED3">
              <w:rPr>
                <w:sz w:val="20"/>
                <w:szCs w:val="20"/>
              </w:rPr>
              <w:t>…………….%</w:t>
            </w:r>
            <w:r w:rsidRPr="00AA4ED3">
              <w:rPr>
                <w:spacing w:val="-13"/>
                <w:sz w:val="20"/>
                <w:szCs w:val="20"/>
              </w:rPr>
              <w:t xml:space="preserve"> </w:t>
            </w:r>
            <w:r w:rsidRPr="00AA4ED3">
              <w:rPr>
                <w:sz w:val="20"/>
                <w:szCs w:val="20"/>
              </w:rPr>
              <w:t>of</w:t>
            </w:r>
            <w:r w:rsidRPr="00AA4ED3">
              <w:rPr>
                <w:spacing w:val="-13"/>
                <w:sz w:val="20"/>
                <w:szCs w:val="20"/>
              </w:rPr>
              <w:t xml:space="preserve"> </w:t>
            </w:r>
            <w:r w:rsidRPr="00AA4ED3">
              <w:rPr>
                <w:sz w:val="20"/>
                <w:szCs w:val="20"/>
              </w:rPr>
              <w:t>voting</w:t>
            </w:r>
            <w:r w:rsidRPr="00AA4ED3">
              <w:rPr>
                <w:spacing w:val="-7"/>
                <w:sz w:val="20"/>
                <w:szCs w:val="20"/>
              </w:rPr>
              <w:t xml:space="preserve"> </w:t>
            </w:r>
            <w:r w:rsidRPr="00AA4ED3">
              <w:rPr>
                <w:spacing w:val="-2"/>
                <w:sz w:val="20"/>
                <w:szCs w:val="20"/>
              </w:rPr>
              <w:t>rights</w:t>
            </w:r>
          </w:p>
          <w:p w:rsidR="00777959" w:rsidRPr="00AA4ED3" w:rsidRDefault="00777959" w:rsidP="00D701C3">
            <w:pPr>
              <w:spacing w:before="60" w:after="60"/>
              <w:rPr>
                <w:spacing w:val="-2"/>
                <w:sz w:val="20"/>
                <w:szCs w:val="20"/>
              </w:rPr>
            </w:pPr>
          </w:p>
          <w:p w:rsidR="00777959" w:rsidRPr="00AA4ED3" w:rsidRDefault="00777959" w:rsidP="00D701C3">
            <w:pPr>
              <w:spacing w:before="60" w:after="60"/>
              <w:rPr>
                <w:sz w:val="20"/>
                <w:szCs w:val="20"/>
              </w:rPr>
            </w:pPr>
            <w:r w:rsidRPr="00AA4ED3">
              <w:rPr>
                <w:spacing w:val="-2"/>
                <w:sz w:val="20"/>
                <w:szCs w:val="20"/>
              </w:rPr>
              <w:t>Indirectly----------</w:t>
            </w:r>
            <w:r w:rsidRPr="00AA4ED3">
              <w:rPr>
                <w:sz w:val="20"/>
                <w:szCs w:val="20"/>
              </w:rPr>
              <w:t>%</w:t>
            </w:r>
            <w:r w:rsidRPr="00AA4ED3">
              <w:rPr>
                <w:spacing w:val="-13"/>
                <w:sz w:val="20"/>
                <w:szCs w:val="20"/>
              </w:rPr>
              <w:t xml:space="preserve"> </w:t>
            </w:r>
            <w:r w:rsidRPr="00AA4ED3">
              <w:rPr>
                <w:sz w:val="20"/>
                <w:szCs w:val="20"/>
              </w:rPr>
              <w:t>of</w:t>
            </w:r>
            <w:r w:rsidRPr="00AA4ED3">
              <w:rPr>
                <w:spacing w:val="-9"/>
                <w:sz w:val="20"/>
                <w:szCs w:val="20"/>
              </w:rPr>
              <w:t xml:space="preserve"> </w:t>
            </w:r>
            <w:r w:rsidRPr="00AA4ED3">
              <w:rPr>
                <w:sz w:val="20"/>
                <w:szCs w:val="20"/>
              </w:rPr>
              <w:t>voting</w:t>
            </w:r>
            <w:r w:rsidRPr="00AA4ED3">
              <w:rPr>
                <w:spacing w:val="-6"/>
                <w:sz w:val="20"/>
                <w:szCs w:val="20"/>
              </w:rPr>
              <w:t xml:space="preserve"> </w:t>
            </w:r>
            <w:r w:rsidRPr="00AA4ED3">
              <w:rPr>
                <w:spacing w:val="-2"/>
                <w:sz w:val="20"/>
                <w:szCs w:val="20"/>
              </w:rPr>
              <w:t>rights</w:t>
            </w:r>
          </w:p>
        </w:tc>
        <w:tc>
          <w:tcPr>
            <w:tcW w:w="1885" w:type="dxa"/>
            <w:vMerge w:val="restart"/>
            <w:shd w:val="clear" w:color="auto" w:fill="auto"/>
          </w:tcPr>
          <w:p w:rsidR="00777959" w:rsidRPr="00AA4ED3" w:rsidRDefault="00777959" w:rsidP="00D701C3">
            <w:pPr>
              <w:widowControl/>
              <w:numPr>
                <w:ilvl w:val="0"/>
                <w:numId w:val="114"/>
              </w:numPr>
              <w:tabs>
                <w:tab w:val="clear" w:pos="720"/>
              </w:tabs>
              <w:autoSpaceDE/>
              <w:autoSpaceDN/>
              <w:ind w:left="170" w:hanging="180"/>
              <w:jc w:val="both"/>
              <w:textAlignment w:val="baseline"/>
              <w:rPr>
                <w:color w:val="000000"/>
                <w:sz w:val="20"/>
                <w:szCs w:val="20"/>
              </w:rPr>
            </w:pPr>
            <w:r w:rsidRPr="00AA4ED3">
              <w:rPr>
                <w:color w:val="000000"/>
                <w:sz w:val="20"/>
                <w:szCs w:val="20"/>
              </w:rPr>
              <w:t>Having the right to appoint a majority of the board of the directors or an equivalent governing body of the Tenderer: Yes -----No----</w:t>
            </w:r>
          </w:p>
          <w:p w:rsidR="00777959" w:rsidRPr="00AA4ED3" w:rsidRDefault="00777959" w:rsidP="00D701C3">
            <w:pPr>
              <w:widowControl/>
              <w:numPr>
                <w:ilvl w:val="0"/>
                <w:numId w:val="114"/>
              </w:numPr>
              <w:tabs>
                <w:tab w:val="clear" w:pos="720"/>
              </w:tabs>
              <w:autoSpaceDE/>
              <w:autoSpaceDN/>
              <w:ind w:left="170" w:hanging="180"/>
              <w:jc w:val="both"/>
              <w:textAlignment w:val="baseline"/>
              <w:rPr>
                <w:color w:val="000000"/>
                <w:sz w:val="20"/>
                <w:szCs w:val="20"/>
              </w:rPr>
            </w:pPr>
            <w:r w:rsidRPr="00AA4ED3">
              <w:rPr>
                <w:color w:val="000000"/>
                <w:sz w:val="20"/>
                <w:szCs w:val="20"/>
              </w:rPr>
              <w:t>Is this right held directly or indirectly?:</w:t>
            </w:r>
          </w:p>
          <w:p w:rsidR="00777959" w:rsidRPr="00AA4ED3" w:rsidRDefault="00777959" w:rsidP="00D701C3">
            <w:pPr>
              <w:widowControl/>
              <w:autoSpaceDE/>
              <w:autoSpaceDN/>
              <w:ind w:left="170"/>
              <w:jc w:val="both"/>
              <w:textAlignment w:val="baseline"/>
              <w:rPr>
                <w:color w:val="000000"/>
                <w:sz w:val="20"/>
                <w:szCs w:val="20"/>
              </w:rPr>
            </w:pPr>
          </w:p>
          <w:p w:rsidR="00777959" w:rsidRPr="00AA4ED3" w:rsidRDefault="00777959" w:rsidP="00D701C3">
            <w:pPr>
              <w:widowControl/>
              <w:autoSpaceDE/>
              <w:autoSpaceDN/>
              <w:ind w:left="170"/>
              <w:jc w:val="both"/>
              <w:textAlignment w:val="baseline"/>
              <w:rPr>
                <w:color w:val="000000"/>
                <w:sz w:val="20"/>
                <w:szCs w:val="20"/>
              </w:rPr>
            </w:pPr>
            <w:r w:rsidRPr="00AA4ED3">
              <w:rPr>
                <w:color w:val="000000"/>
                <w:sz w:val="20"/>
                <w:szCs w:val="20"/>
              </w:rPr>
              <w:t xml:space="preserve"> Direct………………… </w:t>
            </w:r>
          </w:p>
          <w:p w:rsidR="00777959" w:rsidRPr="00AA4ED3" w:rsidRDefault="00777959" w:rsidP="00D701C3">
            <w:pPr>
              <w:widowControl/>
              <w:autoSpaceDE/>
              <w:autoSpaceDN/>
              <w:ind w:left="170"/>
              <w:jc w:val="both"/>
              <w:textAlignment w:val="baseline"/>
              <w:rPr>
                <w:color w:val="000000"/>
                <w:sz w:val="20"/>
                <w:szCs w:val="20"/>
              </w:rPr>
            </w:pPr>
          </w:p>
          <w:p w:rsidR="00777959" w:rsidRPr="00AA4ED3" w:rsidRDefault="00777959" w:rsidP="00D701C3">
            <w:pPr>
              <w:widowControl/>
              <w:autoSpaceDE/>
              <w:autoSpaceDN/>
              <w:ind w:left="170"/>
              <w:jc w:val="both"/>
              <w:textAlignment w:val="baseline"/>
              <w:rPr>
                <w:color w:val="000000"/>
                <w:sz w:val="20"/>
                <w:szCs w:val="20"/>
              </w:rPr>
            </w:pPr>
            <w:r w:rsidRPr="00AA4ED3">
              <w:rPr>
                <w:color w:val="000000"/>
                <w:sz w:val="20"/>
                <w:szCs w:val="20"/>
              </w:rPr>
              <w:t xml:space="preserve"> Indirect………………...</w:t>
            </w:r>
          </w:p>
          <w:p w:rsidR="00777959" w:rsidRPr="00AA4ED3" w:rsidRDefault="00777959" w:rsidP="00D701C3">
            <w:pPr>
              <w:spacing w:before="60" w:after="60"/>
              <w:rPr>
                <w:sz w:val="20"/>
                <w:szCs w:val="20"/>
              </w:rPr>
            </w:pPr>
          </w:p>
        </w:tc>
        <w:tc>
          <w:tcPr>
            <w:tcW w:w="1440" w:type="dxa"/>
            <w:vMerge w:val="restart"/>
          </w:tcPr>
          <w:p w:rsidR="00777959" w:rsidRPr="00AA4ED3" w:rsidRDefault="00777959" w:rsidP="00D701C3">
            <w:pPr>
              <w:widowControl/>
              <w:numPr>
                <w:ilvl w:val="0"/>
                <w:numId w:val="115"/>
              </w:numPr>
              <w:tabs>
                <w:tab w:val="clear" w:pos="720"/>
              </w:tabs>
              <w:autoSpaceDE/>
              <w:autoSpaceDN/>
              <w:ind w:left="90" w:hanging="180"/>
              <w:textAlignment w:val="baseline"/>
              <w:rPr>
                <w:color w:val="000000"/>
                <w:sz w:val="20"/>
                <w:szCs w:val="20"/>
              </w:rPr>
            </w:pPr>
            <w:r w:rsidRPr="00AA4ED3">
              <w:rPr>
                <w:spacing w:val="-2"/>
                <w:sz w:val="20"/>
                <w:szCs w:val="20"/>
              </w:rPr>
              <w:t>Exercises</w:t>
            </w:r>
            <w:r w:rsidRPr="00AA4ED3">
              <w:rPr>
                <w:sz w:val="20"/>
                <w:szCs w:val="20"/>
              </w:rPr>
              <w:t xml:space="preserve"> </w:t>
            </w:r>
            <w:r w:rsidRPr="00AA4ED3">
              <w:rPr>
                <w:spacing w:val="-2"/>
                <w:sz w:val="20"/>
                <w:szCs w:val="20"/>
              </w:rPr>
              <w:t>significant</w:t>
            </w:r>
            <w:r w:rsidRPr="00AA4ED3">
              <w:rPr>
                <w:sz w:val="20"/>
                <w:szCs w:val="20"/>
              </w:rPr>
              <w:t xml:space="preserve"> </w:t>
            </w:r>
            <w:r w:rsidRPr="00AA4ED3">
              <w:rPr>
                <w:spacing w:val="-2"/>
                <w:sz w:val="20"/>
                <w:szCs w:val="20"/>
              </w:rPr>
              <w:t xml:space="preserve">influence </w:t>
            </w:r>
            <w:r w:rsidRPr="00AA4ED3">
              <w:rPr>
                <w:spacing w:val="-8"/>
                <w:sz w:val="20"/>
                <w:szCs w:val="20"/>
              </w:rPr>
              <w:t xml:space="preserve">or </w:t>
            </w:r>
            <w:r w:rsidRPr="00AA4ED3">
              <w:rPr>
                <w:sz w:val="20"/>
                <w:szCs w:val="20"/>
              </w:rPr>
              <w:t>control over the</w:t>
            </w:r>
            <w:r w:rsidRPr="00AA4ED3">
              <w:rPr>
                <w:spacing w:val="-5"/>
                <w:sz w:val="20"/>
                <w:szCs w:val="20"/>
              </w:rPr>
              <w:t xml:space="preserve"> Company </w:t>
            </w:r>
            <w:r w:rsidRPr="00AA4ED3">
              <w:rPr>
                <w:color w:val="000000"/>
                <w:sz w:val="20"/>
                <w:szCs w:val="20"/>
              </w:rPr>
              <w:t>body of the</w:t>
            </w:r>
            <w:r w:rsidRPr="00AA4ED3">
              <w:rPr>
                <w:spacing w:val="-5"/>
                <w:sz w:val="20"/>
                <w:szCs w:val="20"/>
              </w:rPr>
              <w:t xml:space="preserve"> Company (tenderer</w:t>
            </w:r>
            <w:r w:rsidRPr="00AA4ED3">
              <w:rPr>
                <w:b/>
                <w:spacing w:val="-5"/>
                <w:sz w:val="20"/>
                <w:szCs w:val="20"/>
              </w:rPr>
              <w:t>)</w:t>
            </w:r>
            <w:r w:rsidRPr="00AA4ED3">
              <w:rPr>
                <w:color w:val="000000"/>
                <w:sz w:val="20"/>
                <w:szCs w:val="20"/>
              </w:rPr>
              <w:t xml:space="preserve"> </w:t>
            </w:r>
          </w:p>
          <w:p w:rsidR="00777959" w:rsidRPr="00AA4ED3" w:rsidRDefault="00777959" w:rsidP="00D701C3">
            <w:pPr>
              <w:widowControl/>
              <w:autoSpaceDE/>
              <w:autoSpaceDN/>
              <w:ind w:left="90"/>
              <w:textAlignment w:val="baseline"/>
              <w:rPr>
                <w:color w:val="000000"/>
                <w:sz w:val="20"/>
                <w:szCs w:val="20"/>
              </w:rPr>
            </w:pPr>
          </w:p>
          <w:p w:rsidR="00777959" w:rsidRPr="00AA4ED3" w:rsidRDefault="00777959" w:rsidP="00D701C3">
            <w:pPr>
              <w:widowControl/>
              <w:autoSpaceDE/>
              <w:autoSpaceDN/>
              <w:ind w:left="90"/>
              <w:textAlignment w:val="baseline"/>
              <w:rPr>
                <w:color w:val="000000"/>
                <w:sz w:val="20"/>
                <w:szCs w:val="20"/>
              </w:rPr>
            </w:pPr>
            <w:r w:rsidRPr="00AA4ED3">
              <w:rPr>
                <w:color w:val="000000"/>
                <w:sz w:val="20"/>
                <w:szCs w:val="20"/>
              </w:rPr>
              <w:t>Yes -----No----</w:t>
            </w:r>
          </w:p>
          <w:p w:rsidR="00777959" w:rsidRPr="00AA4ED3" w:rsidRDefault="00777959" w:rsidP="00D701C3">
            <w:pPr>
              <w:widowControl/>
              <w:autoSpaceDE/>
              <w:autoSpaceDN/>
              <w:ind w:left="90"/>
              <w:textAlignment w:val="baseline"/>
              <w:rPr>
                <w:color w:val="000000"/>
                <w:sz w:val="20"/>
                <w:szCs w:val="20"/>
              </w:rPr>
            </w:pPr>
          </w:p>
          <w:p w:rsidR="00777959" w:rsidRPr="00AA4ED3" w:rsidRDefault="00777959" w:rsidP="00D701C3">
            <w:pPr>
              <w:widowControl/>
              <w:numPr>
                <w:ilvl w:val="0"/>
                <w:numId w:val="115"/>
              </w:numPr>
              <w:autoSpaceDE/>
              <w:autoSpaceDN/>
              <w:ind w:left="170" w:hanging="180"/>
              <w:textAlignment w:val="baseline"/>
              <w:rPr>
                <w:color w:val="000000"/>
                <w:sz w:val="20"/>
                <w:szCs w:val="20"/>
              </w:rPr>
            </w:pPr>
            <w:r w:rsidRPr="00AA4ED3">
              <w:rPr>
                <w:color w:val="000000"/>
                <w:sz w:val="20"/>
                <w:szCs w:val="20"/>
              </w:rPr>
              <w:t>Is this influence or control exercised directly or indirectly?</w:t>
            </w:r>
          </w:p>
          <w:p w:rsidR="00777959" w:rsidRPr="00AA4ED3" w:rsidRDefault="00777959" w:rsidP="00D701C3">
            <w:pPr>
              <w:widowControl/>
              <w:autoSpaceDE/>
              <w:autoSpaceDN/>
              <w:ind w:left="170"/>
              <w:textAlignment w:val="baseline"/>
              <w:rPr>
                <w:color w:val="000000"/>
                <w:sz w:val="20"/>
                <w:szCs w:val="20"/>
              </w:rPr>
            </w:pPr>
          </w:p>
          <w:p w:rsidR="00777959" w:rsidRPr="00AA4ED3" w:rsidRDefault="00777959" w:rsidP="00D701C3">
            <w:pPr>
              <w:widowControl/>
              <w:autoSpaceDE/>
              <w:autoSpaceDN/>
              <w:textAlignment w:val="baseline"/>
              <w:rPr>
                <w:color w:val="000000"/>
                <w:sz w:val="20"/>
                <w:szCs w:val="20"/>
              </w:rPr>
            </w:pPr>
            <w:r w:rsidRPr="00AA4ED3">
              <w:rPr>
                <w:color w:val="000000"/>
                <w:sz w:val="20"/>
                <w:szCs w:val="20"/>
              </w:rPr>
              <w:t>Direct…………..</w:t>
            </w:r>
          </w:p>
          <w:p w:rsidR="00777959" w:rsidRPr="00AA4ED3" w:rsidRDefault="00777959" w:rsidP="00D701C3">
            <w:pPr>
              <w:widowControl/>
              <w:autoSpaceDE/>
              <w:autoSpaceDN/>
              <w:ind w:left="170"/>
              <w:textAlignment w:val="baseline"/>
              <w:rPr>
                <w:color w:val="000000"/>
                <w:sz w:val="20"/>
                <w:szCs w:val="20"/>
              </w:rPr>
            </w:pPr>
          </w:p>
          <w:p w:rsidR="00777959" w:rsidRPr="00AA4ED3" w:rsidRDefault="00777959" w:rsidP="00D701C3">
            <w:pPr>
              <w:spacing w:before="60" w:after="60"/>
              <w:rPr>
                <w:sz w:val="20"/>
                <w:szCs w:val="20"/>
              </w:rPr>
            </w:pPr>
            <w:r w:rsidRPr="00AA4ED3">
              <w:rPr>
                <w:color w:val="000000"/>
                <w:sz w:val="20"/>
                <w:szCs w:val="20"/>
              </w:rPr>
              <w:lastRenderedPageBreak/>
              <w:t xml:space="preserve"> Indirect…………</w:t>
            </w:r>
          </w:p>
        </w:tc>
      </w:tr>
      <w:tr w:rsidR="00777959" w:rsidRPr="0020194F" w:rsidTr="00D701C3">
        <w:trPr>
          <w:trHeight w:val="20"/>
        </w:trPr>
        <w:tc>
          <w:tcPr>
            <w:tcW w:w="450" w:type="dxa"/>
            <w:vMerge/>
          </w:tcPr>
          <w:p w:rsidR="00777959" w:rsidRPr="00AA4ED3" w:rsidRDefault="00777959" w:rsidP="00D701C3">
            <w:pPr>
              <w:spacing w:before="60" w:after="60"/>
              <w:rPr>
                <w:b/>
                <w:sz w:val="20"/>
                <w:szCs w:val="20"/>
              </w:rPr>
            </w:pPr>
          </w:p>
        </w:tc>
        <w:tc>
          <w:tcPr>
            <w:tcW w:w="1705" w:type="dxa"/>
            <w:shd w:val="clear" w:color="auto" w:fill="auto"/>
          </w:tcPr>
          <w:p w:rsidR="00777959" w:rsidRPr="00AA4ED3" w:rsidRDefault="00777959" w:rsidP="00D701C3">
            <w:pPr>
              <w:pStyle w:val="TableParagraph"/>
              <w:tabs>
                <w:tab w:val="left" w:pos="924"/>
                <w:tab w:val="left" w:pos="2247"/>
                <w:tab w:val="left" w:pos="3403"/>
              </w:tabs>
              <w:spacing w:before="60" w:after="60"/>
              <w:rPr>
                <w:i/>
                <w:sz w:val="20"/>
                <w:szCs w:val="20"/>
              </w:rPr>
            </w:pPr>
            <w:r w:rsidRPr="00AA4ED3">
              <w:rPr>
                <w:spacing w:val="-2"/>
                <w:sz w:val="20"/>
                <w:szCs w:val="20"/>
              </w:rPr>
              <w:t xml:space="preserve">National </w:t>
            </w:r>
            <w:r w:rsidRPr="00AA4ED3">
              <w:rPr>
                <w:w w:val="95"/>
                <w:sz w:val="20"/>
                <w:szCs w:val="20"/>
              </w:rPr>
              <w:t>identity</w:t>
            </w:r>
            <w:r w:rsidRPr="00AA4ED3">
              <w:rPr>
                <w:spacing w:val="-2"/>
                <w:w w:val="95"/>
                <w:sz w:val="20"/>
                <w:szCs w:val="20"/>
              </w:rPr>
              <w:t xml:space="preserve"> </w:t>
            </w:r>
            <w:r w:rsidRPr="00AA4ED3">
              <w:rPr>
                <w:w w:val="95"/>
                <w:sz w:val="20"/>
                <w:szCs w:val="20"/>
              </w:rPr>
              <w:t>card</w:t>
            </w:r>
            <w:r w:rsidRPr="00AA4ED3">
              <w:rPr>
                <w:spacing w:val="-6"/>
                <w:w w:val="95"/>
                <w:sz w:val="20"/>
                <w:szCs w:val="20"/>
              </w:rPr>
              <w:t xml:space="preserve"> </w:t>
            </w:r>
            <w:r w:rsidRPr="00AA4ED3">
              <w:rPr>
                <w:w w:val="95"/>
                <w:sz w:val="20"/>
                <w:szCs w:val="20"/>
              </w:rPr>
              <w:t>number</w:t>
            </w:r>
            <w:r w:rsidRPr="00AA4ED3">
              <w:rPr>
                <w:spacing w:val="-4"/>
                <w:w w:val="95"/>
                <w:sz w:val="20"/>
                <w:szCs w:val="20"/>
              </w:rPr>
              <w:t xml:space="preserve"> </w:t>
            </w:r>
            <w:r w:rsidRPr="00AA4ED3">
              <w:rPr>
                <w:w w:val="95"/>
                <w:sz w:val="20"/>
                <w:szCs w:val="20"/>
              </w:rPr>
              <w:t>or</w:t>
            </w:r>
            <w:r w:rsidRPr="00AA4ED3">
              <w:rPr>
                <w:spacing w:val="-10"/>
                <w:w w:val="95"/>
                <w:sz w:val="20"/>
                <w:szCs w:val="20"/>
              </w:rPr>
              <w:t xml:space="preserve"> </w:t>
            </w:r>
            <w:r w:rsidRPr="00AA4ED3">
              <w:rPr>
                <w:w w:val="95"/>
                <w:sz w:val="20"/>
                <w:szCs w:val="20"/>
              </w:rPr>
              <w:t>Passport</w:t>
            </w:r>
            <w:r w:rsidRPr="00AA4ED3">
              <w:rPr>
                <w:sz w:val="20"/>
                <w:szCs w:val="20"/>
              </w:rPr>
              <w:t xml:space="preserve"> </w:t>
            </w:r>
            <w:r w:rsidRPr="00AA4ED3">
              <w:rPr>
                <w:spacing w:val="-2"/>
                <w:w w:val="95"/>
                <w:sz w:val="20"/>
                <w:szCs w:val="20"/>
              </w:rPr>
              <w:t>number</w:t>
            </w:r>
          </w:p>
        </w:tc>
        <w:tc>
          <w:tcPr>
            <w:tcW w:w="1535" w:type="dxa"/>
          </w:tcPr>
          <w:p w:rsidR="00777959" w:rsidRPr="00AA4ED3" w:rsidRDefault="00777959" w:rsidP="00D701C3">
            <w:pPr>
              <w:spacing w:before="60" w:after="60"/>
              <w:rPr>
                <w:sz w:val="20"/>
                <w:szCs w:val="20"/>
              </w:rPr>
            </w:pPr>
          </w:p>
        </w:tc>
        <w:tc>
          <w:tcPr>
            <w:tcW w:w="1260" w:type="dxa"/>
            <w:vMerge/>
            <w:shd w:val="clear" w:color="auto" w:fill="auto"/>
          </w:tcPr>
          <w:p w:rsidR="00777959" w:rsidRPr="00AA4ED3" w:rsidRDefault="00777959" w:rsidP="00D701C3">
            <w:pPr>
              <w:spacing w:before="60" w:after="60"/>
              <w:rPr>
                <w:sz w:val="20"/>
                <w:szCs w:val="20"/>
              </w:rPr>
            </w:pPr>
          </w:p>
        </w:tc>
        <w:tc>
          <w:tcPr>
            <w:tcW w:w="1620" w:type="dxa"/>
            <w:vMerge/>
            <w:shd w:val="clear" w:color="auto" w:fill="auto"/>
          </w:tcPr>
          <w:p w:rsidR="00777959" w:rsidRPr="00AA4ED3" w:rsidRDefault="00777959" w:rsidP="00D701C3">
            <w:pPr>
              <w:spacing w:before="60" w:after="60"/>
              <w:rPr>
                <w:sz w:val="20"/>
                <w:szCs w:val="20"/>
              </w:rPr>
            </w:pPr>
          </w:p>
        </w:tc>
        <w:tc>
          <w:tcPr>
            <w:tcW w:w="1885" w:type="dxa"/>
            <w:vMerge/>
            <w:shd w:val="clear" w:color="auto" w:fill="auto"/>
          </w:tcPr>
          <w:p w:rsidR="00777959" w:rsidRPr="00AA4ED3" w:rsidRDefault="00777959" w:rsidP="00D701C3">
            <w:pPr>
              <w:spacing w:before="60" w:after="60"/>
              <w:rPr>
                <w:sz w:val="20"/>
                <w:szCs w:val="20"/>
              </w:rPr>
            </w:pPr>
          </w:p>
        </w:tc>
        <w:tc>
          <w:tcPr>
            <w:tcW w:w="1440" w:type="dxa"/>
            <w:vMerge/>
          </w:tcPr>
          <w:p w:rsidR="00777959" w:rsidRPr="00AA4ED3" w:rsidRDefault="00777959" w:rsidP="00D701C3">
            <w:pPr>
              <w:spacing w:before="60" w:after="60"/>
              <w:rPr>
                <w:sz w:val="20"/>
                <w:szCs w:val="20"/>
              </w:rPr>
            </w:pPr>
          </w:p>
        </w:tc>
      </w:tr>
      <w:tr w:rsidR="00777959" w:rsidRPr="0020194F" w:rsidTr="00D701C3">
        <w:trPr>
          <w:trHeight w:val="20"/>
        </w:trPr>
        <w:tc>
          <w:tcPr>
            <w:tcW w:w="450" w:type="dxa"/>
            <w:vMerge/>
          </w:tcPr>
          <w:p w:rsidR="00777959" w:rsidRPr="00AA4ED3" w:rsidRDefault="00777959" w:rsidP="00D701C3">
            <w:pPr>
              <w:spacing w:before="60" w:after="60"/>
              <w:rPr>
                <w:b/>
                <w:sz w:val="20"/>
                <w:szCs w:val="20"/>
              </w:rPr>
            </w:pPr>
          </w:p>
        </w:tc>
        <w:tc>
          <w:tcPr>
            <w:tcW w:w="1705" w:type="dxa"/>
            <w:shd w:val="clear" w:color="auto" w:fill="auto"/>
          </w:tcPr>
          <w:p w:rsidR="00777959" w:rsidRPr="00AA4ED3" w:rsidRDefault="00777959" w:rsidP="00D701C3">
            <w:pPr>
              <w:spacing w:before="60" w:after="60"/>
              <w:rPr>
                <w:i/>
                <w:sz w:val="20"/>
                <w:szCs w:val="20"/>
              </w:rPr>
            </w:pPr>
            <w:r w:rsidRPr="00AA4ED3">
              <w:rPr>
                <w:w w:val="95"/>
                <w:sz w:val="20"/>
                <w:szCs w:val="20"/>
              </w:rPr>
              <w:t>Personal</w:t>
            </w:r>
            <w:r w:rsidRPr="00AA4ED3">
              <w:rPr>
                <w:spacing w:val="-11"/>
                <w:w w:val="95"/>
                <w:sz w:val="20"/>
                <w:szCs w:val="20"/>
              </w:rPr>
              <w:t xml:space="preserve"> </w:t>
            </w:r>
            <w:r w:rsidRPr="00AA4ED3">
              <w:rPr>
                <w:w w:val="95"/>
                <w:sz w:val="20"/>
                <w:szCs w:val="20"/>
              </w:rPr>
              <w:t>Identification</w:t>
            </w:r>
            <w:r w:rsidRPr="00AA4ED3">
              <w:rPr>
                <w:spacing w:val="-12"/>
                <w:w w:val="95"/>
                <w:sz w:val="20"/>
                <w:szCs w:val="20"/>
              </w:rPr>
              <w:t xml:space="preserve"> </w:t>
            </w:r>
            <w:r w:rsidRPr="00AA4ED3">
              <w:rPr>
                <w:spacing w:val="-2"/>
                <w:w w:val="95"/>
                <w:sz w:val="20"/>
                <w:szCs w:val="20"/>
              </w:rPr>
              <w:t>Number (where applicable)</w:t>
            </w:r>
          </w:p>
        </w:tc>
        <w:tc>
          <w:tcPr>
            <w:tcW w:w="1535" w:type="dxa"/>
          </w:tcPr>
          <w:p w:rsidR="00777959" w:rsidRPr="00AA4ED3" w:rsidRDefault="00777959" w:rsidP="00D701C3">
            <w:pPr>
              <w:spacing w:before="60" w:after="60"/>
              <w:rPr>
                <w:sz w:val="20"/>
                <w:szCs w:val="20"/>
              </w:rPr>
            </w:pPr>
          </w:p>
        </w:tc>
        <w:tc>
          <w:tcPr>
            <w:tcW w:w="1260" w:type="dxa"/>
            <w:vMerge/>
            <w:shd w:val="clear" w:color="auto" w:fill="auto"/>
          </w:tcPr>
          <w:p w:rsidR="00777959" w:rsidRPr="00AA4ED3" w:rsidRDefault="00777959" w:rsidP="00D701C3">
            <w:pPr>
              <w:spacing w:before="60" w:after="60"/>
              <w:rPr>
                <w:sz w:val="20"/>
                <w:szCs w:val="20"/>
              </w:rPr>
            </w:pPr>
          </w:p>
        </w:tc>
        <w:tc>
          <w:tcPr>
            <w:tcW w:w="1620" w:type="dxa"/>
            <w:vMerge/>
            <w:shd w:val="clear" w:color="auto" w:fill="auto"/>
          </w:tcPr>
          <w:p w:rsidR="00777959" w:rsidRPr="00AA4ED3" w:rsidRDefault="00777959" w:rsidP="00D701C3">
            <w:pPr>
              <w:spacing w:before="60" w:after="60"/>
              <w:rPr>
                <w:sz w:val="20"/>
                <w:szCs w:val="20"/>
              </w:rPr>
            </w:pPr>
          </w:p>
        </w:tc>
        <w:tc>
          <w:tcPr>
            <w:tcW w:w="1885" w:type="dxa"/>
            <w:vMerge/>
            <w:shd w:val="clear" w:color="auto" w:fill="auto"/>
          </w:tcPr>
          <w:p w:rsidR="00777959" w:rsidRPr="00AA4ED3" w:rsidRDefault="00777959" w:rsidP="00D701C3">
            <w:pPr>
              <w:spacing w:before="60" w:after="60"/>
              <w:rPr>
                <w:sz w:val="20"/>
                <w:szCs w:val="20"/>
              </w:rPr>
            </w:pPr>
          </w:p>
        </w:tc>
        <w:tc>
          <w:tcPr>
            <w:tcW w:w="1440" w:type="dxa"/>
            <w:vMerge/>
          </w:tcPr>
          <w:p w:rsidR="00777959" w:rsidRPr="00AA4ED3" w:rsidRDefault="00777959" w:rsidP="00D701C3">
            <w:pPr>
              <w:spacing w:before="60" w:after="60"/>
              <w:rPr>
                <w:sz w:val="20"/>
                <w:szCs w:val="20"/>
              </w:rPr>
            </w:pPr>
          </w:p>
        </w:tc>
      </w:tr>
      <w:tr w:rsidR="00777959" w:rsidRPr="0020194F" w:rsidTr="00D701C3">
        <w:trPr>
          <w:trHeight w:val="20"/>
        </w:trPr>
        <w:tc>
          <w:tcPr>
            <w:tcW w:w="450" w:type="dxa"/>
            <w:vMerge/>
          </w:tcPr>
          <w:p w:rsidR="00777959" w:rsidRPr="00AA4ED3" w:rsidRDefault="00777959" w:rsidP="00D701C3">
            <w:pPr>
              <w:spacing w:before="60" w:after="60"/>
              <w:rPr>
                <w:b/>
                <w:sz w:val="20"/>
                <w:szCs w:val="20"/>
              </w:rPr>
            </w:pPr>
          </w:p>
        </w:tc>
        <w:tc>
          <w:tcPr>
            <w:tcW w:w="1705" w:type="dxa"/>
            <w:shd w:val="clear" w:color="auto" w:fill="auto"/>
          </w:tcPr>
          <w:p w:rsidR="00777959" w:rsidRPr="00AA4ED3" w:rsidRDefault="00777959" w:rsidP="00D701C3">
            <w:pPr>
              <w:spacing w:before="60" w:after="60"/>
              <w:rPr>
                <w:i/>
                <w:sz w:val="20"/>
                <w:szCs w:val="20"/>
              </w:rPr>
            </w:pPr>
            <w:r w:rsidRPr="00AA4ED3">
              <w:rPr>
                <w:spacing w:val="-2"/>
                <w:sz w:val="20"/>
                <w:szCs w:val="20"/>
              </w:rPr>
              <w:t>Nationality</w:t>
            </w:r>
          </w:p>
        </w:tc>
        <w:tc>
          <w:tcPr>
            <w:tcW w:w="1535" w:type="dxa"/>
          </w:tcPr>
          <w:p w:rsidR="00777959" w:rsidRPr="00AA4ED3" w:rsidRDefault="00777959" w:rsidP="00D701C3">
            <w:pPr>
              <w:spacing w:before="60" w:after="60"/>
              <w:rPr>
                <w:sz w:val="20"/>
                <w:szCs w:val="20"/>
              </w:rPr>
            </w:pPr>
          </w:p>
        </w:tc>
        <w:tc>
          <w:tcPr>
            <w:tcW w:w="1260" w:type="dxa"/>
            <w:vMerge/>
            <w:shd w:val="clear" w:color="auto" w:fill="auto"/>
          </w:tcPr>
          <w:p w:rsidR="00777959" w:rsidRPr="00AA4ED3" w:rsidRDefault="00777959" w:rsidP="00D701C3">
            <w:pPr>
              <w:spacing w:before="60" w:after="60"/>
              <w:rPr>
                <w:sz w:val="20"/>
                <w:szCs w:val="20"/>
              </w:rPr>
            </w:pPr>
          </w:p>
        </w:tc>
        <w:tc>
          <w:tcPr>
            <w:tcW w:w="1620" w:type="dxa"/>
            <w:vMerge/>
            <w:shd w:val="clear" w:color="auto" w:fill="auto"/>
          </w:tcPr>
          <w:p w:rsidR="00777959" w:rsidRPr="00AA4ED3" w:rsidRDefault="00777959" w:rsidP="00D701C3">
            <w:pPr>
              <w:spacing w:before="60" w:after="60"/>
              <w:rPr>
                <w:sz w:val="20"/>
                <w:szCs w:val="20"/>
              </w:rPr>
            </w:pPr>
          </w:p>
        </w:tc>
        <w:tc>
          <w:tcPr>
            <w:tcW w:w="1885" w:type="dxa"/>
            <w:vMerge/>
            <w:shd w:val="clear" w:color="auto" w:fill="auto"/>
          </w:tcPr>
          <w:p w:rsidR="00777959" w:rsidRPr="00AA4ED3" w:rsidRDefault="00777959" w:rsidP="00D701C3">
            <w:pPr>
              <w:spacing w:before="60" w:after="60"/>
              <w:rPr>
                <w:sz w:val="20"/>
                <w:szCs w:val="20"/>
              </w:rPr>
            </w:pPr>
          </w:p>
        </w:tc>
        <w:tc>
          <w:tcPr>
            <w:tcW w:w="1440" w:type="dxa"/>
            <w:vMerge/>
          </w:tcPr>
          <w:p w:rsidR="00777959" w:rsidRPr="00AA4ED3" w:rsidRDefault="00777959" w:rsidP="00D701C3">
            <w:pPr>
              <w:spacing w:before="60" w:after="60"/>
              <w:rPr>
                <w:sz w:val="20"/>
                <w:szCs w:val="20"/>
              </w:rPr>
            </w:pPr>
          </w:p>
        </w:tc>
      </w:tr>
      <w:tr w:rsidR="00777959" w:rsidRPr="0020194F" w:rsidTr="00D701C3">
        <w:trPr>
          <w:trHeight w:val="20"/>
        </w:trPr>
        <w:tc>
          <w:tcPr>
            <w:tcW w:w="450" w:type="dxa"/>
            <w:vMerge/>
          </w:tcPr>
          <w:p w:rsidR="00777959" w:rsidRPr="00AA4ED3" w:rsidRDefault="00777959" w:rsidP="00D701C3">
            <w:pPr>
              <w:spacing w:before="60" w:after="60"/>
              <w:rPr>
                <w:b/>
                <w:sz w:val="20"/>
                <w:szCs w:val="20"/>
              </w:rPr>
            </w:pPr>
          </w:p>
        </w:tc>
        <w:tc>
          <w:tcPr>
            <w:tcW w:w="1705" w:type="dxa"/>
            <w:shd w:val="clear" w:color="auto" w:fill="auto"/>
          </w:tcPr>
          <w:p w:rsidR="00777959" w:rsidRPr="00AA4ED3" w:rsidRDefault="00777959" w:rsidP="00D701C3">
            <w:pPr>
              <w:spacing w:before="60" w:after="60"/>
              <w:rPr>
                <w:i/>
                <w:sz w:val="20"/>
                <w:szCs w:val="20"/>
              </w:rPr>
            </w:pPr>
            <w:r w:rsidRPr="00AA4ED3">
              <w:rPr>
                <w:w w:val="95"/>
                <w:sz w:val="20"/>
                <w:szCs w:val="20"/>
              </w:rPr>
              <w:t>Date</w:t>
            </w:r>
            <w:r w:rsidRPr="00AA4ED3">
              <w:rPr>
                <w:spacing w:val="-1"/>
                <w:w w:val="95"/>
                <w:sz w:val="20"/>
                <w:szCs w:val="20"/>
              </w:rPr>
              <w:t xml:space="preserve"> </w:t>
            </w:r>
            <w:r w:rsidRPr="00AA4ED3">
              <w:rPr>
                <w:w w:val="95"/>
                <w:sz w:val="20"/>
                <w:szCs w:val="20"/>
              </w:rPr>
              <w:t>of</w:t>
            </w:r>
            <w:r w:rsidRPr="00AA4ED3">
              <w:rPr>
                <w:spacing w:val="-3"/>
                <w:w w:val="95"/>
                <w:sz w:val="20"/>
                <w:szCs w:val="20"/>
              </w:rPr>
              <w:t xml:space="preserve"> </w:t>
            </w:r>
            <w:r w:rsidRPr="00AA4ED3">
              <w:rPr>
                <w:w w:val="95"/>
                <w:sz w:val="20"/>
                <w:szCs w:val="20"/>
              </w:rPr>
              <w:t>birth</w:t>
            </w:r>
            <w:r w:rsidRPr="00AA4ED3">
              <w:rPr>
                <w:spacing w:val="11"/>
                <w:sz w:val="20"/>
                <w:szCs w:val="20"/>
              </w:rPr>
              <w:t xml:space="preserve"> </w:t>
            </w:r>
            <w:r w:rsidRPr="00AA4ED3">
              <w:rPr>
                <w:i/>
                <w:spacing w:val="-2"/>
                <w:w w:val="95"/>
                <w:sz w:val="20"/>
                <w:szCs w:val="20"/>
              </w:rPr>
              <w:t>[dd/mm/yyyy]</w:t>
            </w:r>
          </w:p>
        </w:tc>
        <w:tc>
          <w:tcPr>
            <w:tcW w:w="1535" w:type="dxa"/>
          </w:tcPr>
          <w:p w:rsidR="00777959" w:rsidRPr="00AA4ED3" w:rsidRDefault="00777959" w:rsidP="00D701C3">
            <w:pPr>
              <w:spacing w:before="60" w:after="60"/>
              <w:rPr>
                <w:sz w:val="20"/>
                <w:szCs w:val="20"/>
              </w:rPr>
            </w:pPr>
          </w:p>
        </w:tc>
        <w:tc>
          <w:tcPr>
            <w:tcW w:w="1260" w:type="dxa"/>
            <w:vMerge/>
            <w:shd w:val="clear" w:color="auto" w:fill="auto"/>
          </w:tcPr>
          <w:p w:rsidR="00777959" w:rsidRPr="00AA4ED3" w:rsidRDefault="00777959" w:rsidP="00D701C3">
            <w:pPr>
              <w:spacing w:before="60" w:after="60"/>
              <w:rPr>
                <w:sz w:val="20"/>
                <w:szCs w:val="20"/>
              </w:rPr>
            </w:pPr>
          </w:p>
        </w:tc>
        <w:tc>
          <w:tcPr>
            <w:tcW w:w="1620" w:type="dxa"/>
            <w:vMerge/>
            <w:shd w:val="clear" w:color="auto" w:fill="auto"/>
          </w:tcPr>
          <w:p w:rsidR="00777959" w:rsidRPr="00AA4ED3" w:rsidRDefault="00777959" w:rsidP="00D701C3">
            <w:pPr>
              <w:spacing w:before="60" w:after="60"/>
              <w:rPr>
                <w:sz w:val="20"/>
                <w:szCs w:val="20"/>
              </w:rPr>
            </w:pPr>
          </w:p>
        </w:tc>
        <w:tc>
          <w:tcPr>
            <w:tcW w:w="1885" w:type="dxa"/>
            <w:vMerge/>
            <w:shd w:val="clear" w:color="auto" w:fill="auto"/>
          </w:tcPr>
          <w:p w:rsidR="00777959" w:rsidRPr="00AA4ED3" w:rsidRDefault="00777959" w:rsidP="00D701C3">
            <w:pPr>
              <w:spacing w:before="60" w:after="60"/>
              <w:rPr>
                <w:sz w:val="20"/>
                <w:szCs w:val="20"/>
              </w:rPr>
            </w:pPr>
          </w:p>
        </w:tc>
        <w:tc>
          <w:tcPr>
            <w:tcW w:w="1440" w:type="dxa"/>
            <w:vMerge/>
          </w:tcPr>
          <w:p w:rsidR="00777959" w:rsidRPr="00AA4ED3" w:rsidRDefault="00777959" w:rsidP="00D701C3">
            <w:pPr>
              <w:spacing w:before="60" w:after="60"/>
              <w:rPr>
                <w:sz w:val="20"/>
                <w:szCs w:val="20"/>
              </w:rPr>
            </w:pPr>
          </w:p>
        </w:tc>
      </w:tr>
      <w:tr w:rsidR="00777959" w:rsidRPr="0020194F" w:rsidTr="00D701C3">
        <w:trPr>
          <w:trHeight w:val="20"/>
        </w:trPr>
        <w:tc>
          <w:tcPr>
            <w:tcW w:w="450" w:type="dxa"/>
            <w:vMerge/>
          </w:tcPr>
          <w:p w:rsidR="00777959" w:rsidRPr="00AA4ED3" w:rsidRDefault="00777959" w:rsidP="00D701C3">
            <w:pPr>
              <w:spacing w:before="60" w:after="60"/>
              <w:rPr>
                <w:b/>
                <w:sz w:val="20"/>
                <w:szCs w:val="20"/>
              </w:rPr>
            </w:pPr>
          </w:p>
        </w:tc>
        <w:tc>
          <w:tcPr>
            <w:tcW w:w="1705" w:type="dxa"/>
            <w:shd w:val="clear" w:color="auto" w:fill="auto"/>
          </w:tcPr>
          <w:p w:rsidR="00777959" w:rsidRPr="00AA4ED3" w:rsidRDefault="00777959" w:rsidP="00D701C3">
            <w:pPr>
              <w:spacing w:before="60" w:after="60"/>
              <w:rPr>
                <w:i/>
                <w:sz w:val="20"/>
                <w:szCs w:val="20"/>
              </w:rPr>
            </w:pPr>
            <w:r w:rsidRPr="00AA4ED3">
              <w:rPr>
                <w:w w:val="95"/>
                <w:sz w:val="20"/>
                <w:szCs w:val="20"/>
              </w:rPr>
              <w:t>Postal</w:t>
            </w:r>
            <w:r w:rsidRPr="00AA4ED3">
              <w:rPr>
                <w:spacing w:val="-3"/>
                <w:w w:val="95"/>
                <w:sz w:val="20"/>
                <w:szCs w:val="20"/>
              </w:rPr>
              <w:t xml:space="preserve"> </w:t>
            </w:r>
            <w:r w:rsidRPr="00AA4ED3">
              <w:rPr>
                <w:spacing w:val="-2"/>
                <w:sz w:val="20"/>
                <w:szCs w:val="20"/>
              </w:rPr>
              <w:t>address</w:t>
            </w:r>
          </w:p>
        </w:tc>
        <w:tc>
          <w:tcPr>
            <w:tcW w:w="1535" w:type="dxa"/>
          </w:tcPr>
          <w:p w:rsidR="00777959" w:rsidRPr="00AA4ED3" w:rsidRDefault="00777959" w:rsidP="00D701C3">
            <w:pPr>
              <w:spacing w:before="60" w:after="60"/>
              <w:rPr>
                <w:sz w:val="20"/>
                <w:szCs w:val="20"/>
              </w:rPr>
            </w:pPr>
          </w:p>
        </w:tc>
        <w:tc>
          <w:tcPr>
            <w:tcW w:w="1260" w:type="dxa"/>
            <w:vMerge/>
            <w:shd w:val="clear" w:color="auto" w:fill="auto"/>
          </w:tcPr>
          <w:p w:rsidR="00777959" w:rsidRPr="00AA4ED3" w:rsidRDefault="00777959" w:rsidP="00D701C3">
            <w:pPr>
              <w:spacing w:before="60" w:after="60"/>
              <w:rPr>
                <w:sz w:val="20"/>
                <w:szCs w:val="20"/>
              </w:rPr>
            </w:pPr>
          </w:p>
        </w:tc>
        <w:tc>
          <w:tcPr>
            <w:tcW w:w="1620" w:type="dxa"/>
            <w:vMerge/>
            <w:shd w:val="clear" w:color="auto" w:fill="auto"/>
          </w:tcPr>
          <w:p w:rsidR="00777959" w:rsidRPr="00AA4ED3" w:rsidRDefault="00777959" w:rsidP="00D701C3">
            <w:pPr>
              <w:spacing w:before="60" w:after="60"/>
              <w:rPr>
                <w:sz w:val="20"/>
                <w:szCs w:val="20"/>
              </w:rPr>
            </w:pPr>
          </w:p>
        </w:tc>
        <w:tc>
          <w:tcPr>
            <w:tcW w:w="1885" w:type="dxa"/>
            <w:vMerge/>
            <w:shd w:val="clear" w:color="auto" w:fill="auto"/>
          </w:tcPr>
          <w:p w:rsidR="00777959" w:rsidRPr="00AA4ED3" w:rsidRDefault="00777959" w:rsidP="00D701C3">
            <w:pPr>
              <w:spacing w:before="60" w:after="60"/>
              <w:rPr>
                <w:sz w:val="20"/>
                <w:szCs w:val="20"/>
              </w:rPr>
            </w:pPr>
          </w:p>
        </w:tc>
        <w:tc>
          <w:tcPr>
            <w:tcW w:w="1440" w:type="dxa"/>
            <w:vMerge/>
          </w:tcPr>
          <w:p w:rsidR="00777959" w:rsidRPr="00AA4ED3" w:rsidRDefault="00777959" w:rsidP="00D701C3">
            <w:pPr>
              <w:spacing w:before="60" w:after="60"/>
              <w:rPr>
                <w:sz w:val="20"/>
                <w:szCs w:val="20"/>
              </w:rPr>
            </w:pPr>
          </w:p>
        </w:tc>
      </w:tr>
      <w:tr w:rsidR="00777959" w:rsidRPr="0020194F" w:rsidTr="00D701C3">
        <w:trPr>
          <w:trHeight w:val="20"/>
        </w:trPr>
        <w:tc>
          <w:tcPr>
            <w:tcW w:w="450" w:type="dxa"/>
            <w:vMerge/>
          </w:tcPr>
          <w:p w:rsidR="00777959" w:rsidRPr="00AA4ED3" w:rsidRDefault="00777959" w:rsidP="00D701C3">
            <w:pPr>
              <w:spacing w:before="60" w:after="60"/>
              <w:rPr>
                <w:b/>
                <w:sz w:val="20"/>
                <w:szCs w:val="20"/>
              </w:rPr>
            </w:pPr>
          </w:p>
        </w:tc>
        <w:tc>
          <w:tcPr>
            <w:tcW w:w="1705" w:type="dxa"/>
            <w:shd w:val="clear" w:color="auto" w:fill="auto"/>
          </w:tcPr>
          <w:p w:rsidR="00777959" w:rsidRPr="00AA4ED3" w:rsidRDefault="00777959" w:rsidP="00D701C3">
            <w:pPr>
              <w:spacing w:before="60" w:after="60"/>
              <w:rPr>
                <w:i/>
                <w:sz w:val="20"/>
                <w:szCs w:val="20"/>
              </w:rPr>
            </w:pPr>
            <w:r w:rsidRPr="00AA4ED3">
              <w:rPr>
                <w:w w:val="90"/>
                <w:sz w:val="20"/>
                <w:szCs w:val="20"/>
              </w:rPr>
              <w:t>Residential</w:t>
            </w:r>
            <w:r w:rsidRPr="00AA4ED3">
              <w:rPr>
                <w:spacing w:val="38"/>
                <w:sz w:val="20"/>
                <w:szCs w:val="20"/>
              </w:rPr>
              <w:t xml:space="preserve"> </w:t>
            </w:r>
            <w:r w:rsidRPr="00AA4ED3">
              <w:rPr>
                <w:spacing w:val="-2"/>
                <w:sz w:val="20"/>
                <w:szCs w:val="20"/>
              </w:rPr>
              <w:t>address</w:t>
            </w:r>
          </w:p>
        </w:tc>
        <w:tc>
          <w:tcPr>
            <w:tcW w:w="1535" w:type="dxa"/>
          </w:tcPr>
          <w:p w:rsidR="00777959" w:rsidRPr="00AA4ED3" w:rsidRDefault="00777959" w:rsidP="00D701C3">
            <w:pPr>
              <w:spacing w:before="60" w:after="60"/>
              <w:rPr>
                <w:sz w:val="20"/>
                <w:szCs w:val="20"/>
              </w:rPr>
            </w:pPr>
          </w:p>
        </w:tc>
        <w:tc>
          <w:tcPr>
            <w:tcW w:w="1260" w:type="dxa"/>
            <w:vMerge/>
            <w:shd w:val="clear" w:color="auto" w:fill="auto"/>
          </w:tcPr>
          <w:p w:rsidR="00777959" w:rsidRPr="00AA4ED3" w:rsidRDefault="00777959" w:rsidP="00D701C3">
            <w:pPr>
              <w:spacing w:before="60" w:after="60"/>
              <w:rPr>
                <w:sz w:val="20"/>
                <w:szCs w:val="20"/>
              </w:rPr>
            </w:pPr>
          </w:p>
        </w:tc>
        <w:tc>
          <w:tcPr>
            <w:tcW w:w="1620" w:type="dxa"/>
            <w:vMerge/>
            <w:shd w:val="clear" w:color="auto" w:fill="auto"/>
          </w:tcPr>
          <w:p w:rsidR="00777959" w:rsidRPr="00AA4ED3" w:rsidRDefault="00777959" w:rsidP="00D701C3">
            <w:pPr>
              <w:spacing w:before="60" w:after="60"/>
              <w:rPr>
                <w:sz w:val="20"/>
                <w:szCs w:val="20"/>
              </w:rPr>
            </w:pPr>
          </w:p>
        </w:tc>
        <w:tc>
          <w:tcPr>
            <w:tcW w:w="1885" w:type="dxa"/>
            <w:vMerge/>
            <w:shd w:val="clear" w:color="auto" w:fill="auto"/>
          </w:tcPr>
          <w:p w:rsidR="00777959" w:rsidRPr="00AA4ED3" w:rsidRDefault="00777959" w:rsidP="00D701C3">
            <w:pPr>
              <w:spacing w:before="60" w:after="60"/>
              <w:rPr>
                <w:sz w:val="20"/>
                <w:szCs w:val="20"/>
              </w:rPr>
            </w:pPr>
          </w:p>
        </w:tc>
        <w:tc>
          <w:tcPr>
            <w:tcW w:w="1440" w:type="dxa"/>
            <w:vMerge/>
          </w:tcPr>
          <w:p w:rsidR="00777959" w:rsidRPr="00AA4ED3" w:rsidRDefault="00777959" w:rsidP="00D701C3">
            <w:pPr>
              <w:spacing w:before="60" w:after="60"/>
              <w:rPr>
                <w:sz w:val="20"/>
                <w:szCs w:val="20"/>
              </w:rPr>
            </w:pPr>
          </w:p>
        </w:tc>
      </w:tr>
      <w:tr w:rsidR="00777959" w:rsidRPr="0020194F" w:rsidTr="00D701C3">
        <w:trPr>
          <w:trHeight w:val="20"/>
        </w:trPr>
        <w:tc>
          <w:tcPr>
            <w:tcW w:w="450" w:type="dxa"/>
            <w:vMerge/>
          </w:tcPr>
          <w:p w:rsidR="00777959" w:rsidRPr="00AA4ED3" w:rsidRDefault="00777959" w:rsidP="00D701C3">
            <w:pPr>
              <w:spacing w:before="60" w:after="60"/>
              <w:rPr>
                <w:b/>
                <w:sz w:val="20"/>
                <w:szCs w:val="20"/>
              </w:rPr>
            </w:pPr>
          </w:p>
        </w:tc>
        <w:tc>
          <w:tcPr>
            <w:tcW w:w="1705" w:type="dxa"/>
            <w:shd w:val="clear" w:color="auto" w:fill="auto"/>
          </w:tcPr>
          <w:p w:rsidR="00777959" w:rsidRPr="00AA4ED3" w:rsidRDefault="00777959" w:rsidP="00D701C3">
            <w:pPr>
              <w:spacing w:before="60" w:after="60"/>
              <w:rPr>
                <w:i/>
                <w:sz w:val="20"/>
                <w:szCs w:val="20"/>
              </w:rPr>
            </w:pPr>
            <w:r w:rsidRPr="00AA4ED3">
              <w:rPr>
                <w:spacing w:val="-2"/>
                <w:w w:val="95"/>
                <w:sz w:val="20"/>
                <w:szCs w:val="20"/>
              </w:rPr>
              <w:t>Telephone</w:t>
            </w:r>
            <w:r w:rsidRPr="00AA4ED3">
              <w:rPr>
                <w:spacing w:val="2"/>
                <w:sz w:val="20"/>
                <w:szCs w:val="20"/>
              </w:rPr>
              <w:t xml:space="preserve"> </w:t>
            </w:r>
            <w:r w:rsidRPr="00AA4ED3">
              <w:rPr>
                <w:spacing w:val="-2"/>
                <w:w w:val="95"/>
                <w:sz w:val="20"/>
                <w:szCs w:val="20"/>
              </w:rPr>
              <w:t>number</w:t>
            </w:r>
          </w:p>
        </w:tc>
        <w:tc>
          <w:tcPr>
            <w:tcW w:w="1535" w:type="dxa"/>
          </w:tcPr>
          <w:p w:rsidR="00777959" w:rsidRPr="00AA4ED3" w:rsidRDefault="00777959" w:rsidP="00D701C3">
            <w:pPr>
              <w:spacing w:before="60" w:after="60"/>
              <w:rPr>
                <w:sz w:val="20"/>
                <w:szCs w:val="20"/>
              </w:rPr>
            </w:pPr>
          </w:p>
        </w:tc>
        <w:tc>
          <w:tcPr>
            <w:tcW w:w="1260" w:type="dxa"/>
            <w:vMerge/>
            <w:shd w:val="clear" w:color="auto" w:fill="auto"/>
          </w:tcPr>
          <w:p w:rsidR="00777959" w:rsidRPr="00AA4ED3" w:rsidRDefault="00777959" w:rsidP="00D701C3">
            <w:pPr>
              <w:spacing w:before="60" w:after="60"/>
              <w:rPr>
                <w:sz w:val="20"/>
                <w:szCs w:val="20"/>
              </w:rPr>
            </w:pPr>
          </w:p>
        </w:tc>
        <w:tc>
          <w:tcPr>
            <w:tcW w:w="1620" w:type="dxa"/>
            <w:vMerge/>
            <w:shd w:val="clear" w:color="auto" w:fill="auto"/>
          </w:tcPr>
          <w:p w:rsidR="00777959" w:rsidRPr="00AA4ED3" w:rsidRDefault="00777959" w:rsidP="00D701C3">
            <w:pPr>
              <w:spacing w:before="60" w:after="60"/>
              <w:rPr>
                <w:sz w:val="20"/>
                <w:szCs w:val="20"/>
              </w:rPr>
            </w:pPr>
          </w:p>
        </w:tc>
        <w:tc>
          <w:tcPr>
            <w:tcW w:w="1885" w:type="dxa"/>
            <w:vMerge/>
            <w:shd w:val="clear" w:color="auto" w:fill="auto"/>
          </w:tcPr>
          <w:p w:rsidR="00777959" w:rsidRPr="00AA4ED3" w:rsidRDefault="00777959" w:rsidP="00D701C3">
            <w:pPr>
              <w:spacing w:before="60" w:after="60"/>
              <w:rPr>
                <w:sz w:val="20"/>
                <w:szCs w:val="20"/>
              </w:rPr>
            </w:pPr>
          </w:p>
        </w:tc>
        <w:tc>
          <w:tcPr>
            <w:tcW w:w="1440" w:type="dxa"/>
            <w:vMerge/>
          </w:tcPr>
          <w:p w:rsidR="00777959" w:rsidRPr="00AA4ED3" w:rsidRDefault="00777959" w:rsidP="00D701C3">
            <w:pPr>
              <w:spacing w:before="60" w:after="60"/>
              <w:rPr>
                <w:sz w:val="20"/>
                <w:szCs w:val="20"/>
              </w:rPr>
            </w:pPr>
          </w:p>
        </w:tc>
      </w:tr>
      <w:tr w:rsidR="00777959" w:rsidRPr="0020194F" w:rsidTr="00D701C3">
        <w:trPr>
          <w:trHeight w:val="20"/>
        </w:trPr>
        <w:tc>
          <w:tcPr>
            <w:tcW w:w="450" w:type="dxa"/>
            <w:vMerge/>
          </w:tcPr>
          <w:p w:rsidR="00777959" w:rsidRPr="00AA4ED3" w:rsidRDefault="00777959" w:rsidP="00D701C3">
            <w:pPr>
              <w:spacing w:before="60" w:after="60"/>
              <w:rPr>
                <w:b/>
                <w:sz w:val="20"/>
                <w:szCs w:val="20"/>
              </w:rPr>
            </w:pPr>
          </w:p>
        </w:tc>
        <w:tc>
          <w:tcPr>
            <w:tcW w:w="1705" w:type="dxa"/>
            <w:shd w:val="clear" w:color="auto" w:fill="auto"/>
          </w:tcPr>
          <w:p w:rsidR="00777959" w:rsidRPr="00AA4ED3" w:rsidRDefault="00777959" w:rsidP="00D701C3">
            <w:pPr>
              <w:spacing w:before="60" w:after="60"/>
              <w:rPr>
                <w:i/>
                <w:sz w:val="20"/>
                <w:szCs w:val="20"/>
              </w:rPr>
            </w:pPr>
            <w:r w:rsidRPr="00AA4ED3">
              <w:rPr>
                <w:w w:val="95"/>
                <w:sz w:val="20"/>
                <w:szCs w:val="20"/>
              </w:rPr>
              <w:t>Email</w:t>
            </w:r>
            <w:r w:rsidRPr="00AA4ED3">
              <w:rPr>
                <w:spacing w:val="-7"/>
                <w:w w:val="95"/>
                <w:sz w:val="20"/>
                <w:szCs w:val="20"/>
              </w:rPr>
              <w:t xml:space="preserve"> </w:t>
            </w:r>
            <w:r w:rsidRPr="00AA4ED3">
              <w:rPr>
                <w:spacing w:val="-2"/>
                <w:sz w:val="20"/>
                <w:szCs w:val="20"/>
              </w:rPr>
              <w:t>address</w:t>
            </w:r>
          </w:p>
        </w:tc>
        <w:tc>
          <w:tcPr>
            <w:tcW w:w="1535" w:type="dxa"/>
          </w:tcPr>
          <w:p w:rsidR="00777959" w:rsidRPr="00AA4ED3" w:rsidRDefault="00777959" w:rsidP="00D701C3">
            <w:pPr>
              <w:spacing w:before="60" w:after="60"/>
              <w:rPr>
                <w:sz w:val="20"/>
                <w:szCs w:val="20"/>
              </w:rPr>
            </w:pPr>
          </w:p>
        </w:tc>
        <w:tc>
          <w:tcPr>
            <w:tcW w:w="1260" w:type="dxa"/>
            <w:vMerge/>
            <w:shd w:val="clear" w:color="auto" w:fill="auto"/>
          </w:tcPr>
          <w:p w:rsidR="00777959" w:rsidRPr="00AA4ED3" w:rsidRDefault="00777959" w:rsidP="00D701C3">
            <w:pPr>
              <w:spacing w:before="60" w:after="60"/>
              <w:rPr>
                <w:sz w:val="20"/>
                <w:szCs w:val="20"/>
              </w:rPr>
            </w:pPr>
          </w:p>
        </w:tc>
        <w:tc>
          <w:tcPr>
            <w:tcW w:w="1620" w:type="dxa"/>
            <w:vMerge/>
            <w:shd w:val="clear" w:color="auto" w:fill="auto"/>
          </w:tcPr>
          <w:p w:rsidR="00777959" w:rsidRPr="00AA4ED3" w:rsidRDefault="00777959" w:rsidP="00D701C3">
            <w:pPr>
              <w:spacing w:before="60" w:after="60"/>
              <w:rPr>
                <w:sz w:val="20"/>
                <w:szCs w:val="20"/>
              </w:rPr>
            </w:pPr>
          </w:p>
        </w:tc>
        <w:tc>
          <w:tcPr>
            <w:tcW w:w="1885" w:type="dxa"/>
            <w:vMerge/>
            <w:shd w:val="clear" w:color="auto" w:fill="auto"/>
          </w:tcPr>
          <w:p w:rsidR="00777959" w:rsidRPr="00AA4ED3" w:rsidRDefault="00777959" w:rsidP="00D701C3">
            <w:pPr>
              <w:spacing w:before="60" w:after="60"/>
              <w:rPr>
                <w:sz w:val="20"/>
                <w:szCs w:val="20"/>
              </w:rPr>
            </w:pPr>
          </w:p>
        </w:tc>
        <w:tc>
          <w:tcPr>
            <w:tcW w:w="1440" w:type="dxa"/>
            <w:vMerge/>
          </w:tcPr>
          <w:p w:rsidR="00777959" w:rsidRPr="00AA4ED3" w:rsidRDefault="00777959" w:rsidP="00D701C3">
            <w:pPr>
              <w:spacing w:before="60" w:after="60"/>
              <w:rPr>
                <w:sz w:val="20"/>
                <w:szCs w:val="20"/>
              </w:rPr>
            </w:pPr>
          </w:p>
        </w:tc>
      </w:tr>
      <w:tr w:rsidR="00777959" w:rsidRPr="0020194F" w:rsidTr="00D701C3">
        <w:trPr>
          <w:trHeight w:val="20"/>
        </w:trPr>
        <w:tc>
          <w:tcPr>
            <w:tcW w:w="450" w:type="dxa"/>
            <w:vMerge/>
          </w:tcPr>
          <w:p w:rsidR="00777959" w:rsidRPr="00AA4ED3" w:rsidRDefault="00777959" w:rsidP="00D701C3">
            <w:pPr>
              <w:spacing w:before="60" w:after="60"/>
              <w:rPr>
                <w:b/>
                <w:sz w:val="20"/>
                <w:szCs w:val="20"/>
              </w:rPr>
            </w:pPr>
          </w:p>
        </w:tc>
        <w:tc>
          <w:tcPr>
            <w:tcW w:w="1705" w:type="dxa"/>
            <w:shd w:val="clear" w:color="auto" w:fill="auto"/>
          </w:tcPr>
          <w:p w:rsidR="00777959" w:rsidRPr="00AA4ED3" w:rsidRDefault="00777959" w:rsidP="00D701C3">
            <w:pPr>
              <w:spacing w:before="60" w:after="60"/>
              <w:rPr>
                <w:i/>
                <w:sz w:val="20"/>
                <w:szCs w:val="20"/>
              </w:rPr>
            </w:pPr>
            <w:r w:rsidRPr="00AA4ED3">
              <w:rPr>
                <w:w w:val="95"/>
                <w:sz w:val="20"/>
                <w:szCs w:val="20"/>
              </w:rPr>
              <w:t>Occupation</w:t>
            </w:r>
            <w:r w:rsidRPr="00AA4ED3">
              <w:rPr>
                <w:spacing w:val="-1"/>
                <w:w w:val="95"/>
                <w:sz w:val="20"/>
                <w:szCs w:val="20"/>
              </w:rPr>
              <w:t xml:space="preserve"> </w:t>
            </w:r>
            <w:r w:rsidRPr="00AA4ED3">
              <w:rPr>
                <w:w w:val="95"/>
                <w:sz w:val="20"/>
                <w:szCs w:val="20"/>
              </w:rPr>
              <w:t>or</w:t>
            </w:r>
            <w:r w:rsidRPr="00AA4ED3">
              <w:rPr>
                <w:spacing w:val="-12"/>
                <w:w w:val="95"/>
                <w:sz w:val="20"/>
                <w:szCs w:val="20"/>
              </w:rPr>
              <w:t xml:space="preserve"> </w:t>
            </w:r>
            <w:r w:rsidRPr="00AA4ED3">
              <w:rPr>
                <w:spacing w:val="-2"/>
                <w:w w:val="95"/>
                <w:sz w:val="20"/>
                <w:szCs w:val="20"/>
              </w:rPr>
              <w:t>profession</w:t>
            </w:r>
          </w:p>
        </w:tc>
        <w:tc>
          <w:tcPr>
            <w:tcW w:w="1535" w:type="dxa"/>
          </w:tcPr>
          <w:p w:rsidR="00777959" w:rsidRPr="00AA4ED3" w:rsidRDefault="00777959" w:rsidP="00D701C3">
            <w:pPr>
              <w:spacing w:before="60" w:after="60"/>
              <w:rPr>
                <w:sz w:val="20"/>
                <w:szCs w:val="20"/>
              </w:rPr>
            </w:pPr>
          </w:p>
        </w:tc>
        <w:tc>
          <w:tcPr>
            <w:tcW w:w="1260" w:type="dxa"/>
            <w:vMerge/>
            <w:shd w:val="clear" w:color="auto" w:fill="auto"/>
          </w:tcPr>
          <w:p w:rsidR="00777959" w:rsidRPr="00AA4ED3" w:rsidRDefault="00777959" w:rsidP="00D701C3">
            <w:pPr>
              <w:spacing w:before="60" w:after="60"/>
              <w:rPr>
                <w:sz w:val="20"/>
                <w:szCs w:val="20"/>
              </w:rPr>
            </w:pPr>
          </w:p>
        </w:tc>
        <w:tc>
          <w:tcPr>
            <w:tcW w:w="1620" w:type="dxa"/>
            <w:vMerge/>
            <w:shd w:val="clear" w:color="auto" w:fill="auto"/>
          </w:tcPr>
          <w:p w:rsidR="00777959" w:rsidRPr="00AA4ED3" w:rsidRDefault="00777959" w:rsidP="00D701C3">
            <w:pPr>
              <w:spacing w:before="60" w:after="60"/>
              <w:rPr>
                <w:sz w:val="20"/>
                <w:szCs w:val="20"/>
              </w:rPr>
            </w:pPr>
          </w:p>
        </w:tc>
        <w:tc>
          <w:tcPr>
            <w:tcW w:w="1885" w:type="dxa"/>
            <w:vMerge/>
            <w:shd w:val="clear" w:color="auto" w:fill="auto"/>
          </w:tcPr>
          <w:p w:rsidR="00777959" w:rsidRPr="00AA4ED3" w:rsidRDefault="00777959" w:rsidP="00D701C3">
            <w:pPr>
              <w:spacing w:before="60" w:after="60"/>
              <w:rPr>
                <w:sz w:val="20"/>
                <w:szCs w:val="20"/>
              </w:rPr>
            </w:pPr>
          </w:p>
        </w:tc>
        <w:tc>
          <w:tcPr>
            <w:tcW w:w="1440" w:type="dxa"/>
            <w:vMerge/>
          </w:tcPr>
          <w:p w:rsidR="00777959" w:rsidRPr="00AA4ED3" w:rsidRDefault="00777959" w:rsidP="00D701C3">
            <w:pPr>
              <w:spacing w:before="60" w:after="60"/>
              <w:rPr>
                <w:sz w:val="20"/>
                <w:szCs w:val="20"/>
              </w:rPr>
            </w:pPr>
          </w:p>
        </w:tc>
      </w:tr>
      <w:tr w:rsidR="00777959" w:rsidRPr="0020194F" w:rsidTr="00D701C3">
        <w:trPr>
          <w:trHeight w:val="20"/>
        </w:trPr>
        <w:tc>
          <w:tcPr>
            <w:tcW w:w="9895" w:type="dxa"/>
            <w:gridSpan w:val="7"/>
            <w:shd w:val="clear" w:color="auto" w:fill="D9D9D9"/>
          </w:tcPr>
          <w:p w:rsidR="00777959" w:rsidRPr="00AA4ED3" w:rsidRDefault="00777959" w:rsidP="00D701C3">
            <w:pPr>
              <w:spacing w:before="60" w:after="60"/>
              <w:rPr>
                <w:sz w:val="20"/>
                <w:szCs w:val="20"/>
              </w:rPr>
            </w:pPr>
          </w:p>
        </w:tc>
      </w:tr>
      <w:tr w:rsidR="00777959" w:rsidRPr="0020194F" w:rsidTr="00D701C3">
        <w:trPr>
          <w:trHeight w:val="20"/>
        </w:trPr>
        <w:tc>
          <w:tcPr>
            <w:tcW w:w="450" w:type="dxa"/>
            <w:vMerge w:val="restart"/>
          </w:tcPr>
          <w:p w:rsidR="00777959" w:rsidRPr="00AA4ED3" w:rsidRDefault="00777959" w:rsidP="00D701C3">
            <w:pPr>
              <w:spacing w:before="60" w:after="60"/>
              <w:rPr>
                <w:b/>
                <w:sz w:val="20"/>
                <w:szCs w:val="20"/>
              </w:rPr>
            </w:pPr>
            <w:r w:rsidRPr="00AA4ED3">
              <w:rPr>
                <w:b/>
                <w:sz w:val="20"/>
                <w:szCs w:val="20"/>
              </w:rPr>
              <w:t>2.</w:t>
            </w:r>
          </w:p>
        </w:tc>
        <w:tc>
          <w:tcPr>
            <w:tcW w:w="1705" w:type="dxa"/>
            <w:shd w:val="clear" w:color="auto" w:fill="auto"/>
          </w:tcPr>
          <w:p w:rsidR="00777959" w:rsidRPr="00AA4ED3" w:rsidRDefault="00777959" w:rsidP="00D701C3">
            <w:pPr>
              <w:spacing w:before="60" w:after="60"/>
              <w:rPr>
                <w:w w:val="95"/>
                <w:sz w:val="20"/>
                <w:szCs w:val="20"/>
              </w:rPr>
            </w:pPr>
            <w:r w:rsidRPr="00AA4ED3">
              <w:rPr>
                <w:w w:val="95"/>
                <w:sz w:val="20"/>
                <w:szCs w:val="20"/>
              </w:rPr>
              <w:t>Full</w:t>
            </w:r>
            <w:r w:rsidRPr="00AA4ED3">
              <w:rPr>
                <w:spacing w:val="-5"/>
                <w:w w:val="95"/>
                <w:sz w:val="20"/>
                <w:szCs w:val="20"/>
              </w:rPr>
              <w:t xml:space="preserve"> </w:t>
            </w:r>
            <w:r w:rsidRPr="00AA4ED3">
              <w:rPr>
                <w:spacing w:val="-4"/>
                <w:sz w:val="20"/>
                <w:szCs w:val="20"/>
              </w:rPr>
              <w:t>Name</w:t>
            </w:r>
          </w:p>
        </w:tc>
        <w:tc>
          <w:tcPr>
            <w:tcW w:w="1535" w:type="dxa"/>
          </w:tcPr>
          <w:p w:rsidR="00777959" w:rsidRPr="00AA4ED3" w:rsidRDefault="00777959" w:rsidP="00D701C3">
            <w:pPr>
              <w:spacing w:before="60" w:after="60"/>
              <w:rPr>
                <w:sz w:val="20"/>
                <w:szCs w:val="20"/>
              </w:rPr>
            </w:pPr>
          </w:p>
        </w:tc>
        <w:tc>
          <w:tcPr>
            <w:tcW w:w="1260" w:type="dxa"/>
            <w:vMerge w:val="restart"/>
            <w:shd w:val="clear" w:color="auto" w:fill="auto"/>
          </w:tcPr>
          <w:p w:rsidR="00777959" w:rsidRPr="00AA4ED3" w:rsidRDefault="00777959" w:rsidP="00D701C3">
            <w:pPr>
              <w:spacing w:before="60" w:after="60"/>
              <w:rPr>
                <w:spacing w:val="-2"/>
                <w:sz w:val="20"/>
                <w:szCs w:val="20"/>
              </w:rPr>
            </w:pPr>
            <w:r w:rsidRPr="00AA4ED3">
              <w:rPr>
                <w:spacing w:val="-2"/>
                <w:sz w:val="20"/>
                <w:szCs w:val="20"/>
              </w:rPr>
              <w:t>Directly-----------</w:t>
            </w:r>
            <w:r w:rsidRPr="00AA4ED3">
              <w:rPr>
                <w:sz w:val="20"/>
                <w:szCs w:val="20"/>
              </w:rPr>
              <w:tab/>
              <w:t>%</w:t>
            </w:r>
            <w:r w:rsidRPr="00AA4ED3">
              <w:rPr>
                <w:spacing w:val="-5"/>
                <w:sz w:val="20"/>
                <w:szCs w:val="20"/>
              </w:rPr>
              <w:t xml:space="preserve"> </w:t>
            </w:r>
            <w:r w:rsidRPr="00AA4ED3">
              <w:rPr>
                <w:sz w:val="20"/>
                <w:szCs w:val="20"/>
              </w:rPr>
              <w:t>of</w:t>
            </w:r>
            <w:r w:rsidRPr="00AA4ED3">
              <w:rPr>
                <w:spacing w:val="-2"/>
                <w:sz w:val="20"/>
                <w:szCs w:val="20"/>
              </w:rPr>
              <w:t xml:space="preserve"> shares </w:t>
            </w:r>
          </w:p>
          <w:p w:rsidR="00777959" w:rsidRPr="00AA4ED3" w:rsidRDefault="00777959" w:rsidP="00D701C3">
            <w:pPr>
              <w:spacing w:before="60" w:after="60"/>
              <w:rPr>
                <w:spacing w:val="-2"/>
                <w:sz w:val="20"/>
                <w:szCs w:val="20"/>
              </w:rPr>
            </w:pPr>
          </w:p>
          <w:p w:rsidR="00777959" w:rsidRPr="00AA4ED3" w:rsidRDefault="00777959" w:rsidP="00D701C3">
            <w:pPr>
              <w:spacing w:before="60" w:after="60"/>
              <w:rPr>
                <w:spacing w:val="-2"/>
                <w:sz w:val="20"/>
                <w:szCs w:val="20"/>
              </w:rPr>
            </w:pPr>
          </w:p>
          <w:p w:rsidR="00777959" w:rsidRPr="00AA4ED3" w:rsidRDefault="00777959" w:rsidP="00D701C3">
            <w:pPr>
              <w:spacing w:before="60" w:after="60"/>
              <w:rPr>
                <w:sz w:val="20"/>
                <w:szCs w:val="20"/>
              </w:rPr>
            </w:pPr>
            <w:r w:rsidRPr="00AA4ED3">
              <w:rPr>
                <w:spacing w:val="-2"/>
                <w:sz w:val="20"/>
                <w:szCs w:val="20"/>
              </w:rPr>
              <w:t>Indirectly----------</w:t>
            </w:r>
            <w:r w:rsidRPr="00AA4ED3">
              <w:rPr>
                <w:sz w:val="20"/>
                <w:szCs w:val="20"/>
              </w:rPr>
              <w:tab/>
              <w:t>%</w:t>
            </w:r>
            <w:r w:rsidRPr="00AA4ED3">
              <w:rPr>
                <w:spacing w:val="-5"/>
                <w:sz w:val="20"/>
                <w:szCs w:val="20"/>
              </w:rPr>
              <w:t xml:space="preserve"> </w:t>
            </w:r>
            <w:r w:rsidRPr="00AA4ED3">
              <w:rPr>
                <w:sz w:val="20"/>
                <w:szCs w:val="20"/>
              </w:rPr>
              <w:t>of</w:t>
            </w:r>
            <w:r w:rsidRPr="00AA4ED3">
              <w:rPr>
                <w:spacing w:val="-2"/>
                <w:sz w:val="20"/>
                <w:szCs w:val="20"/>
              </w:rPr>
              <w:t xml:space="preserve"> shares</w:t>
            </w:r>
          </w:p>
        </w:tc>
        <w:tc>
          <w:tcPr>
            <w:tcW w:w="1620" w:type="dxa"/>
            <w:vMerge w:val="restart"/>
            <w:shd w:val="clear" w:color="auto" w:fill="auto"/>
          </w:tcPr>
          <w:p w:rsidR="00777959" w:rsidRPr="00AA4ED3" w:rsidRDefault="00777959" w:rsidP="00D701C3">
            <w:pPr>
              <w:spacing w:before="60" w:after="60"/>
              <w:rPr>
                <w:spacing w:val="-2"/>
                <w:sz w:val="20"/>
                <w:szCs w:val="20"/>
              </w:rPr>
            </w:pPr>
            <w:r w:rsidRPr="00AA4ED3">
              <w:rPr>
                <w:spacing w:val="-2"/>
                <w:sz w:val="20"/>
                <w:szCs w:val="20"/>
              </w:rPr>
              <w:t>Directly</w:t>
            </w:r>
            <w:r w:rsidRPr="00AA4ED3">
              <w:rPr>
                <w:sz w:val="20"/>
                <w:szCs w:val="20"/>
              </w:rPr>
              <w:t>…………….%</w:t>
            </w:r>
            <w:r w:rsidRPr="00AA4ED3">
              <w:rPr>
                <w:spacing w:val="-13"/>
                <w:sz w:val="20"/>
                <w:szCs w:val="20"/>
              </w:rPr>
              <w:t xml:space="preserve"> </w:t>
            </w:r>
            <w:r w:rsidRPr="00AA4ED3">
              <w:rPr>
                <w:sz w:val="20"/>
                <w:szCs w:val="20"/>
              </w:rPr>
              <w:t>of</w:t>
            </w:r>
            <w:r w:rsidRPr="00AA4ED3">
              <w:rPr>
                <w:spacing w:val="-13"/>
                <w:sz w:val="20"/>
                <w:szCs w:val="20"/>
              </w:rPr>
              <w:t xml:space="preserve"> </w:t>
            </w:r>
            <w:r w:rsidRPr="00AA4ED3">
              <w:rPr>
                <w:sz w:val="20"/>
                <w:szCs w:val="20"/>
              </w:rPr>
              <w:t>voting</w:t>
            </w:r>
            <w:r w:rsidRPr="00AA4ED3">
              <w:rPr>
                <w:spacing w:val="-7"/>
                <w:sz w:val="20"/>
                <w:szCs w:val="20"/>
              </w:rPr>
              <w:t xml:space="preserve"> </w:t>
            </w:r>
            <w:r w:rsidRPr="00AA4ED3">
              <w:rPr>
                <w:spacing w:val="-2"/>
                <w:sz w:val="20"/>
                <w:szCs w:val="20"/>
              </w:rPr>
              <w:t>rights</w:t>
            </w:r>
          </w:p>
          <w:p w:rsidR="00777959" w:rsidRPr="00AA4ED3" w:rsidRDefault="00777959" w:rsidP="00D701C3">
            <w:pPr>
              <w:spacing w:before="60" w:after="60"/>
              <w:rPr>
                <w:spacing w:val="-2"/>
                <w:sz w:val="20"/>
                <w:szCs w:val="20"/>
              </w:rPr>
            </w:pPr>
          </w:p>
          <w:p w:rsidR="00777959" w:rsidRPr="00AA4ED3" w:rsidRDefault="00777959" w:rsidP="00D701C3">
            <w:pPr>
              <w:spacing w:before="60" w:after="60"/>
              <w:rPr>
                <w:sz w:val="20"/>
                <w:szCs w:val="20"/>
              </w:rPr>
            </w:pPr>
            <w:r w:rsidRPr="00AA4ED3">
              <w:rPr>
                <w:spacing w:val="-2"/>
                <w:sz w:val="20"/>
                <w:szCs w:val="20"/>
              </w:rPr>
              <w:t>Indirectly----------</w:t>
            </w:r>
            <w:r w:rsidRPr="00AA4ED3">
              <w:rPr>
                <w:sz w:val="20"/>
                <w:szCs w:val="20"/>
              </w:rPr>
              <w:t>%</w:t>
            </w:r>
            <w:r w:rsidRPr="00AA4ED3">
              <w:rPr>
                <w:spacing w:val="-13"/>
                <w:sz w:val="20"/>
                <w:szCs w:val="20"/>
              </w:rPr>
              <w:t xml:space="preserve"> </w:t>
            </w:r>
            <w:r w:rsidRPr="00AA4ED3">
              <w:rPr>
                <w:sz w:val="20"/>
                <w:szCs w:val="20"/>
              </w:rPr>
              <w:t>of</w:t>
            </w:r>
            <w:r w:rsidRPr="00AA4ED3">
              <w:rPr>
                <w:spacing w:val="-9"/>
                <w:sz w:val="20"/>
                <w:szCs w:val="20"/>
              </w:rPr>
              <w:t xml:space="preserve"> </w:t>
            </w:r>
            <w:r w:rsidRPr="00AA4ED3">
              <w:rPr>
                <w:sz w:val="20"/>
                <w:szCs w:val="20"/>
              </w:rPr>
              <w:t>voting</w:t>
            </w:r>
            <w:r w:rsidRPr="00AA4ED3">
              <w:rPr>
                <w:spacing w:val="-6"/>
                <w:sz w:val="20"/>
                <w:szCs w:val="20"/>
              </w:rPr>
              <w:t xml:space="preserve"> </w:t>
            </w:r>
            <w:r w:rsidRPr="00AA4ED3">
              <w:rPr>
                <w:spacing w:val="-2"/>
                <w:sz w:val="20"/>
                <w:szCs w:val="20"/>
              </w:rPr>
              <w:t>rights</w:t>
            </w:r>
          </w:p>
        </w:tc>
        <w:tc>
          <w:tcPr>
            <w:tcW w:w="1885" w:type="dxa"/>
            <w:vMerge w:val="restart"/>
            <w:shd w:val="clear" w:color="auto" w:fill="auto"/>
          </w:tcPr>
          <w:p w:rsidR="00777959" w:rsidRPr="00AA4ED3" w:rsidRDefault="00777959" w:rsidP="00D701C3">
            <w:pPr>
              <w:widowControl/>
              <w:numPr>
                <w:ilvl w:val="0"/>
                <w:numId w:val="116"/>
              </w:numPr>
              <w:autoSpaceDE/>
              <w:autoSpaceDN/>
              <w:ind w:left="170" w:hanging="180"/>
              <w:jc w:val="both"/>
              <w:textAlignment w:val="baseline"/>
              <w:rPr>
                <w:color w:val="000000"/>
                <w:sz w:val="20"/>
                <w:szCs w:val="20"/>
              </w:rPr>
            </w:pPr>
            <w:r w:rsidRPr="00AA4ED3">
              <w:rPr>
                <w:color w:val="000000"/>
                <w:sz w:val="20"/>
                <w:szCs w:val="20"/>
              </w:rPr>
              <w:t>Having the right to appoint a majority of the board of the directors or an equivalent governing body of the Tenderer: Yes -----No----</w:t>
            </w:r>
          </w:p>
          <w:p w:rsidR="00777959" w:rsidRPr="00AA4ED3" w:rsidRDefault="00777959" w:rsidP="00D701C3">
            <w:pPr>
              <w:widowControl/>
              <w:numPr>
                <w:ilvl w:val="0"/>
                <w:numId w:val="116"/>
              </w:numPr>
              <w:autoSpaceDE/>
              <w:autoSpaceDN/>
              <w:ind w:left="170" w:hanging="180"/>
              <w:jc w:val="both"/>
              <w:textAlignment w:val="baseline"/>
              <w:rPr>
                <w:color w:val="000000"/>
                <w:sz w:val="20"/>
                <w:szCs w:val="20"/>
              </w:rPr>
            </w:pPr>
            <w:r w:rsidRPr="00AA4ED3">
              <w:rPr>
                <w:color w:val="000000"/>
                <w:sz w:val="20"/>
                <w:szCs w:val="20"/>
              </w:rPr>
              <w:t>Is this right held directly or indirectly?:</w:t>
            </w:r>
          </w:p>
          <w:p w:rsidR="00777959" w:rsidRPr="00AA4ED3" w:rsidRDefault="00777959" w:rsidP="00D701C3">
            <w:pPr>
              <w:widowControl/>
              <w:autoSpaceDE/>
              <w:autoSpaceDN/>
              <w:ind w:left="170"/>
              <w:jc w:val="both"/>
              <w:textAlignment w:val="baseline"/>
              <w:rPr>
                <w:color w:val="000000"/>
                <w:sz w:val="20"/>
                <w:szCs w:val="20"/>
              </w:rPr>
            </w:pPr>
          </w:p>
          <w:p w:rsidR="00777959" w:rsidRPr="00AA4ED3" w:rsidRDefault="00777959" w:rsidP="00D701C3">
            <w:pPr>
              <w:widowControl/>
              <w:autoSpaceDE/>
              <w:autoSpaceDN/>
              <w:ind w:left="170"/>
              <w:jc w:val="both"/>
              <w:textAlignment w:val="baseline"/>
              <w:rPr>
                <w:color w:val="000000"/>
                <w:sz w:val="20"/>
                <w:szCs w:val="20"/>
              </w:rPr>
            </w:pPr>
            <w:r w:rsidRPr="00AA4ED3">
              <w:rPr>
                <w:color w:val="000000"/>
                <w:sz w:val="20"/>
                <w:szCs w:val="20"/>
              </w:rPr>
              <w:t xml:space="preserve"> Direct………………… </w:t>
            </w:r>
          </w:p>
          <w:p w:rsidR="00777959" w:rsidRPr="00AA4ED3" w:rsidRDefault="00777959" w:rsidP="00D701C3">
            <w:pPr>
              <w:widowControl/>
              <w:autoSpaceDE/>
              <w:autoSpaceDN/>
              <w:ind w:left="170"/>
              <w:jc w:val="both"/>
              <w:textAlignment w:val="baseline"/>
              <w:rPr>
                <w:color w:val="000000"/>
                <w:sz w:val="20"/>
                <w:szCs w:val="20"/>
              </w:rPr>
            </w:pPr>
          </w:p>
          <w:p w:rsidR="00777959" w:rsidRPr="00AA4ED3" w:rsidRDefault="00777959" w:rsidP="00D701C3">
            <w:pPr>
              <w:widowControl/>
              <w:autoSpaceDE/>
              <w:autoSpaceDN/>
              <w:ind w:left="170"/>
              <w:jc w:val="both"/>
              <w:textAlignment w:val="baseline"/>
              <w:rPr>
                <w:color w:val="000000"/>
                <w:sz w:val="20"/>
                <w:szCs w:val="20"/>
              </w:rPr>
            </w:pPr>
            <w:r w:rsidRPr="00AA4ED3">
              <w:rPr>
                <w:color w:val="000000"/>
                <w:sz w:val="20"/>
                <w:szCs w:val="20"/>
              </w:rPr>
              <w:t xml:space="preserve"> Indirect………………...</w:t>
            </w:r>
          </w:p>
          <w:p w:rsidR="00777959" w:rsidRPr="00AA4ED3" w:rsidRDefault="00777959" w:rsidP="00D701C3">
            <w:pPr>
              <w:spacing w:before="60" w:after="60"/>
              <w:rPr>
                <w:sz w:val="20"/>
                <w:szCs w:val="20"/>
              </w:rPr>
            </w:pPr>
          </w:p>
        </w:tc>
        <w:tc>
          <w:tcPr>
            <w:tcW w:w="1440" w:type="dxa"/>
            <w:vMerge w:val="restart"/>
          </w:tcPr>
          <w:p w:rsidR="00777959" w:rsidRPr="00AA4ED3" w:rsidRDefault="00777959" w:rsidP="00D701C3">
            <w:pPr>
              <w:widowControl/>
              <w:numPr>
                <w:ilvl w:val="0"/>
                <w:numId w:val="117"/>
              </w:numPr>
              <w:autoSpaceDE/>
              <w:autoSpaceDN/>
              <w:ind w:left="170" w:hanging="180"/>
              <w:textAlignment w:val="baseline"/>
              <w:rPr>
                <w:color w:val="000000"/>
                <w:sz w:val="20"/>
                <w:szCs w:val="20"/>
              </w:rPr>
            </w:pPr>
            <w:r w:rsidRPr="00AA4ED3">
              <w:rPr>
                <w:spacing w:val="-2"/>
                <w:sz w:val="20"/>
                <w:szCs w:val="20"/>
              </w:rPr>
              <w:t>Exercises</w:t>
            </w:r>
            <w:r w:rsidRPr="00AA4ED3">
              <w:rPr>
                <w:sz w:val="20"/>
                <w:szCs w:val="20"/>
              </w:rPr>
              <w:t xml:space="preserve"> </w:t>
            </w:r>
            <w:r w:rsidRPr="00AA4ED3">
              <w:rPr>
                <w:spacing w:val="-2"/>
                <w:sz w:val="20"/>
                <w:szCs w:val="20"/>
              </w:rPr>
              <w:t>significant</w:t>
            </w:r>
            <w:r w:rsidRPr="00AA4ED3">
              <w:rPr>
                <w:sz w:val="20"/>
                <w:szCs w:val="20"/>
              </w:rPr>
              <w:t xml:space="preserve"> </w:t>
            </w:r>
            <w:r w:rsidRPr="00AA4ED3">
              <w:rPr>
                <w:spacing w:val="-2"/>
                <w:sz w:val="20"/>
                <w:szCs w:val="20"/>
              </w:rPr>
              <w:t xml:space="preserve">influence </w:t>
            </w:r>
            <w:r w:rsidRPr="00AA4ED3">
              <w:rPr>
                <w:spacing w:val="-8"/>
                <w:sz w:val="20"/>
                <w:szCs w:val="20"/>
              </w:rPr>
              <w:t xml:space="preserve">or </w:t>
            </w:r>
            <w:r w:rsidRPr="00AA4ED3">
              <w:rPr>
                <w:sz w:val="20"/>
                <w:szCs w:val="20"/>
              </w:rPr>
              <w:t>control over the</w:t>
            </w:r>
            <w:r w:rsidRPr="00AA4ED3">
              <w:rPr>
                <w:spacing w:val="-5"/>
                <w:sz w:val="20"/>
                <w:szCs w:val="20"/>
              </w:rPr>
              <w:t xml:space="preserve"> Company </w:t>
            </w:r>
            <w:r w:rsidRPr="00AA4ED3">
              <w:rPr>
                <w:color w:val="000000"/>
                <w:sz w:val="20"/>
                <w:szCs w:val="20"/>
              </w:rPr>
              <w:t>body of the</w:t>
            </w:r>
            <w:r w:rsidRPr="00AA4ED3">
              <w:rPr>
                <w:spacing w:val="-5"/>
                <w:sz w:val="20"/>
                <w:szCs w:val="20"/>
              </w:rPr>
              <w:t xml:space="preserve"> Company (tenderer</w:t>
            </w:r>
            <w:r w:rsidRPr="00AA4ED3">
              <w:rPr>
                <w:b/>
                <w:spacing w:val="-5"/>
                <w:sz w:val="20"/>
                <w:szCs w:val="20"/>
              </w:rPr>
              <w:t>)</w:t>
            </w:r>
            <w:r w:rsidRPr="00AA4ED3">
              <w:rPr>
                <w:color w:val="000000"/>
                <w:sz w:val="20"/>
                <w:szCs w:val="20"/>
              </w:rPr>
              <w:t xml:space="preserve"> </w:t>
            </w:r>
          </w:p>
          <w:p w:rsidR="00777959" w:rsidRPr="00AA4ED3" w:rsidRDefault="00777959" w:rsidP="00D701C3">
            <w:pPr>
              <w:widowControl/>
              <w:autoSpaceDE/>
              <w:autoSpaceDN/>
              <w:ind w:left="90"/>
              <w:textAlignment w:val="baseline"/>
              <w:rPr>
                <w:color w:val="000000"/>
                <w:sz w:val="20"/>
                <w:szCs w:val="20"/>
              </w:rPr>
            </w:pPr>
            <w:r w:rsidRPr="00AA4ED3">
              <w:rPr>
                <w:color w:val="000000"/>
                <w:sz w:val="20"/>
                <w:szCs w:val="20"/>
              </w:rPr>
              <w:t xml:space="preserve"> Yes -----No----</w:t>
            </w:r>
          </w:p>
          <w:p w:rsidR="00777959" w:rsidRPr="00AA4ED3" w:rsidRDefault="00777959" w:rsidP="00D701C3">
            <w:pPr>
              <w:widowControl/>
              <w:autoSpaceDE/>
              <w:autoSpaceDN/>
              <w:ind w:left="90"/>
              <w:textAlignment w:val="baseline"/>
              <w:rPr>
                <w:color w:val="000000"/>
                <w:sz w:val="20"/>
                <w:szCs w:val="20"/>
              </w:rPr>
            </w:pPr>
          </w:p>
          <w:p w:rsidR="00777959" w:rsidRPr="00AA4ED3" w:rsidRDefault="00777959" w:rsidP="00D701C3">
            <w:pPr>
              <w:widowControl/>
              <w:numPr>
                <w:ilvl w:val="0"/>
                <w:numId w:val="117"/>
              </w:numPr>
              <w:autoSpaceDE/>
              <w:autoSpaceDN/>
              <w:ind w:left="170" w:hanging="180"/>
              <w:textAlignment w:val="baseline"/>
              <w:rPr>
                <w:color w:val="000000"/>
                <w:sz w:val="20"/>
                <w:szCs w:val="20"/>
              </w:rPr>
            </w:pPr>
            <w:r w:rsidRPr="00AA4ED3">
              <w:rPr>
                <w:color w:val="000000"/>
                <w:sz w:val="20"/>
                <w:szCs w:val="20"/>
              </w:rPr>
              <w:t>Is this influence or control exercised directly or indirectly?</w:t>
            </w:r>
          </w:p>
          <w:p w:rsidR="00777959" w:rsidRPr="00AA4ED3" w:rsidRDefault="00777959" w:rsidP="00D701C3">
            <w:pPr>
              <w:widowControl/>
              <w:autoSpaceDE/>
              <w:autoSpaceDN/>
              <w:ind w:left="170"/>
              <w:textAlignment w:val="baseline"/>
              <w:rPr>
                <w:color w:val="000000"/>
                <w:sz w:val="20"/>
                <w:szCs w:val="20"/>
              </w:rPr>
            </w:pPr>
          </w:p>
          <w:p w:rsidR="00777959" w:rsidRPr="00AA4ED3" w:rsidRDefault="00777959" w:rsidP="00D701C3">
            <w:pPr>
              <w:widowControl/>
              <w:autoSpaceDE/>
              <w:autoSpaceDN/>
              <w:textAlignment w:val="baseline"/>
              <w:rPr>
                <w:color w:val="000000"/>
                <w:sz w:val="20"/>
                <w:szCs w:val="20"/>
              </w:rPr>
            </w:pPr>
            <w:r w:rsidRPr="00AA4ED3">
              <w:rPr>
                <w:color w:val="000000"/>
                <w:sz w:val="20"/>
                <w:szCs w:val="20"/>
              </w:rPr>
              <w:t>Direct…………..</w:t>
            </w:r>
          </w:p>
          <w:p w:rsidR="00777959" w:rsidRPr="00AA4ED3" w:rsidRDefault="00777959" w:rsidP="00D701C3">
            <w:pPr>
              <w:widowControl/>
              <w:autoSpaceDE/>
              <w:autoSpaceDN/>
              <w:ind w:left="170"/>
              <w:textAlignment w:val="baseline"/>
              <w:rPr>
                <w:color w:val="000000"/>
                <w:sz w:val="20"/>
                <w:szCs w:val="20"/>
              </w:rPr>
            </w:pPr>
          </w:p>
          <w:p w:rsidR="00777959" w:rsidRPr="00AA4ED3" w:rsidRDefault="00777959" w:rsidP="00D701C3">
            <w:pPr>
              <w:spacing w:before="60" w:after="60"/>
              <w:rPr>
                <w:sz w:val="20"/>
                <w:szCs w:val="20"/>
              </w:rPr>
            </w:pPr>
            <w:r w:rsidRPr="00AA4ED3">
              <w:rPr>
                <w:color w:val="000000"/>
                <w:sz w:val="20"/>
                <w:szCs w:val="20"/>
              </w:rPr>
              <w:t xml:space="preserve"> Indirect…………</w:t>
            </w:r>
          </w:p>
        </w:tc>
      </w:tr>
      <w:tr w:rsidR="00777959" w:rsidRPr="0020194F" w:rsidTr="00D701C3">
        <w:trPr>
          <w:trHeight w:val="20"/>
        </w:trPr>
        <w:tc>
          <w:tcPr>
            <w:tcW w:w="450" w:type="dxa"/>
            <w:vMerge/>
          </w:tcPr>
          <w:p w:rsidR="00777959" w:rsidRPr="00AA4ED3" w:rsidRDefault="00777959" w:rsidP="00D701C3">
            <w:pPr>
              <w:spacing w:before="60" w:after="60"/>
              <w:rPr>
                <w:b/>
                <w:sz w:val="20"/>
                <w:szCs w:val="20"/>
              </w:rPr>
            </w:pPr>
          </w:p>
        </w:tc>
        <w:tc>
          <w:tcPr>
            <w:tcW w:w="1705" w:type="dxa"/>
            <w:shd w:val="clear" w:color="auto" w:fill="auto"/>
          </w:tcPr>
          <w:p w:rsidR="00777959" w:rsidRPr="00AA4ED3" w:rsidRDefault="00777959" w:rsidP="00D701C3">
            <w:pPr>
              <w:pStyle w:val="TableParagraph"/>
              <w:tabs>
                <w:tab w:val="left" w:pos="924"/>
                <w:tab w:val="left" w:pos="2247"/>
                <w:tab w:val="left" w:pos="3403"/>
              </w:tabs>
              <w:spacing w:before="60" w:after="60"/>
              <w:rPr>
                <w:w w:val="95"/>
                <w:sz w:val="20"/>
                <w:szCs w:val="20"/>
              </w:rPr>
            </w:pPr>
            <w:r w:rsidRPr="00AA4ED3">
              <w:rPr>
                <w:spacing w:val="-2"/>
                <w:sz w:val="20"/>
                <w:szCs w:val="20"/>
              </w:rPr>
              <w:t xml:space="preserve">National </w:t>
            </w:r>
            <w:r w:rsidRPr="00AA4ED3">
              <w:rPr>
                <w:w w:val="95"/>
                <w:sz w:val="20"/>
                <w:szCs w:val="20"/>
              </w:rPr>
              <w:t>identity</w:t>
            </w:r>
            <w:r w:rsidRPr="00AA4ED3">
              <w:rPr>
                <w:spacing w:val="-2"/>
                <w:w w:val="95"/>
                <w:sz w:val="20"/>
                <w:szCs w:val="20"/>
              </w:rPr>
              <w:t xml:space="preserve"> </w:t>
            </w:r>
            <w:r w:rsidRPr="00AA4ED3">
              <w:rPr>
                <w:w w:val="95"/>
                <w:sz w:val="20"/>
                <w:szCs w:val="20"/>
              </w:rPr>
              <w:t>card</w:t>
            </w:r>
            <w:r w:rsidRPr="00AA4ED3">
              <w:rPr>
                <w:spacing w:val="-6"/>
                <w:w w:val="95"/>
                <w:sz w:val="20"/>
                <w:szCs w:val="20"/>
              </w:rPr>
              <w:t xml:space="preserve"> </w:t>
            </w:r>
            <w:r w:rsidRPr="00AA4ED3">
              <w:rPr>
                <w:w w:val="95"/>
                <w:sz w:val="20"/>
                <w:szCs w:val="20"/>
              </w:rPr>
              <w:t>number</w:t>
            </w:r>
            <w:r w:rsidRPr="00AA4ED3">
              <w:rPr>
                <w:spacing w:val="-4"/>
                <w:w w:val="95"/>
                <w:sz w:val="20"/>
                <w:szCs w:val="20"/>
              </w:rPr>
              <w:t xml:space="preserve"> </w:t>
            </w:r>
            <w:r w:rsidRPr="00AA4ED3">
              <w:rPr>
                <w:w w:val="95"/>
                <w:sz w:val="20"/>
                <w:szCs w:val="20"/>
              </w:rPr>
              <w:t>or</w:t>
            </w:r>
            <w:r w:rsidRPr="00AA4ED3">
              <w:rPr>
                <w:spacing w:val="-10"/>
                <w:w w:val="95"/>
                <w:sz w:val="20"/>
                <w:szCs w:val="20"/>
              </w:rPr>
              <w:t xml:space="preserve"> </w:t>
            </w:r>
            <w:r w:rsidRPr="00AA4ED3">
              <w:rPr>
                <w:w w:val="95"/>
                <w:sz w:val="20"/>
                <w:szCs w:val="20"/>
              </w:rPr>
              <w:t>Passport</w:t>
            </w:r>
            <w:r w:rsidRPr="00AA4ED3">
              <w:rPr>
                <w:sz w:val="20"/>
                <w:szCs w:val="20"/>
              </w:rPr>
              <w:t xml:space="preserve"> </w:t>
            </w:r>
            <w:r w:rsidRPr="00AA4ED3">
              <w:rPr>
                <w:spacing w:val="-2"/>
                <w:w w:val="95"/>
                <w:sz w:val="20"/>
                <w:szCs w:val="20"/>
              </w:rPr>
              <w:t>number</w:t>
            </w:r>
          </w:p>
        </w:tc>
        <w:tc>
          <w:tcPr>
            <w:tcW w:w="1535" w:type="dxa"/>
          </w:tcPr>
          <w:p w:rsidR="00777959" w:rsidRPr="00AA4ED3" w:rsidRDefault="00777959" w:rsidP="00D701C3">
            <w:pPr>
              <w:spacing w:before="60" w:after="60"/>
              <w:rPr>
                <w:sz w:val="20"/>
                <w:szCs w:val="20"/>
              </w:rPr>
            </w:pPr>
          </w:p>
        </w:tc>
        <w:tc>
          <w:tcPr>
            <w:tcW w:w="1260" w:type="dxa"/>
            <w:vMerge/>
            <w:shd w:val="clear" w:color="auto" w:fill="auto"/>
          </w:tcPr>
          <w:p w:rsidR="00777959" w:rsidRPr="00AA4ED3" w:rsidRDefault="00777959" w:rsidP="00D701C3">
            <w:pPr>
              <w:spacing w:before="60" w:after="60"/>
              <w:rPr>
                <w:sz w:val="20"/>
                <w:szCs w:val="20"/>
              </w:rPr>
            </w:pPr>
          </w:p>
        </w:tc>
        <w:tc>
          <w:tcPr>
            <w:tcW w:w="1620" w:type="dxa"/>
            <w:vMerge/>
            <w:shd w:val="clear" w:color="auto" w:fill="auto"/>
          </w:tcPr>
          <w:p w:rsidR="00777959" w:rsidRPr="00AA4ED3" w:rsidRDefault="00777959" w:rsidP="00D701C3">
            <w:pPr>
              <w:spacing w:before="60" w:after="60"/>
              <w:rPr>
                <w:sz w:val="20"/>
                <w:szCs w:val="20"/>
              </w:rPr>
            </w:pPr>
          </w:p>
        </w:tc>
        <w:tc>
          <w:tcPr>
            <w:tcW w:w="1885" w:type="dxa"/>
            <w:vMerge/>
            <w:shd w:val="clear" w:color="auto" w:fill="auto"/>
          </w:tcPr>
          <w:p w:rsidR="00777959" w:rsidRPr="00AA4ED3" w:rsidRDefault="00777959" w:rsidP="00D701C3">
            <w:pPr>
              <w:spacing w:before="60" w:after="60"/>
              <w:rPr>
                <w:sz w:val="20"/>
                <w:szCs w:val="20"/>
              </w:rPr>
            </w:pPr>
          </w:p>
        </w:tc>
        <w:tc>
          <w:tcPr>
            <w:tcW w:w="1440" w:type="dxa"/>
            <w:vMerge/>
          </w:tcPr>
          <w:p w:rsidR="00777959" w:rsidRPr="00AA4ED3" w:rsidRDefault="00777959" w:rsidP="00D701C3">
            <w:pPr>
              <w:spacing w:before="60" w:after="60"/>
              <w:rPr>
                <w:sz w:val="20"/>
                <w:szCs w:val="20"/>
              </w:rPr>
            </w:pPr>
          </w:p>
        </w:tc>
      </w:tr>
      <w:tr w:rsidR="00777959" w:rsidRPr="0020194F" w:rsidTr="00D701C3">
        <w:trPr>
          <w:trHeight w:val="20"/>
        </w:trPr>
        <w:tc>
          <w:tcPr>
            <w:tcW w:w="450" w:type="dxa"/>
            <w:vMerge/>
          </w:tcPr>
          <w:p w:rsidR="00777959" w:rsidRPr="00AA4ED3" w:rsidRDefault="00777959" w:rsidP="00D701C3">
            <w:pPr>
              <w:spacing w:before="60" w:after="60"/>
              <w:rPr>
                <w:b/>
                <w:sz w:val="20"/>
                <w:szCs w:val="20"/>
              </w:rPr>
            </w:pPr>
          </w:p>
        </w:tc>
        <w:tc>
          <w:tcPr>
            <w:tcW w:w="1705" w:type="dxa"/>
            <w:shd w:val="clear" w:color="auto" w:fill="auto"/>
          </w:tcPr>
          <w:p w:rsidR="00777959" w:rsidRPr="00AA4ED3" w:rsidRDefault="00777959" w:rsidP="00D701C3">
            <w:pPr>
              <w:spacing w:before="60" w:after="60"/>
              <w:rPr>
                <w:w w:val="95"/>
                <w:sz w:val="20"/>
                <w:szCs w:val="20"/>
              </w:rPr>
            </w:pPr>
            <w:r w:rsidRPr="00AA4ED3">
              <w:rPr>
                <w:w w:val="95"/>
                <w:sz w:val="20"/>
                <w:szCs w:val="20"/>
              </w:rPr>
              <w:t>Personal</w:t>
            </w:r>
            <w:r w:rsidRPr="00AA4ED3">
              <w:rPr>
                <w:spacing w:val="-11"/>
                <w:w w:val="95"/>
                <w:sz w:val="20"/>
                <w:szCs w:val="20"/>
              </w:rPr>
              <w:t xml:space="preserve"> </w:t>
            </w:r>
            <w:r w:rsidRPr="00AA4ED3">
              <w:rPr>
                <w:w w:val="95"/>
                <w:sz w:val="20"/>
                <w:szCs w:val="20"/>
              </w:rPr>
              <w:t>Identification</w:t>
            </w:r>
            <w:r w:rsidRPr="00AA4ED3">
              <w:rPr>
                <w:spacing w:val="-12"/>
                <w:w w:val="95"/>
                <w:sz w:val="20"/>
                <w:szCs w:val="20"/>
              </w:rPr>
              <w:t xml:space="preserve"> </w:t>
            </w:r>
            <w:r w:rsidRPr="00AA4ED3">
              <w:rPr>
                <w:spacing w:val="-2"/>
                <w:w w:val="95"/>
                <w:sz w:val="20"/>
                <w:szCs w:val="20"/>
              </w:rPr>
              <w:t>Number (where applicable)</w:t>
            </w:r>
          </w:p>
        </w:tc>
        <w:tc>
          <w:tcPr>
            <w:tcW w:w="1535" w:type="dxa"/>
          </w:tcPr>
          <w:p w:rsidR="00777959" w:rsidRPr="00AA4ED3" w:rsidRDefault="00777959" w:rsidP="00D701C3">
            <w:pPr>
              <w:spacing w:before="60" w:after="60"/>
              <w:rPr>
                <w:sz w:val="20"/>
                <w:szCs w:val="20"/>
              </w:rPr>
            </w:pPr>
          </w:p>
        </w:tc>
        <w:tc>
          <w:tcPr>
            <w:tcW w:w="1260" w:type="dxa"/>
            <w:vMerge/>
            <w:shd w:val="clear" w:color="auto" w:fill="auto"/>
          </w:tcPr>
          <w:p w:rsidR="00777959" w:rsidRPr="00AA4ED3" w:rsidRDefault="00777959" w:rsidP="00D701C3">
            <w:pPr>
              <w:spacing w:before="60" w:after="60"/>
              <w:rPr>
                <w:sz w:val="20"/>
                <w:szCs w:val="20"/>
              </w:rPr>
            </w:pPr>
          </w:p>
        </w:tc>
        <w:tc>
          <w:tcPr>
            <w:tcW w:w="1620" w:type="dxa"/>
            <w:vMerge/>
            <w:shd w:val="clear" w:color="auto" w:fill="auto"/>
          </w:tcPr>
          <w:p w:rsidR="00777959" w:rsidRPr="00AA4ED3" w:rsidRDefault="00777959" w:rsidP="00D701C3">
            <w:pPr>
              <w:spacing w:before="60" w:after="60"/>
              <w:rPr>
                <w:sz w:val="20"/>
                <w:szCs w:val="20"/>
              </w:rPr>
            </w:pPr>
          </w:p>
        </w:tc>
        <w:tc>
          <w:tcPr>
            <w:tcW w:w="1885" w:type="dxa"/>
            <w:vMerge/>
            <w:shd w:val="clear" w:color="auto" w:fill="auto"/>
          </w:tcPr>
          <w:p w:rsidR="00777959" w:rsidRPr="00AA4ED3" w:rsidRDefault="00777959" w:rsidP="00D701C3">
            <w:pPr>
              <w:spacing w:before="60" w:after="60"/>
              <w:rPr>
                <w:sz w:val="20"/>
                <w:szCs w:val="20"/>
              </w:rPr>
            </w:pPr>
          </w:p>
        </w:tc>
        <w:tc>
          <w:tcPr>
            <w:tcW w:w="1440" w:type="dxa"/>
            <w:vMerge/>
          </w:tcPr>
          <w:p w:rsidR="00777959" w:rsidRPr="00AA4ED3" w:rsidRDefault="00777959" w:rsidP="00D701C3">
            <w:pPr>
              <w:spacing w:before="60" w:after="60"/>
              <w:rPr>
                <w:sz w:val="20"/>
                <w:szCs w:val="20"/>
              </w:rPr>
            </w:pPr>
          </w:p>
        </w:tc>
      </w:tr>
      <w:tr w:rsidR="00777959" w:rsidRPr="00244AE6" w:rsidTr="00D701C3">
        <w:trPr>
          <w:trHeight w:val="20"/>
        </w:trPr>
        <w:tc>
          <w:tcPr>
            <w:tcW w:w="450" w:type="dxa"/>
            <w:vMerge/>
          </w:tcPr>
          <w:p w:rsidR="00777959" w:rsidRPr="00AA4ED3" w:rsidRDefault="00777959" w:rsidP="00D701C3">
            <w:pPr>
              <w:spacing w:before="60" w:after="60"/>
              <w:rPr>
                <w:b/>
                <w:sz w:val="20"/>
                <w:szCs w:val="20"/>
              </w:rPr>
            </w:pPr>
          </w:p>
        </w:tc>
        <w:tc>
          <w:tcPr>
            <w:tcW w:w="1705" w:type="dxa"/>
            <w:shd w:val="clear" w:color="auto" w:fill="auto"/>
          </w:tcPr>
          <w:p w:rsidR="00777959" w:rsidRPr="00AA4ED3" w:rsidRDefault="00777959" w:rsidP="00D701C3">
            <w:pPr>
              <w:spacing w:before="60" w:after="60"/>
              <w:rPr>
                <w:w w:val="95"/>
                <w:sz w:val="20"/>
                <w:szCs w:val="20"/>
              </w:rPr>
            </w:pPr>
            <w:r w:rsidRPr="00AA4ED3">
              <w:rPr>
                <w:spacing w:val="-2"/>
                <w:sz w:val="20"/>
                <w:szCs w:val="20"/>
              </w:rPr>
              <w:t>Nationality(ies)</w:t>
            </w:r>
          </w:p>
        </w:tc>
        <w:tc>
          <w:tcPr>
            <w:tcW w:w="1535" w:type="dxa"/>
          </w:tcPr>
          <w:p w:rsidR="00777959" w:rsidRPr="00AA4ED3" w:rsidRDefault="00777959" w:rsidP="00D701C3">
            <w:pPr>
              <w:spacing w:before="60" w:after="60"/>
              <w:rPr>
                <w:sz w:val="20"/>
                <w:szCs w:val="20"/>
              </w:rPr>
            </w:pPr>
          </w:p>
        </w:tc>
        <w:tc>
          <w:tcPr>
            <w:tcW w:w="1260" w:type="dxa"/>
            <w:vMerge/>
            <w:shd w:val="clear" w:color="auto" w:fill="auto"/>
          </w:tcPr>
          <w:p w:rsidR="00777959" w:rsidRPr="00AA4ED3" w:rsidRDefault="00777959" w:rsidP="00D701C3">
            <w:pPr>
              <w:spacing w:before="60" w:after="60"/>
              <w:rPr>
                <w:sz w:val="20"/>
                <w:szCs w:val="20"/>
              </w:rPr>
            </w:pPr>
          </w:p>
        </w:tc>
        <w:tc>
          <w:tcPr>
            <w:tcW w:w="1620" w:type="dxa"/>
            <w:vMerge/>
            <w:shd w:val="clear" w:color="auto" w:fill="auto"/>
          </w:tcPr>
          <w:p w:rsidR="00777959" w:rsidRPr="00AA4ED3" w:rsidRDefault="00777959" w:rsidP="00D701C3">
            <w:pPr>
              <w:spacing w:before="60" w:after="60"/>
              <w:rPr>
                <w:sz w:val="20"/>
                <w:szCs w:val="20"/>
              </w:rPr>
            </w:pPr>
          </w:p>
        </w:tc>
        <w:tc>
          <w:tcPr>
            <w:tcW w:w="1885" w:type="dxa"/>
            <w:vMerge/>
            <w:shd w:val="clear" w:color="auto" w:fill="auto"/>
          </w:tcPr>
          <w:p w:rsidR="00777959" w:rsidRPr="00AA4ED3" w:rsidRDefault="00777959" w:rsidP="00D701C3">
            <w:pPr>
              <w:spacing w:before="60" w:after="60"/>
              <w:rPr>
                <w:sz w:val="20"/>
                <w:szCs w:val="20"/>
              </w:rPr>
            </w:pPr>
          </w:p>
        </w:tc>
        <w:tc>
          <w:tcPr>
            <w:tcW w:w="1440" w:type="dxa"/>
            <w:vMerge/>
          </w:tcPr>
          <w:p w:rsidR="00777959" w:rsidRPr="00AA4ED3" w:rsidRDefault="00777959" w:rsidP="00D701C3">
            <w:pPr>
              <w:spacing w:before="60" w:after="60"/>
              <w:rPr>
                <w:sz w:val="20"/>
                <w:szCs w:val="20"/>
              </w:rPr>
            </w:pPr>
          </w:p>
        </w:tc>
      </w:tr>
      <w:tr w:rsidR="00777959" w:rsidRPr="00244AE6" w:rsidTr="00D701C3">
        <w:trPr>
          <w:trHeight w:val="20"/>
        </w:trPr>
        <w:tc>
          <w:tcPr>
            <w:tcW w:w="450" w:type="dxa"/>
            <w:vMerge/>
          </w:tcPr>
          <w:p w:rsidR="00777959" w:rsidRPr="00AA4ED3" w:rsidRDefault="00777959" w:rsidP="00D701C3">
            <w:pPr>
              <w:spacing w:before="60" w:after="60"/>
              <w:rPr>
                <w:b/>
                <w:sz w:val="20"/>
                <w:szCs w:val="20"/>
              </w:rPr>
            </w:pPr>
          </w:p>
        </w:tc>
        <w:tc>
          <w:tcPr>
            <w:tcW w:w="1705" w:type="dxa"/>
            <w:shd w:val="clear" w:color="auto" w:fill="auto"/>
          </w:tcPr>
          <w:p w:rsidR="00777959" w:rsidRPr="00AA4ED3" w:rsidRDefault="00777959" w:rsidP="00D701C3">
            <w:pPr>
              <w:spacing w:before="60" w:after="60"/>
              <w:rPr>
                <w:w w:val="95"/>
                <w:sz w:val="20"/>
                <w:szCs w:val="20"/>
              </w:rPr>
            </w:pPr>
            <w:r w:rsidRPr="00AA4ED3">
              <w:rPr>
                <w:w w:val="95"/>
                <w:sz w:val="20"/>
                <w:szCs w:val="20"/>
              </w:rPr>
              <w:t>Date</w:t>
            </w:r>
            <w:r w:rsidRPr="00AA4ED3">
              <w:rPr>
                <w:spacing w:val="-1"/>
                <w:w w:val="95"/>
                <w:sz w:val="20"/>
                <w:szCs w:val="20"/>
              </w:rPr>
              <w:t xml:space="preserve"> </w:t>
            </w:r>
            <w:r w:rsidRPr="00AA4ED3">
              <w:rPr>
                <w:w w:val="95"/>
                <w:sz w:val="20"/>
                <w:szCs w:val="20"/>
              </w:rPr>
              <w:t>of</w:t>
            </w:r>
            <w:r w:rsidRPr="00AA4ED3">
              <w:rPr>
                <w:spacing w:val="-3"/>
                <w:w w:val="95"/>
                <w:sz w:val="20"/>
                <w:szCs w:val="20"/>
              </w:rPr>
              <w:t xml:space="preserve"> </w:t>
            </w:r>
            <w:r w:rsidRPr="00AA4ED3">
              <w:rPr>
                <w:w w:val="95"/>
                <w:sz w:val="20"/>
                <w:szCs w:val="20"/>
              </w:rPr>
              <w:t>birth</w:t>
            </w:r>
            <w:r w:rsidRPr="00AA4ED3">
              <w:rPr>
                <w:spacing w:val="11"/>
                <w:sz w:val="20"/>
                <w:szCs w:val="20"/>
              </w:rPr>
              <w:t xml:space="preserve"> </w:t>
            </w:r>
            <w:r w:rsidRPr="00AA4ED3">
              <w:rPr>
                <w:i/>
                <w:spacing w:val="-2"/>
                <w:w w:val="95"/>
                <w:sz w:val="20"/>
                <w:szCs w:val="20"/>
              </w:rPr>
              <w:t>[dd/mm/yyyy]</w:t>
            </w:r>
          </w:p>
        </w:tc>
        <w:tc>
          <w:tcPr>
            <w:tcW w:w="1535" w:type="dxa"/>
          </w:tcPr>
          <w:p w:rsidR="00777959" w:rsidRPr="00AA4ED3" w:rsidRDefault="00777959" w:rsidP="00D701C3">
            <w:pPr>
              <w:spacing w:before="60" w:after="60"/>
              <w:rPr>
                <w:sz w:val="20"/>
                <w:szCs w:val="20"/>
              </w:rPr>
            </w:pPr>
          </w:p>
        </w:tc>
        <w:tc>
          <w:tcPr>
            <w:tcW w:w="1260" w:type="dxa"/>
            <w:vMerge/>
            <w:shd w:val="clear" w:color="auto" w:fill="auto"/>
          </w:tcPr>
          <w:p w:rsidR="00777959" w:rsidRPr="00AA4ED3" w:rsidRDefault="00777959" w:rsidP="00D701C3">
            <w:pPr>
              <w:spacing w:before="60" w:after="60"/>
              <w:rPr>
                <w:sz w:val="20"/>
                <w:szCs w:val="20"/>
              </w:rPr>
            </w:pPr>
          </w:p>
        </w:tc>
        <w:tc>
          <w:tcPr>
            <w:tcW w:w="1620" w:type="dxa"/>
            <w:vMerge/>
            <w:shd w:val="clear" w:color="auto" w:fill="auto"/>
          </w:tcPr>
          <w:p w:rsidR="00777959" w:rsidRPr="00AA4ED3" w:rsidRDefault="00777959" w:rsidP="00D701C3">
            <w:pPr>
              <w:spacing w:before="60" w:after="60"/>
              <w:rPr>
                <w:sz w:val="20"/>
                <w:szCs w:val="20"/>
              </w:rPr>
            </w:pPr>
          </w:p>
        </w:tc>
        <w:tc>
          <w:tcPr>
            <w:tcW w:w="1885" w:type="dxa"/>
            <w:vMerge/>
            <w:shd w:val="clear" w:color="auto" w:fill="auto"/>
          </w:tcPr>
          <w:p w:rsidR="00777959" w:rsidRPr="00AA4ED3" w:rsidRDefault="00777959" w:rsidP="00D701C3">
            <w:pPr>
              <w:spacing w:before="60" w:after="60"/>
              <w:rPr>
                <w:sz w:val="20"/>
                <w:szCs w:val="20"/>
              </w:rPr>
            </w:pPr>
          </w:p>
        </w:tc>
        <w:tc>
          <w:tcPr>
            <w:tcW w:w="1440" w:type="dxa"/>
            <w:vMerge/>
          </w:tcPr>
          <w:p w:rsidR="00777959" w:rsidRPr="00AA4ED3" w:rsidRDefault="00777959" w:rsidP="00D701C3">
            <w:pPr>
              <w:spacing w:before="60" w:after="60"/>
              <w:rPr>
                <w:sz w:val="20"/>
                <w:szCs w:val="20"/>
              </w:rPr>
            </w:pPr>
          </w:p>
        </w:tc>
      </w:tr>
      <w:tr w:rsidR="00777959" w:rsidRPr="00244AE6" w:rsidTr="00D701C3">
        <w:trPr>
          <w:trHeight w:val="20"/>
        </w:trPr>
        <w:tc>
          <w:tcPr>
            <w:tcW w:w="450" w:type="dxa"/>
            <w:vMerge/>
          </w:tcPr>
          <w:p w:rsidR="00777959" w:rsidRPr="00AA4ED3" w:rsidRDefault="00777959" w:rsidP="00D701C3">
            <w:pPr>
              <w:spacing w:before="60" w:after="60"/>
              <w:rPr>
                <w:b/>
                <w:sz w:val="20"/>
                <w:szCs w:val="20"/>
              </w:rPr>
            </w:pPr>
          </w:p>
        </w:tc>
        <w:tc>
          <w:tcPr>
            <w:tcW w:w="1705" w:type="dxa"/>
            <w:shd w:val="clear" w:color="auto" w:fill="auto"/>
          </w:tcPr>
          <w:p w:rsidR="00777959" w:rsidRPr="00AA4ED3" w:rsidRDefault="00777959" w:rsidP="00D701C3">
            <w:pPr>
              <w:spacing w:before="60" w:after="60"/>
              <w:rPr>
                <w:w w:val="95"/>
                <w:sz w:val="20"/>
                <w:szCs w:val="20"/>
              </w:rPr>
            </w:pPr>
            <w:r w:rsidRPr="00AA4ED3">
              <w:rPr>
                <w:w w:val="95"/>
                <w:sz w:val="20"/>
                <w:szCs w:val="20"/>
              </w:rPr>
              <w:t>Postal</w:t>
            </w:r>
            <w:r w:rsidRPr="00AA4ED3">
              <w:rPr>
                <w:spacing w:val="-3"/>
                <w:w w:val="95"/>
                <w:sz w:val="20"/>
                <w:szCs w:val="20"/>
              </w:rPr>
              <w:t xml:space="preserve"> </w:t>
            </w:r>
            <w:r w:rsidRPr="00AA4ED3">
              <w:rPr>
                <w:spacing w:val="-2"/>
                <w:sz w:val="20"/>
                <w:szCs w:val="20"/>
              </w:rPr>
              <w:t>address</w:t>
            </w:r>
          </w:p>
        </w:tc>
        <w:tc>
          <w:tcPr>
            <w:tcW w:w="1535" w:type="dxa"/>
          </w:tcPr>
          <w:p w:rsidR="00777959" w:rsidRPr="00AA4ED3" w:rsidRDefault="00777959" w:rsidP="00D701C3">
            <w:pPr>
              <w:spacing w:before="60" w:after="60"/>
              <w:rPr>
                <w:sz w:val="20"/>
                <w:szCs w:val="20"/>
              </w:rPr>
            </w:pPr>
          </w:p>
        </w:tc>
        <w:tc>
          <w:tcPr>
            <w:tcW w:w="1260" w:type="dxa"/>
            <w:vMerge/>
            <w:shd w:val="clear" w:color="auto" w:fill="auto"/>
          </w:tcPr>
          <w:p w:rsidR="00777959" w:rsidRPr="00AA4ED3" w:rsidRDefault="00777959" w:rsidP="00D701C3">
            <w:pPr>
              <w:spacing w:before="60" w:after="60"/>
              <w:rPr>
                <w:sz w:val="20"/>
                <w:szCs w:val="20"/>
              </w:rPr>
            </w:pPr>
          </w:p>
        </w:tc>
        <w:tc>
          <w:tcPr>
            <w:tcW w:w="1620" w:type="dxa"/>
            <w:vMerge/>
            <w:shd w:val="clear" w:color="auto" w:fill="auto"/>
          </w:tcPr>
          <w:p w:rsidR="00777959" w:rsidRPr="00AA4ED3" w:rsidRDefault="00777959" w:rsidP="00D701C3">
            <w:pPr>
              <w:spacing w:before="60" w:after="60"/>
              <w:rPr>
                <w:sz w:val="20"/>
                <w:szCs w:val="20"/>
              </w:rPr>
            </w:pPr>
          </w:p>
        </w:tc>
        <w:tc>
          <w:tcPr>
            <w:tcW w:w="1885" w:type="dxa"/>
            <w:vMerge/>
            <w:shd w:val="clear" w:color="auto" w:fill="auto"/>
          </w:tcPr>
          <w:p w:rsidR="00777959" w:rsidRPr="00AA4ED3" w:rsidRDefault="00777959" w:rsidP="00D701C3">
            <w:pPr>
              <w:spacing w:before="60" w:after="60"/>
              <w:rPr>
                <w:sz w:val="20"/>
                <w:szCs w:val="20"/>
              </w:rPr>
            </w:pPr>
          </w:p>
        </w:tc>
        <w:tc>
          <w:tcPr>
            <w:tcW w:w="1440" w:type="dxa"/>
            <w:vMerge/>
          </w:tcPr>
          <w:p w:rsidR="00777959" w:rsidRPr="00AA4ED3" w:rsidRDefault="00777959" w:rsidP="00D701C3">
            <w:pPr>
              <w:spacing w:before="60" w:after="60"/>
              <w:rPr>
                <w:sz w:val="20"/>
                <w:szCs w:val="20"/>
              </w:rPr>
            </w:pPr>
          </w:p>
        </w:tc>
      </w:tr>
      <w:tr w:rsidR="00777959" w:rsidRPr="00244AE6" w:rsidTr="00D701C3">
        <w:trPr>
          <w:trHeight w:val="20"/>
        </w:trPr>
        <w:tc>
          <w:tcPr>
            <w:tcW w:w="450" w:type="dxa"/>
            <w:vMerge/>
          </w:tcPr>
          <w:p w:rsidR="00777959" w:rsidRPr="00AA4ED3" w:rsidRDefault="00777959" w:rsidP="00D701C3">
            <w:pPr>
              <w:spacing w:before="60" w:after="60"/>
              <w:rPr>
                <w:b/>
                <w:sz w:val="20"/>
                <w:szCs w:val="20"/>
              </w:rPr>
            </w:pPr>
          </w:p>
        </w:tc>
        <w:tc>
          <w:tcPr>
            <w:tcW w:w="1705" w:type="dxa"/>
            <w:shd w:val="clear" w:color="auto" w:fill="auto"/>
          </w:tcPr>
          <w:p w:rsidR="00777959" w:rsidRPr="00AA4ED3" w:rsidRDefault="00777959" w:rsidP="00D701C3">
            <w:pPr>
              <w:spacing w:before="60" w:after="60"/>
              <w:rPr>
                <w:w w:val="95"/>
                <w:sz w:val="20"/>
                <w:szCs w:val="20"/>
              </w:rPr>
            </w:pPr>
            <w:r w:rsidRPr="00AA4ED3">
              <w:rPr>
                <w:w w:val="90"/>
                <w:sz w:val="20"/>
                <w:szCs w:val="20"/>
              </w:rPr>
              <w:t>Residential</w:t>
            </w:r>
            <w:r w:rsidRPr="00AA4ED3">
              <w:rPr>
                <w:spacing w:val="38"/>
                <w:sz w:val="20"/>
                <w:szCs w:val="20"/>
              </w:rPr>
              <w:t xml:space="preserve"> </w:t>
            </w:r>
            <w:r w:rsidRPr="00AA4ED3">
              <w:rPr>
                <w:spacing w:val="-2"/>
                <w:sz w:val="20"/>
                <w:szCs w:val="20"/>
              </w:rPr>
              <w:t>address</w:t>
            </w:r>
          </w:p>
        </w:tc>
        <w:tc>
          <w:tcPr>
            <w:tcW w:w="1535" w:type="dxa"/>
          </w:tcPr>
          <w:p w:rsidR="00777959" w:rsidRPr="00AA4ED3" w:rsidRDefault="00777959" w:rsidP="00D701C3">
            <w:pPr>
              <w:spacing w:before="60" w:after="60"/>
              <w:rPr>
                <w:sz w:val="20"/>
                <w:szCs w:val="20"/>
              </w:rPr>
            </w:pPr>
          </w:p>
        </w:tc>
        <w:tc>
          <w:tcPr>
            <w:tcW w:w="1260" w:type="dxa"/>
            <w:vMerge/>
            <w:shd w:val="clear" w:color="auto" w:fill="auto"/>
          </w:tcPr>
          <w:p w:rsidR="00777959" w:rsidRPr="00AA4ED3" w:rsidRDefault="00777959" w:rsidP="00D701C3">
            <w:pPr>
              <w:spacing w:before="60" w:after="60"/>
              <w:rPr>
                <w:sz w:val="20"/>
                <w:szCs w:val="20"/>
              </w:rPr>
            </w:pPr>
          </w:p>
        </w:tc>
        <w:tc>
          <w:tcPr>
            <w:tcW w:w="1620" w:type="dxa"/>
            <w:vMerge/>
            <w:shd w:val="clear" w:color="auto" w:fill="auto"/>
          </w:tcPr>
          <w:p w:rsidR="00777959" w:rsidRPr="00AA4ED3" w:rsidRDefault="00777959" w:rsidP="00D701C3">
            <w:pPr>
              <w:spacing w:before="60" w:after="60"/>
              <w:rPr>
                <w:sz w:val="20"/>
                <w:szCs w:val="20"/>
              </w:rPr>
            </w:pPr>
          </w:p>
        </w:tc>
        <w:tc>
          <w:tcPr>
            <w:tcW w:w="1885" w:type="dxa"/>
            <w:vMerge/>
            <w:shd w:val="clear" w:color="auto" w:fill="auto"/>
          </w:tcPr>
          <w:p w:rsidR="00777959" w:rsidRPr="00AA4ED3" w:rsidRDefault="00777959" w:rsidP="00D701C3">
            <w:pPr>
              <w:spacing w:before="60" w:after="60"/>
              <w:rPr>
                <w:sz w:val="20"/>
                <w:szCs w:val="20"/>
              </w:rPr>
            </w:pPr>
          </w:p>
        </w:tc>
        <w:tc>
          <w:tcPr>
            <w:tcW w:w="1440" w:type="dxa"/>
            <w:vMerge/>
          </w:tcPr>
          <w:p w:rsidR="00777959" w:rsidRPr="00AA4ED3" w:rsidRDefault="00777959" w:rsidP="00D701C3">
            <w:pPr>
              <w:spacing w:before="60" w:after="60"/>
              <w:rPr>
                <w:sz w:val="20"/>
                <w:szCs w:val="20"/>
              </w:rPr>
            </w:pPr>
          </w:p>
        </w:tc>
      </w:tr>
      <w:tr w:rsidR="00777959" w:rsidRPr="00244AE6" w:rsidTr="00D701C3">
        <w:trPr>
          <w:trHeight w:val="20"/>
        </w:trPr>
        <w:tc>
          <w:tcPr>
            <w:tcW w:w="450" w:type="dxa"/>
            <w:vMerge/>
          </w:tcPr>
          <w:p w:rsidR="00777959" w:rsidRPr="00AA4ED3" w:rsidRDefault="00777959" w:rsidP="00D701C3">
            <w:pPr>
              <w:spacing w:before="60" w:after="60"/>
              <w:rPr>
                <w:b/>
                <w:sz w:val="20"/>
                <w:szCs w:val="20"/>
              </w:rPr>
            </w:pPr>
          </w:p>
        </w:tc>
        <w:tc>
          <w:tcPr>
            <w:tcW w:w="1705" w:type="dxa"/>
            <w:shd w:val="clear" w:color="auto" w:fill="auto"/>
          </w:tcPr>
          <w:p w:rsidR="00777959" w:rsidRPr="00AA4ED3" w:rsidRDefault="00777959" w:rsidP="00D701C3">
            <w:pPr>
              <w:spacing w:before="60" w:after="60"/>
              <w:rPr>
                <w:w w:val="95"/>
                <w:sz w:val="20"/>
                <w:szCs w:val="20"/>
              </w:rPr>
            </w:pPr>
            <w:r w:rsidRPr="00AA4ED3">
              <w:rPr>
                <w:spacing w:val="-2"/>
                <w:w w:val="95"/>
                <w:sz w:val="20"/>
                <w:szCs w:val="20"/>
              </w:rPr>
              <w:t>Telephone</w:t>
            </w:r>
            <w:r w:rsidRPr="00AA4ED3">
              <w:rPr>
                <w:spacing w:val="2"/>
                <w:sz w:val="20"/>
                <w:szCs w:val="20"/>
              </w:rPr>
              <w:t xml:space="preserve"> </w:t>
            </w:r>
            <w:r w:rsidRPr="00AA4ED3">
              <w:rPr>
                <w:spacing w:val="-2"/>
                <w:w w:val="95"/>
                <w:sz w:val="20"/>
                <w:szCs w:val="20"/>
              </w:rPr>
              <w:t>number</w:t>
            </w:r>
          </w:p>
        </w:tc>
        <w:tc>
          <w:tcPr>
            <w:tcW w:w="1535" w:type="dxa"/>
          </w:tcPr>
          <w:p w:rsidR="00777959" w:rsidRPr="00AA4ED3" w:rsidRDefault="00777959" w:rsidP="00D701C3">
            <w:pPr>
              <w:spacing w:before="60" w:after="60"/>
              <w:rPr>
                <w:sz w:val="20"/>
                <w:szCs w:val="20"/>
              </w:rPr>
            </w:pPr>
          </w:p>
        </w:tc>
        <w:tc>
          <w:tcPr>
            <w:tcW w:w="1260" w:type="dxa"/>
            <w:vMerge/>
            <w:shd w:val="clear" w:color="auto" w:fill="auto"/>
          </w:tcPr>
          <w:p w:rsidR="00777959" w:rsidRPr="00AA4ED3" w:rsidRDefault="00777959" w:rsidP="00D701C3">
            <w:pPr>
              <w:spacing w:before="60" w:after="60"/>
              <w:rPr>
                <w:sz w:val="20"/>
                <w:szCs w:val="20"/>
              </w:rPr>
            </w:pPr>
          </w:p>
        </w:tc>
        <w:tc>
          <w:tcPr>
            <w:tcW w:w="1620" w:type="dxa"/>
            <w:vMerge/>
            <w:shd w:val="clear" w:color="auto" w:fill="auto"/>
          </w:tcPr>
          <w:p w:rsidR="00777959" w:rsidRPr="00AA4ED3" w:rsidRDefault="00777959" w:rsidP="00D701C3">
            <w:pPr>
              <w:spacing w:before="60" w:after="60"/>
              <w:rPr>
                <w:sz w:val="20"/>
                <w:szCs w:val="20"/>
              </w:rPr>
            </w:pPr>
          </w:p>
        </w:tc>
        <w:tc>
          <w:tcPr>
            <w:tcW w:w="1885" w:type="dxa"/>
            <w:vMerge/>
            <w:shd w:val="clear" w:color="auto" w:fill="auto"/>
          </w:tcPr>
          <w:p w:rsidR="00777959" w:rsidRPr="00AA4ED3" w:rsidRDefault="00777959" w:rsidP="00D701C3">
            <w:pPr>
              <w:spacing w:before="60" w:after="60"/>
              <w:rPr>
                <w:sz w:val="20"/>
                <w:szCs w:val="20"/>
              </w:rPr>
            </w:pPr>
          </w:p>
        </w:tc>
        <w:tc>
          <w:tcPr>
            <w:tcW w:w="1440" w:type="dxa"/>
            <w:vMerge/>
          </w:tcPr>
          <w:p w:rsidR="00777959" w:rsidRPr="00AA4ED3" w:rsidRDefault="00777959" w:rsidP="00D701C3">
            <w:pPr>
              <w:spacing w:before="60" w:after="60"/>
              <w:rPr>
                <w:sz w:val="20"/>
                <w:szCs w:val="20"/>
              </w:rPr>
            </w:pPr>
          </w:p>
        </w:tc>
      </w:tr>
      <w:tr w:rsidR="00777959" w:rsidRPr="00244AE6" w:rsidTr="00D701C3">
        <w:trPr>
          <w:trHeight w:val="20"/>
        </w:trPr>
        <w:tc>
          <w:tcPr>
            <w:tcW w:w="450" w:type="dxa"/>
            <w:vMerge/>
          </w:tcPr>
          <w:p w:rsidR="00777959" w:rsidRPr="00AA4ED3" w:rsidRDefault="00777959" w:rsidP="00D701C3">
            <w:pPr>
              <w:spacing w:before="60" w:after="60"/>
              <w:rPr>
                <w:b/>
                <w:sz w:val="20"/>
                <w:szCs w:val="20"/>
              </w:rPr>
            </w:pPr>
          </w:p>
        </w:tc>
        <w:tc>
          <w:tcPr>
            <w:tcW w:w="1705" w:type="dxa"/>
            <w:shd w:val="clear" w:color="auto" w:fill="auto"/>
          </w:tcPr>
          <w:p w:rsidR="00777959" w:rsidRPr="00AA4ED3" w:rsidRDefault="00777959" w:rsidP="00D701C3">
            <w:pPr>
              <w:spacing w:before="60" w:after="60"/>
              <w:rPr>
                <w:w w:val="95"/>
                <w:sz w:val="20"/>
                <w:szCs w:val="20"/>
              </w:rPr>
            </w:pPr>
            <w:r w:rsidRPr="00AA4ED3">
              <w:rPr>
                <w:w w:val="95"/>
                <w:sz w:val="20"/>
                <w:szCs w:val="20"/>
              </w:rPr>
              <w:t>Email</w:t>
            </w:r>
            <w:r w:rsidRPr="00AA4ED3">
              <w:rPr>
                <w:spacing w:val="-7"/>
                <w:w w:val="95"/>
                <w:sz w:val="20"/>
                <w:szCs w:val="20"/>
              </w:rPr>
              <w:t xml:space="preserve"> </w:t>
            </w:r>
            <w:r w:rsidRPr="00AA4ED3">
              <w:rPr>
                <w:spacing w:val="-2"/>
                <w:sz w:val="20"/>
                <w:szCs w:val="20"/>
              </w:rPr>
              <w:t>address</w:t>
            </w:r>
          </w:p>
        </w:tc>
        <w:tc>
          <w:tcPr>
            <w:tcW w:w="1535" w:type="dxa"/>
          </w:tcPr>
          <w:p w:rsidR="00777959" w:rsidRPr="00AA4ED3" w:rsidRDefault="00777959" w:rsidP="00D701C3">
            <w:pPr>
              <w:spacing w:before="60" w:after="60"/>
              <w:rPr>
                <w:sz w:val="20"/>
                <w:szCs w:val="20"/>
              </w:rPr>
            </w:pPr>
          </w:p>
        </w:tc>
        <w:tc>
          <w:tcPr>
            <w:tcW w:w="1260" w:type="dxa"/>
            <w:vMerge/>
            <w:shd w:val="clear" w:color="auto" w:fill="auto"/>
          </w:tcPr>
          <w:p w:rsidR="00777959" w:rsidRPr="00AA4ED3" w:rsidRDefault="00777959" w:rsidP="00D701C3">
            <w:pPr>
              <w:spacing w:before="60" w:after="60"/>
              <w:rPr>
                <w:sz w:val="20"/>
                <w:szCs w:val="20"/>
              </w:rPr>
            </w:pPr>
          </w:p>
        </w:tc>
        <w:tc>
          <w:tcPr>
            <w:tcW w:w="1620" w:type="dxa"/>
            <w:vMerge/>
            <w:shd w:val="clear" w:color="auto" w:fill="auto"/>
          </w:tcPr>
          <w:p w:rsidR="00777959" w:rsidRPr="00AA4ED3" w:rsidRDefault="00777959" w:rsidP="00D701C3">
            <w:pPr>
              <w:spacing w:before="60" w:after="60"/>
              <w:rPr>
                <w:sz w:val="20"/>
                <w:szCs w:val="20"/>
              </w:rPr>
            </w:pPr>
          </w:p>
        </w:tc>
        <w:tc>
          <w:tcPr>
            <w:tcW w:w="1885" w:type="dxa"/>
            <w:vMerge/>
            <w:shd w:val="clear" w:color="auto" w:fill="auto"/>
          </w:tcPr>
          <w:p w:rsidR="00777959" w:rsidRPr="00AA4ED3" w:rsidRDefault="00777959" w:rsidP="00D701C3">
            <w:pPr>
              <w:spacing w:before="60" w:after="60"/>
              <w:rPr>
                <w:sz w:val="20"/>
                <w:szCs w:val="20"/>
              </w:rPr>
            </w:pPr>
          </w:p>
        </w:tc>
        <w:tc>
          <w:tcPr>
            <w:tcW w:w="1440" w:type="dxa"/>
            <w:vMerge/>
          </w:tcPr>
          <w:p w:rsidR="00777959" w:rsidRPr="00AA4ED3" w:rsidRDefault="00777959" w:rsidP="00D701C3">
            <w:pPr>
              <w:spacing w:before="60" w:after="60"/>
              <w:rPr>
                <w:sz w:val="20"/>
                <w:szCs w:val="20"/>
              </w:rPr>
            </w:pPr>
          </w:p>
        </w:tc>
      </w:tr>
      <w:tr w:rsidR="00777959" w:rsidRPr="00244AE6" w:rsidTr="00D701C3">
        <w:trPr>
          <w:trHeight w:val="20"/>
        </w:trPr>
        <w:tc>
          <w:tcPr>
            <w:tcW w:w="450" w:type="dxa"/>
            <w:vMerge/>
          </w:tcPr>
          <w:p w:rsidR="00777959" w:rsidRPr="00AA4ED3" w:rsidRDefault="00777959" w:rsidP="00D701C3">
            <w:pPr>
              <w:spacing w:before="60" w:after="60"/>
              <w:rPr>
                <w:b/>
                <w:sz w:val="20"/>
                <w:szCs w:val="20"/>
              </w:rPr>
            </w:pPr>
          </w:p>
        </w:tc>
        <w:tc>
          <w:tcPr>
            <w:tcW w:w="1705" w:type="dxa"/>
            <w:shd w:val="clear" w:color="auto" w:fill="auto"/>
          </w:tcPr>
          <w:p w:rsidR="00777959" w:rsidRPr="00AA4ED3" w:rsidRDefault="00777959" w:rsidP="00D701C3">
            <w:pPr>
              <w:spacing w:before="60" w:after="60"/>
              <w:rPr>
                <w:w w:val="95"/>
                <w:sz w:val="20"/>
                <w:szCs w:val="20"/>
              </w:rPr>
            </w:pPr>
            <w:r w:rsidRPr="00AA4ED3">
              <w:rPr>
                <w:w w:val="95"/>
                <w:sz w:val="20"/>
                <w:szCs w:val="20"/>
              </w:rPr>
              <w:t>Occupation</w:t>
            </w:r>
            <w:r w:rsidRPr="00AA4ED3">
              <w:rPr>
                <w:spacing w:val="-1"/>
                <w:w w:val="95"/>
                <w:sz w:val="20"/>
                <w:szCs w:val="20"/>
              </w:rPr>
              <w:t xml:space="preserve"> </w:t>
            </w:r>
            <w:r w:rsidRPr="00AA4ED3">
              <w:rPr>
                <w:w w:val="95"/>
                <w:sz w:val="20"/>
                <w:szCs w:val="20"/>
              </w:rPr>
              <w:t>or</w:t>
            </w:r>
            <w:r w:rsidRPr="00AA4ED3">
              <w:rPr>
                <w:spacing w:val="-12"/>
                <w:w w:val="95"/>
                <w:sz w:val="20"/>
                <w:szCs w:val="20"/>
              </w:rPr>
              <w:t xml:space="preserve"> </w:t>
            </w:r>
            <w:r w:rsidRPr="00AA4ED3">
              <w:rPr>
                <w:spacing w:val="-2"/>
                <w:w w:val="95"/>
                <w:sz w:val="20"/>
                <w:szCs w:val="20"/>
              </w:rPr>
              <w:t>profession</w:t>
            </w:r>
          </w:p>
        </w:tc>
        <w:tc>
          <w:tcPr>
            <w:tcW w:w="1535" w:type="dxa"/>
          </w:tcPr>
          <w:p w:rsidR="00777959" w:rsidRPr="00AA4ED3" w:rsidRDefault="00777959" w:rsidP="00D701C3">
            <w:pPr>
              <w:spacing w:before="60" w:after="60"/>
              <w:rPr>
                <w:sz w:val="20"/>
                <w:szCs w:val="20"/>
              </w:rPr>
            </w:pPr>
          </w:p>
        </w:tc>
        <w:tc>
          <w:tcPr>
            <w:tcW w:w="1260" w:type="dxa"/>
            <w:vMerge/>
            <w:shd w:val="clear" w:color="auto" w:fill="auto"/>
          </w:tcPr>
          <w:p w:rsidR="00777959" w:rsidRPr="00AA4ED3" w:rsidRDefault="00777959" w:rsidP="00D701C3">
            <w:pPr>
              <w:spacing w:before="60" w:after="60"/>
              <w:rPr>
                <w:sz w:val="20"/>
                <w:szCs w:val="20"/>
              </w:rPr>
            </w:pPr>
          </w:p>
        </w:tc>
        <w:tc>
          <w:tcPr>
            <w:tcW w:w="1620" w:type="dxa"/>
            <w:vMerge/>
            <w:shd w:val="clear" w:color="auto" w:fill="auto"/>
          </w:tcPr>
          <w:p w:rsidR="00777959" w:rsidRPr="00AA4ED3" w:rsidRDefault="00777959" w:rsidP="00D701C3">
            <w:pPr>
              <w:spacing w:before="60" w:after="60"/>
              <w:rPr>
                <w:sz w:val="20"/>
                <w:szCs w:val="20"/>
              </w:rPr>
            </w:pPr>
          </w:p>
        </w:tc>
        <w:tc>
          <w:tcPr>
            <w:tcW w:w="1885" w:type="dxa"/>
            <w:vMerge/>
            <w:shd w:val="clear" w:color="auto" w:fill="auto"/>
          </w:tcPr>
          <w:p w:rsidR="00777959" w:rsidRPr="00AA4ED3" w:rsidRDefault="00777959" w:rsidP="00D701C3">
            <w:pPr>
              <w:spacing w:before="60" w:after="60"/>
              <w:rPr>
                <w:sz w:val="20"/>
                <w:szCs w:val="20"/>
              </w:rPr>
            </w:pPr>
          </w:p>
        </w:tc>
        <w:tc>
          <w:tcPr>
            <w:tcW w:w="1440" w:type="dxa"/>
            <w:vMerge/>
          </w:tcPr>
          <w:p w:rsidR="00777959" w:rsidRPr="00AA4ED3" w:rsidRDefault="00777959" w:rsidP="00D701C3">
            <w:pPr>
              <w:spacing w:before="60" w:after="60"/>
              <w:rPr>
                <w:sz w:val="20"/>
                <w:szCs w:val="20"/>
              </w:rPr>
            </w:pPr>
          </w:p>
        </w:tc>
      </w:tr>
      <w:tr w:rsidR="00777959" w:rsidRPr="00244AE6" w:rsidTr="00D701C3">
        <w:trPr>
          <w:trHeight w:val="20"/>
        </w:trPr>
        <w:tc>
          <w:tcPr>
            <w:tcW w:w="9895" w:type="dxa"/>
            <w:gridSpan w:val="7"/>
            <w:shd w:val="clear" w:color="auto" w:fill="D9D9D9"/>
          </w:tcPr>
          <w:p w:rsidR="00777959" w:rsidRPr="00AA4ED3" w:rsidRDefault="00777959" w:rsidP="00D701C3">
            <w:pPr>
              <w:spacing w:before="60" w:after="60"/>
              <w:rPr>
                <w:sz w:val="20"/>
                <w:szCs w:val="20"/>
              </w:rPr>
            </w:pPr>
          </w:p>
        </w:tc>
      </w:tr>
      <w:tr w:rsidR="00777959" w:rsidRPr="00244AE6" w:rsidTr="00D701C3">
        <w:trPr>
          <w:trHeight w:val="20"/>
        </w:trPr>
        <w:tc>
          <w:tcPr>
            <w:tcW w:w="450" w:type="dxa"/>
            <w:vMerge w:val="restart"/>
          </w:tcPr>
          <w:p w:rsidR="00777959" w:rsidRPr="00AA4ED3" w:rsidRDefault="00777959" w:rsidP="00D701C3">
            <w:pPr>
              <w:spacing w:before="60" w:after="60"/>
              <w:rPr>
                <w:b/>
                <w:sz w:val="20"/>
                <w:szCs w:val="20"/>
              </w:rPr>
            </w:pPr>
            <w:r w:rsidRPr="00AA4ED3">
              <w:rPr>
                <w:b/>
                <w:sz w:val="20"/>
                <w:szCs w:val="20"/>
              </w:rPr>
              <w:t>3.</w:t>
            </w:r>
          </w:p>
          <w:p w:rsidR="00777959" w:rsidRPr="00AA4ED3" w:rsidRDefault="00777959" w:rsidP="00D701C3">
            <w:pPr>
              <w:spacing w:before="60" w:after="60"/>
              <w:rPr>
                <w:b/>
                <w:sz w:val="20"/>
                <w:szCs w:val="20"/>
              </w:rPr>
            </w:pPr>
          </w:p>
          <w:p w:rsidR="00777959" w:rsidRPr="00AA4ED3" w:rsidRDefault="00777959" w:rsidP="00D701C3">
            <w:pPr>
              <w:spacing w:before="60" w:after="60"/>
              <w:rPr>
                <w:b/>
                <w:sz w:val="20"/>
                <w:szCs w:val="20"/>
              </w:rPr>
            </w:pPr>
            <w:r w:rsidRPr="00AA4ED3">
              <w:rPr>
                <w:b/>
                <w:sz w:val="20"/>
                <w:szCs w:val="20"/>
              </w:rPr>
              <w:t>e.t.c</w:t>
            </w:r>
          </w:p>
        </w:tc>
        <w:tc>
          <w:tcPr>
            <w:tcW w:w="1705" w:type="dxa"/>
            <w:shd w:val="clear" w:color="auto" w:fill="auto"/>
          </w:tcPr>
          <w:p w:rsidR="00777959" w:rsidRPr="00AA4ED3" w:rsidRDefault="00777959" w:rsidP="00D701C3">
            <w:pPr>
              <w:spacing w:before="60" w:after="60"/>
              <w:rPr>
                <w:w w:val="95"/>
                <w:sz w:val="20"/>
                <w:szCs w:val="20"/>
              </w:rPr>
            </w:pPr>
          </w:p>
        </w:tc>
        <w:tc>
          <w:tcPr>
            <w:tcW w:w="1535" w:type="dxa"/>
          </w:tcPr>
          <w:p w:rsidR="00777959" w:rsidRPr="00AA4ED3" w:rsidRDefault="00777959" w:rsidP="00D701C3">
            <w:pPr>
              <w:spacing w:before="60" w:after="60"/>
              <w:rPr>
                <w:sz w:val="20"/>
                <w:szCs w:val="20"/>
              </w:rPr>
            </w:pPr>
          </w:p>
        </w:tc>
        <w:tc>
          <w:tcPr>
            <w:tcW w:w="1260" w:type="dxa"/>
            <w:vMerge w:val="restart"/>
            <w:shd w:val="clear" w:color="auto" w:fill="auto"/>
          </w:tcPr>
          <w:p w:rsidR="00777959" w:rsidRPr="00AA4ED3" w:rsidRDefault="00777959" w:rsidP="00D701C3">
            <w:pPr>
              <w:spacing w:before="60" w:after="60"/>
              <w:rPr>
                <w:sz w:val="20"/>
                <w:szCs w:val="20"/>
              </w:rPr>
            </w:pPr>
          </w:p>
        </w:tc>
        <w:tc>
          <w:tcPr>
            <w:tcW w:w="1620" w:type="dxa"/>
            <w:vMerge w:val="restart"/>
            <w:shd w:val="clear" w:color="auto" w:fill="auto"/>
          </w:tcPr>
          <w:p w:rsidR="00777959" w:rsidRPr="00AA4ED3" w:rsidRDefault="00777959" w:rsidP="00D701C3">
            <w:pPr>
              <w:spacing w:before="60" w:after="60"/>
              <w:rPr>
                <w:sz w:val="20"/>
                <w:szCs w:val="20"/>
              </w:rPr>
            </w:pPr>
          </w:p>
        </w:tc>
        <w:tc>
          <w:tcPr>
            <w:tcW w:w="1885" w:type="dxa"/>
            <w:vMerge w:val="restart"/>
            <w:shd w:val="clear" w:color="auto" w:fill="auto"/>
          </w:tcPr>
          <w:p w:rsidR="00777959" w:rsidRPr="00AA4ED3" w:rsidRDefault="00777959" w:rsidP="00D701C3">
            <w:pPr>
              <w:spacing w:before="60" w:after="60"/>
              <w:rPr>
                <w:sz w:val="20"/>
                <w:szCs w:val="20"/>
              </w:rPr>
            </w:pPr>
          </w:p>
        </w:tc>
        <w:tc>
          <w:tcPr>
            <w:tcW w:w="1440" w:type="dxa"/>
          </w:tcPr>
          <w:p w:rsidR="00777959" w:rsidRPr="00AA4ED3" w:rsidRDefault="00777959" w:rsidP="00D701C3">
            <w:pPr>
              <w:spacing w:before="60" w:after="60"/>
              <w:rPr>
                <w:sz w:val="20"/>
                <w:szCs w:val="20"/>
              </w:rPr>
            </w:pPr>
          </w:p>
        </w:tc>
      </w:tr>
      <w:tr w:rsidR="00777959" w:rsidRPr="00244AE6" w:rsidTr="00D701C3">
        <w:trPr>
          <w:trHeight w:val="20"/>
        </w:trPr>
        <w:tc>
          <w:tcPr>
            <w:tcW w:w="450" w:type="dxa"/>
            <w:vMerge/>
          </w:tcPr>
          <w:p w:rsidR="00777959" w:rsidRPr="00AA4ED3" w:rsidRDefault="00777959" w:rsidP="00D701C3">
            <w:pPr>
              <w:pStyle w:val="ListParagraph"/>
              <w:numPr>
                <w:ilvl w:val="0"/>
                <w:numId w:val="112"/>
              </w:numPr>
              <w:spacing w:before="60" w:after="60"/>
              <w:rPr>
                <w:b/>
                <w:sz w:val="20"/>
                <w:szCs w:val="20"/>
              </w:rPr>
            </w:pPr>
          </w:p>
        </w:tc>
        <w:tc>
          <w:tcPr>
            <w:tcW w:w="1705" w:type="dxa"/>
            <w:shd w:val="clear" w:color="auto" w:fill="auto"/>
          </w:tcPr>
          <w:p w:rsidR="00777959" w:rsidRPr="00AA4ED3" w:rsidRDefault="00777959" w:rsidP="00D701C3">
            <w:pPr>
              <w:spacing w:before="60" w:after="60"/>
              <w:rPr>
                <w:w w:val="95"/>
                <w:sz w:val="20"/>
                <w:szCs w:val="20"/>
              </w:rPr>
            </w:pPr>
          </w:p>
        </w:tc>
        <w:tc>
          <w:tcPr>
            <w:tcW w:w="1535" w:type="dxa"/>
          </w:tcPr>
          <w:p w:rsidR="00777959" w:rsidRPr="00AA4ED3" w:rsidRDefault="00777959" w:rsidP="00D701C3">
            <w:pPr>
              <w:spacing w:before="60" w:after="60"/>
              <w:rPr>
                <w:sz w:val="20"/>
                <w:szCs w:val="20"/>
              </w:rPr>
            </w:pPr>
          </w:p>
        </w:tc>
        <w:tc>
          <w:tcPr>
            <w:tcW w:w="1260" w:type="dxa"/>
            <w:vMerge/>
            <w:shd w:val="clear" w:color="auto" w:fill="auto"/>
          </w:tcPr>
          <w:p w:rsidR="00777959" w:rsidRPr="00AA4ED3" w:rsidRDefault="00777959" w:rsidP="00D701C3">
            <w:pPr>
              <w:spacing w:before="60" w:after="60"/>
              <w:rPr>
                <w:sz w:val="20"/>
                <w:szCs w:val="20"/>
              </w:rPr>
            </w:pPr>
          </w:p>
        </w:tc>
        <w:tc>
          <w:tcPr>
            <w:tcW w:w="1620" w:type="dxa"/>
            <w:vMerge/>
            <w:shd w:val="clear" w:color="auto" w:fill="auto"/>
          </w:tcPr>
          <w:p w:rsidR="00777959" w:rsidRPr="00AA4ED3" w:rsidRDefault="00777959" w:rsidP="00D701C3">
            <w:pPr>
              <w:spacing w:before="60" w:after="60"/>
              <w:rPr>
                <w:sz w:val="20"/>
                <w:szCs w:val="20"/>
              </w:rPr>
            </w:pPr>
          </w:p>
        </w:tc>
        <w:tc>
          <w:tcPr>
            <w:tcW w:w="1885" w:type="dxa"/>
            <w:vMerge/>
            <w:shd w:val="clear" w:color="auto" w:fill="auto"/>
          </w:tcPr>
          <w:p w:rsidR="00777959" w:rsidRPr="00AA4ED3" w:rsidRDefault="00777959" w:rsidP="00D701C3">
            <w:pPr>
              <w:spacing w:before="60" w:after="60"/>
              <w:rPr>
                <w:sz w:val="20"/>
                <w:szCs w:val="20"/>
              </w:rPr>
            </w:pPr>
          </w:p>
        </w:tc>
        <w:tc>
          <w:tcPr>
            <w:tcW w:w="1440" w:type="dxa"/>
          </w:tcPr>
          <w:p w:rsidR="00777959" w:rsidRPr="00AA4ED3" w:rsidRDefault="00777959" w:rsidP="00D701C3">
            <w:pPr>
              <w:spacing w:before="60" w:after="60"/>
              <w:rPr>
                <w:sz w:val="20"/>
                <w:szCs w:val="20"/>
              </w:rPr>
            </w:pPr>
          </w:p>
        </w:tc>
      </w:tr>
      <w:tr w:rsidR="00777959" w:rsidRPr="00244AE6" w:rsidTr="00D701C3">
        <w:trPr>
          <w:trHeight w:val="20"/>
        </w:trPr>
        <w:tc>
          <w:tcPr>
            <w:tcW w:w="450" w:type="dxa"/>
            <w:vMerge/>
          </w:tcPr>
          <w:p w:rsidR="00777959" w:rsidRPr="00AA4ED3" w:rsidRDefault="00777959" w:rsidP="00D701C3">
            <w:pPr>
              <w:pStyle w:val="ListParagraph"/>
              <w:numPr>
                <w:ilvl w:val="0"/>
                <w:numId w:val="112"/>
              </w:numPr>
              <w:spacing w:before="60" w:after="60"/>
              <w:rPr>
                <w:b/>
                <w:sz w:val="20"/>
                <w:szCs w:val="20"/>
              </w:rPr>
            </w:pPr>
          </w:p>
        </w:tc>
        <w:tc>
          <w:tcPr>
            <w:tcW w:w="1705" w:type="dxa"/>
            <w:shd w:val="clear" w:color="auto" w:fill="auto"/>
          </w:tcPr>
          <w:p w:rsidR="00777959" w:rsidRPr="00AA4ED3" w:rsidRDefault="00777959" w:rsidP="00D701C3">
            <w:pPr>
              <w:spacing w:before="60" w:after="60"/>
              <w:rPr>
                <w:w w:val="95"/>
                <w:sz w:val="20"/>
                <w:szCs w:val="20"/>
              </w:rPr>
            </w:pPr>
          </w:p>
        </w:tc>
        <w:tc>
          <w:tcPr>
            <w:tcW w:w="1535" w:type="dxa"/>
          </w:tcPr>
          <w:p w:rsidR="00777959" w:rsidRPr="00AA4ED3" w:rsidRDefault="00777959" w:rsidP="00D701C3">
            <w:pPr>
              <w:spacing w:before="60" w:after="60"/>
              <w:rPr>
                <w:sz w:val="20"/>
                <w:szCs w:val="20"/>
              </w:rPr>
            </w:pPr>
          </w:p>
        </w:tc>
        <w:tc>
          <w:tcPr>
            <w:tcW w:w="1260" w:type="dxa"/>
            <w:vMerge/>
            <w:shd w:val="clear" w:color="auto" w:fill="auto"/>
          </w:tcPr>
          <w:p w:rsidR="00777959" w:rsidRPr="00AA4ED3" w:rsidRDefault="00777959" w:rsidP="00D701C3">
            <w:pPr>
              <w:spacing w:before="60" w:after="60"/>
              <w:rPr>
                <w:sz w:val="20"/>
                <w:szCs w:val="20"/>
              </w:rPr>
            </w:pPr>
          </w:p>
        </w:tc>
        <w:tc>
          <w:tcPr>
            <w:tcW w:w="1620" w:type="dxa"/>
            <w:vMerge/>
            <w:shd w:val="clear" w:color="auto" w:fill="auto"/>
          </w:tcPr>
          <w:p w:rsidR="00777959" w:rsidRPr="00AA4ED3" w:rsidRDefault="00777959" w:rsidP="00D701C3">
            <w:pPr>
              <w:spacing w:before="60" w:after="60"/>
              <w:rPr>
                <w:sz w:val="20"/>
                <w:szCs w:val="20"/>
              </w:rPr>
            </w:pPr>
          </w:p>
        </w:tc>
        <w:tc>
          <w:tcPr>
            <w:tcW w:w="1885" w:type="dxa"/>
            <w:vMerge/>
            <w:shd w:val="clear" w:color="auto" w:fill="auto"/>
          </w:tcPr>
          <w:p w:rsidR="00777959" w:rsidRPr="00AA4ED3" w:rsidRDefault="00777959" w:rsidP="00D701C3">
            <w:pPr>
              <w:spacing w:before="60" w:after="60"/>
              <w:rPr>
                <w:sz w:val="20"/>
                <w:szCs w:val="20"/>
              </w:rPr>
            </w:pPr>
          </w:p>
        </w:tc>
        <w:tc>
          <w:tcPr>
            <w:tcW w:w="1440" w:type="dxa"/>
          </w:tcPr>
          <w:p w:rsidR="00777959" w:rsidRPr="00AA4ED3" w:rsidRDefault="00777959" w:rsidP="00D701C3">
            <w:pPr>
              <w:spacing w:before="60" w:after="60"/>
              <w:rPr>
                <w:sz w:val="20"/>
                <w:szCs w:val="20"/>
              </w:rPr>
            </w:pPr>
          </w:p>
        </w:tc>
      </w:tr>
      <w:tr w:rsidR="00777959" w:rsidRPr="00244AE6" w:rsidTr="00D701C3">
        <w:trPr>
          <w:trHeight w:val="20"/>
        </w:trPr>
        <w:tc>
          <w:tcPr>
            <w:tcW w:w="450" w:type="dxa"/>
            <w:vMerge/>
          </w:tcPr>
          <w:p w:rsidR="00777959" w:rsidRPr="00AA4ED3" w:rsidRDefault="00777959" w:rsidP="00D701C3">
            <w:pPr>
              <w:pStyle w:val="ListParagraph"/>
              <w:numPr>
                <w:ilvl w:val="0"/>
                <w:numId w:val="112"/>
              </w:numPr>
              <w:spacing w:before="60" w:after="60"/>
              <w:rPr>
                <w:b/>
                <w:sz w:val="20"/>
                <w:szCs w:val="20"/>
              </w:rPr>
            </w:pPr>
          </w:p>
        </w:tc>
        <w:tc>
          <w:tcPr>
            <w:tcW w:w="1705" w:type="dxa"/>
            <w:shd w:val="clear" w:color="auto" w:fill="auto"/>
          </w:tcPr>
          <w:p w:rsidR="00777959" w:rsidRPr="00AA4ED3" w:rsidRDefault="00777959" w:rsidP="00D701C3">
            <w:pPr>
              <w:spacing w:before="60" w:after="60"/>
              <w:rPr>
                <w:w w:val="95"/>
                <w:sz w:val="20"/>
                <w:szCs w:val="20"/>
              </w:rPr>
            </w:pPr>
          </w:p>
        </w:tc>
        <w:tc>
          <w:tcPr>
            <w:tcW w:w="1535" w:type="dxa"/>
          </w:tcPr>
          <w:p w:rsidR="00777959" w:rsidRPr="00AA4ED3" w:rsidRDefault="00777959" w:rsidP="00D701C3">
            <w:pPr>
              <w:spacing w:before="60" w:after="60"/>
              <w:rPr>
                <w:sz w:val="20"/>
                <w:szCs w:val="20"/>
              </w:rPr>
            </w:pPr>
          </w:p>
        </w:tc>
        <w:tc>
          <w:tcPr>
            <w:tcW w:w="1260" w:type="dxa"/>
            <w:vMerge/>
            <w:shd w:val="clear" w:color="auto" w:fill="auto"/>
          </w:tcPr>
          <w:p w:rsidR="00777959" w:rsidRPr="00AA4ED3" w:rsidRDefault="00777959" w:rsidP="00D701C3">
            <w:pPr>
              <w:spacing w:before="60" w:after="60"/>
              <w:rPr>
                <w:sz w:val="20"/>
                <w:szCs w:val="20"/>
              </w:rPr>
            </w:pPr>
          </w:p>
        </w:tc>
        <w:tc>
          <w:tcPr>
            <w:tcW w:w="1620" w:type="dxa"/>
            <w:vMerge/>
            <w:shd w:val="clear" w:color="auto" w:fill="auto"/>
          </w:tcPr>
          <w:p w:rsidR="00777959" w:rsidRPr="00AA4ED3" w:rsidRDefault="00777959" w:rsidP="00D701C3">
            <w:pPr>
              <w:spacing w:before="60" w:after="60"/>
              <w:rPr>
                <w:sz w:val="20"/>
                <w:szCs w:val="20"/>
              </w:rPr>
            </w:pPr>
          </w:p>
        </w:tc>
        <w:tc>
          <w:tcPr>
            <w:tcW w:w="1885" w:type="dxa"/>
            <w:vMerge/>
            <w:shd w:val="clear" w:color="auto" w:fill="auto"/>
          </w:tcPr>
          <w:p w:rsidR="00777959" w:rsidRPr="00AA4ED3" w:rsidRDefault="00777959" w:rsidP="00D701C3">
            <w:pPr>
              <w:spacing w:before="60" w:after="60"/>
              <w:rPr>
                <w:sz w:val="20"/>
                <w:szCs w:val="20"/>
              </w:rPr>
            </w:pPr>
          </w:p>
        </w:tc>
        <w:tc>
          <w:tcPr>
            <w:tcW w:w="1440" w:type="dxa"/>
          </w:tcPr>
          <w:p w:rsidR="00777959" w:rsidRPr="00AA4ED3" w:rsidRDefault="00777959" w:rsidP="00D701C3">
            <w:pPr>
              <w:spacing w:before="60" w:after="60"/>
              <w:rPr>
                <w:sz w:val="20"/>
                <w:szCs w:val="20"/>
              </w:rPr>
            </w:pPr>
          </w:p>
        </w:tc>
      </w:tr>
    </w:tbl>
    <w:p w:rsidR="00777959" w:rsidRDefault="00777959" w:rsidP="00777959">
      <w:pPr>
        <w:pStyle w:val="BodyText"/>
        <w:spacing w:before="3"/>
        <w:rPr>
          <w:b/>
          <w:i/>
        </w:rPr>
      </w:pPr>
    </w:p>
    <w:p w:rsidR="00777959" w:rsidRPr="00B52AF8" w:rsidRDefault="00777959" w:rsidP="00777959">
      <w:pPr>
        <w:pStyle w:val="BodyText"/>
        <w:spacing w:before="3"/>
        <w:rPr>
          <w:b/>
          <w:i/>
        </w:rPr>
      </w:pPr>
    </w:p>
    <w:p w:rsidR="00777959" w:rsidRDefault="00777959" w:rsidP="00777959">
      <w:pPr>
        <w:tabs>
          <w:tab w:val="left" w:pos="1418"/>
          <w:tab w:val="left" w:pos="1419"/>
        </w:tabs>
        <w:ind w:left="450" w:right="90"/>
        <w:jc w:val="both"/>
        <w:rPr>
          <w:color w:val="231F20"/>
          <w:spacing w:val="-7"/>
        </w:rPr>
      </w:pPr>
    </w:p>
    <w:p w:rsidR="00777959" w:rsidRPr="00135D9B" w:rsidRDefault="00777959" w:rsidP="00777959">
      <w:pPr>
        <w:pStyle w:val="BodyText"/>
        <w:numPr>
          <w:ilvl w:val="0"/>
          <w:numId w:val="111"/>
        </w:numPr>
        <w:tabs>
          <w:tab w:val="left" w:pos="534"/>
        </w:tabs>
        <w:ind w:left="450" w:hanging="270"/>
        <w:jc w:val="both"/>
        <w:rPr>
          <w:i/>
        </w:rPr>
      </w:pPr>
      <w:r w:rsidRPr="00135D9B">
        <w:t xml:space="preserve"> Am fully aware that beneficial ownership information above shall be reported to the Public Procurement Regulatory Authority together with other details in relation to contract awards and shall be maintained in the Government Portal, published and made publicly available pursuant to </w:t>
      </w:r>
      <w:r w:rsidRPr="00AA4ED3">
        <w:t xml:space="preserve">Regulation 13(5) of the Companies (Beneficial Ownership Information) Regulations, 2020.(Notwithstanding this paragraph Personally Identifiable Information  in line with the Data Protection Act shall not be published or made public). </w:t>
      </w:r>
      <w:r w:rsidRPr="00135D9B">
        <w:rPr>
          <w:i/>
        </w:rPr>
        <w:t xml:space="preserve">Note that Personally Identifiable Information (PII) is defined as any information that can be used to distinguish one person from another and can be used to deanonymize previously anonymous data. This information includes </w:t>
      </w:r>
      <w:r w:rsidRPr="00AA4ED3">
        <w:rPr>
          <w:i/>
          <w:spacing w:val="-2"/>
        </w:rPr>
        <w:t xml:space="preserve">National </w:t>
      </w:r>
      <w:r w:rsidRPr="00AA4ED3">
        <w:rPr>
          <w:i/>
          <w:w w:val="95"/>
        </w:rPr>
        <w:t>identity</w:t>
      </w:r>
      <w:r w:rsidRPr="00AA4ED3">
        <w:rPr>
          <w:i/>
          <w:spacing w:val="-2"/>
          <w:w w:val="95"/>
        </w:rPr>
        <w:t xml:space="preserve"> </w:t>
      </w:r>
      <w:r w:rsidRPr="00AA4ED3">
        <w:rPr>
          <w:i/>
          <w:w w:val="95"/>
        </w:rPr>
        <w:t>card</w:t>
      </w:r>
      <w:r w:rsidRPr="00AA4ED3">
        <w:rPr>
          <w:i/>
          <w:spacing w:val="-6"/>
          <w:w w:val="95"/>
        </w:rPr>
        <w:t xml:space="preserve"> </w:t>
      </w:r>
      <w:r w:rsidRPr="00AA4ED3">
        <w:rPr>
          <w:i/>
          <w:w w:val="95"/>
        </w:rPr>
        <w:t>number</w:t>
      </w:r>
      <w:r w:rsidRPr="00AA4ED3">
        <w:rPr>
          <w:i/>
          <w:spacing w:val="-4"/>
          <w:w w:val="95"/>
        </w:rPr>
        <w:t xml:space="preserve"> </w:t>
      </w:r>
      <w:r w:rsidRPr="00AA4ED3">
        <w:rPr>
          <w:i/>
          <w:w w:val="95"/>
        </w:rPr>
        <w:t>or</w:t>
      </w:r>
      <w:r w:rsidRPr="00AA4ED3">
        <w:rPr>
          <w:i/>
          <w:spacing w:val="-10"/>
          <w:w w:val="95"/>
        </w:rPr>
        <w:t xml:space="preserve"> </w:t>
      </w:r>
      <w:r w:rsidRPr="00AA4ED3">
        <w:rPr>
          <w:i/>
          <w:w w:val="95"/>
        </w:rPr>
        <w:t>Passport</w:t>
      </w:r>
      <w:r w:rsidRPr="00AA4ED3">
        <w:rPr>
          <w:i/>
        </w:rPr>
        <w:t xml:space="preserve"> </w:t>
      </w:r>
      <w:r w:rsidRPr="00AA4ED3">
        <w:rPr>
          <w:i/>
          <w:spacing w:val="-2"/>
          <w:w w:val="95"/>
        </w:rPr>
        <w:t>number,</w:t>
      </w:r>
      <w:r w:rsidRPr="00AA4ED3">
        <w:rPr>
          <w:i/>
          <w:w w:val="95"/>
        </w:rPr>
        <w:t xml:space="preserve"> Personal</w:t>
      </w:r>
      <w:r w:rsidRPr="00AA4ED3">
        <w:rPr>
          <w:i/>
          <w:spacing w:val="-11"/>
          <w:w w:val="95"/>
        </w:rPr>
        <w:t xml:space="preserve"> </w:t>
      </w:r>
      <w:r w:rsidRPr="00AA4ED3">
        <w:rPr>
          <w:i/>
          <w:w w:val="95"/>
        </w:rPr>
        <w:t>Identification</w:t>
      </w:r>
      <w:r w:rsidRPr="00AA4ED3">
        <w:rPr>
          <w:i/>
          <w:spacing w:val="-12"/>
          <w:w w:val="95"/>
        </w:rPr>
        <w:t xml:space="preserve"> </w:t>
      </w:r>
      <w:r w:rsidRPr="00AA4ED3">
        <w:rPr>
          <w:i/>
          <w:spacing w:val="-2"/>
          <w:w w:val="95"/>
        </w:rPr>
        <w:t>Number,</w:t>
      </w:r>
      <w:r w:rsidRPr="00AA4ED3">
        <w:rPr>
          <w:i/>
          <w:w w:val="95"/>
        </w:rPr>
        <w:t xml:space="preserve"> Date</w:t>
      </w:r>
      <w:r w:rsidRPr="00AA4ED3">
        <w:rPr>
          <w:i/>
          <w:spacing w:val="-1"/>
          <w:w w:val="95"/>
        </w:rPr>
        <w:t xml:space="preserve"> </w:t>
      </w:r>
      <w:r w:rsidRPr="00AA4ED3">
        <w:rPr>
          <w:i/>
          <w:w w:val="95"/>
        </w:rPr>
        <w:t>of</w:t>
      </w:r>
      <w:r w:rsidRPr="00AA4ED3">
        <w:rPr>
          <w:i/>
          <w:spacing w:val="-3"/>
          <w:w w:val="95"/>
        </w:rPr>
        <w:t xml:space="preserve"> </w:t>
      </w:r>
      <w:r w:rsidRPr="00AA4ED3">
        <w:rPr>
          <w:i/>
          <w:w w:val="95"/>
        </w:rPr>
        <w:t>birth, Residential address, email address and Telephone number.</w:t>
      </w:r>
    </w:p>
    <w:p w:rsidR="00777959" w:rsidRPr="00135D9B" w:rsidRDefault="00777959" w:rsidP="00777959">
      <w:pPr>
        <w:pStyle w:val="BodyText"/>
        <w:tabs>
          <w:tab w:val="left" w:pos="534"/>
        </w:tabs>
        <w:ind w:left="450"/>
        <w:jc w:val="both"/>
      </w:pPr>
    </w:p>
    <w:p w:rsidR="00777959" w:rsidRPr="00135D9B" w:rsidRDefault="00777959" w:rsidP="00777959">
      <w:pPr>
        <w:pStyle w:val="BodyText"/>
        <w:numPr>
          <w:ilvl w:val="0"/>
          <w:numId w:val="111"/>
        </w:numPr>
        <w:tabs>
          <w:tab w:val="left" w:pos="534"/>
        </w:tabs>
        <w:ind w:left="450" w:hanging="270"/>
        <w:jc w:val="both"/>
        <w:rPr>
          <w:rStyle w:val="legaddition"/>
        </w:rPr>
      </w:pPr>
      <w:r w:rsidRPr="00135D9B">
        <w:rPr>
          <w:color w:val="231F20"/>
        </w:rPr>
        <w:t>In determining who meets the threshold of who a beneficial owner is, the Tenderer must consider</w:t>
      </w:r>
      <w:r w:rsidRPr="00135D9B">
        <w:rPr>
          <w:rStyle w:val="legaddition"/>
          <w:color w:val="000000"/>
        </w:rPr>
        <w:t xml:space="preserve"> a natural person who in relation to the company:</w:t>
      </w:r>
    </w:p>
    <w:p w:rsidR="00777959" w:rsidRPr="00135D9B" w:rsidRDefault="00777959" w:rsidP="00777959">
      <w:pPr>
        <w:pStyle w:val="BodyText"/>
        <w:tabs>
          <w:tab w:val="left" w:pos="534"/>
        </w:tabs>
        <w:ind w:left="450"/>
        <w:jc w:val="both"/>
        <w:rPr>
          <w:rStyle w:val="legaddition"/>
        </w:rPr>
      </w:pPr>
    </w:p>
    <w:p w:rsidR="00777959" w:rsidRPr="00135D9B" w:rsidRDefault="00777959" w:rsidP="00777959">
      <w:pPr>
        <w:widowControl/>
        <w:numPr>
          <w:ilvl w:val="0"/>
          <w:numId w:val="113"/>
        </w:numPr>
        <w:autoSpaceDE/>
        <w:autoSpaceDN/>
        <w:jc w:val="both"/>
        <w:rPr>
          <w:bCs/>
        </w:rPr>
      </w:pPr>
      <w:r w:rsidRPr="00135D9B">
        <w:rPr>
          <w:bCs/>
        </w:rPr>
        <w:t xml:space="preserve">holds at least ten percent of the issued shares in the company either directly or indirectly; </w:t>
      </w:r>
    </w:p>
    <w:p w:rsidR="00777959" w:rsidRPr="00135D9B" w:rsidRDefault="00777959" w:rsidP="00777959">
      <w:pPr>
        <w:ind w:left="720"/>
        <w:jc w:val="both"/>
        <w:rPr>
          <w:bCs/>
        </w:rPr>
      </w:pPr>
    </w:p>
    <w:p w:rsidR="00777959" w:rsidRPr="00135D9B" w:rsidRDefault="00777959" w:rsidP="00777959">
      <w:pPr>
        <w:widowControl/>
        <w:numPr>
          <w:ilvl w:val="0"/>
          <w:numId w:val="113"/>
        </w:numPr>
        <w:autoSpaceDE/>
        <w:autoSpaceDN/>
        <w:jc w:val="both"/>
        <w:rPr>
          <w:bCs/>
        </w:rPr>
      </w:pPr>
      <w:r w:rsidRPr="00135D9B">
        <w:rPr>
          <w:bCs/>
        </w:rPr>
        <w:lastRenderedPageBreak/>
        <w:t xml:space="preserve">exercises at least ten percent of the voting rights in the company either directly or indirectly; </w:t>
      </w:r>
    </w:p>
    <w:p w:rsidR="00777959" w:rsidRPr="00135D9B" w:rsidRDefault="00777959" w:rsidP="00777959">
      <w:pPr>
        <w:jc w:val="both"/>
        <w:rPr>
          <w:bCs/>
        </w:rPr>
      </w:pPr>
    </w:p>
    <w:p w:rsidR="00777959" w:rsidRPr="00135D9B" w:rsidRDefault="00777959" w:rsidP="00777959">
      <w:pPr>
        <w:widowControl/>
        <w:numPr>
          <w:ilvl w:val="0"/>
          <w:numId w:val="113"/>
        </w:numPr>
        <w:autoSpaceDE/>
        <w:autoSpaceDN/>
        <w:jc w:val="both"/>
        <w:rPr>
          <w:bCs/>
        </w:rPr>
      </w:pPr>
      <w:r w:rsidRPr="00135D9B">
        <w:rPr>
          <w:bCs/>
        </w:rPr>
        <w:t>holds a right, directly or indirectly, to appoint or remove a director of the company; or</w:t>
      </w:r>
    </w:p>
    <w:p w:rsidR="00777959" w:rsidRPr="00135D9B" w:rsidRDefault="00777959" w:rsidP="00777959">
      <w:pPr>
        <w:jc w:val="both"/>
        <w:rPr>
          <w:bCs/>
        </w:rPr>
      </w:pPr>
    </w:p>
    <w:p w:rsidR="00777959" w:rsidRPr="00135D9B" w:rsidRDefault="00777959" w:rsidP="00777959">
      <w:pPr>
        <w:widowControl/>
        <w:numPr>
          <w:ilvl w:val="0"/>
          <w:numId w:val="113"/>
        </w:numPr>
        <w:autoSpaceDE/>
        <w:autoSpaceDN/>
        <w:jc w:val="both"/>
        <w:rPr>
          <w:bCs/>
        </w:rPr>
      </w:pPr>
      <w:r w:rsidRPr="00135D9B">
        <w:rPr>
          <w:bCs/>
        </w:rPr>
        <w:t xml:space="preserve">exercises significant influence or control, directly or indirectly, over the company. </w:t>
      </w:r>
    </w:p>
    <w:p w:rsidR="00777959" w:rsidRPr="00135D9B" w:rsidRDefault="00777959" w:rsidP="00777959">
      <w:pPr>
        <w:pStyle w:val="ListParagraph"/>
        <w:jc w:val="both"/>
        <w:rPr>
          <w:bCs/>
        </w:rPr>
      </w:pPr>
    </w:p>
    <w:p w:rsidR="00777959" w:rsidRPr="00135D9B" w:rsidRDefault="00777959" w:rsidP="00777959">
      <w:pPr>
        <w:pStyle w:val="BodyText"/>
        <w:numPr>
          <w:ilvl w:val="0"/>
          <w:numId w:val="111"/>
        </w:numPr>
        <w:tabs>
          <w:tab w:val="left" w:pos="534"/>
        </w:tabs>
        <w:ind w:left="450" w:hanging="270"/>
        <w:jc w:val="both"/>
      </w:pPr>
      <w:r w:rsidRPr="00135D9B">
        <w:rPr>
          <w:color w:val="231F20"/>
        </w:rPr>
        <w:t>What is stated to herein above is true to the best of my knowledge, information and belief.</w:t>
      </w:r>
    </w:p>
    <w:p w:rsidR="00777959" w:rsidRPr="00135D9B" w:rsidRDefault="00777959" w:rsidP="00777959">
      <w:pPr>
        <w:tabs>
          <w:tab w:val="left" w:pos="8807"/>
        </w:tabs>
        <w:ind w:left="450"/>
        <w:jc w:val="both"/>
        <w:rPr>
          <w:i/>
          <w:color w:val="231F20"/>
        </w:rPr>
      </w:pPr>
    </w:p>
    <w:p w:rsidR="00777959" w:rsidRPr="00135D9B" w:rsidRDefault="00777959" w:rsidP="00777959">
      <w:pPr>
        <w:tabs>
          <w:tab w:val="left" w:pos="8807"/>
        </w:tabs>
        <w:spacing w:before="120" w:after="120" w:line="480" w:lineRule="auto"/>
        <w:ind w:left="446"/>
        <w:jc w:val="both"/>
        <w:rPr>
          <w:i/>
        </w:rPr>
      </w:pPr>
      <w:r w:rsidRPr="00135D9B">
        <w:rPr>
          <w:i/>
          <w:color w:val="231F20"/>
        </w:rPr>
        <w:t>Name of the Tenderer: .......................*[insert complete name of the Tenderer]</w:t>
      </w:r>
      <w:r w:rsidRPr="00135D9B">
        <w:rPr>
          <w:i/>
          <w:color w:val="231F20"/>
          <w:u w:val="single" w:color="221E1F"/>
        </w:rPr>
        <w:tab/>
      </w:r>
    </w:p>
    <w:p w:rsidR="00777959" w:rsidRPr="00135D9B" w:rsidRDefault="00777959" w:rsidP="00777959">
      <w:pPr>
        <w:spacing w:before="120" w:after="120" w:line="480" w:lineRule="auto"/>
        <w:ind w:left="446"/>
        <w:jc w:val="both"/>
        <w:rPr>
          <w:i/>
        </w:rPr>
      </w:pPr>
      <w:r w:rsidRPr="00135D9B">
        <w:rPr>
          <w:i/>
          <w:color w:val="231F20"/>
        </w:rPr>
        <w:t>Name of the person duly authorized to sign the Tender on behalf of the Tenderer: ** [insert complete name of person duly authorized to sign the Tender]</w:t>
      </w:r>
    </w:p>
    <w:p w:rsidR="00777959" w:rsidRPr="00135D9B" w:rsidRDefault="00777959" w:rsidP="00777959">
      <w:pPr>
        <w:spacing w:before="120" w:after="120" w:line="480" w:lineRule="auto"/>
        <w:ind w:left="446"/>
        <w:jc w:val="both"/>
        <w:rPr>
          <w:i/>
        </w:rPr>
      </w:pPr>
      <w:r w:rsidRPr="00135D9B">
        <w:rPr>
          <w:i/>
          <w:color w:val="231F20"/>
        </w:rPr>
        <w:t>Designation of the person signing the Tender: ....................... [insert complete title of the person signing the Tender]</w:t>
      </w:r>
    </w:p>
    <w:p w:rsidR="00777959" w:rsidRPr="00135D9B" w:rsidRDefault="00777959" w:rsidP="00777959">
      <w:pPr>
        <w:spacing w:before="120" w:after="120" w:line="480" w:lineRule="auto"/>
        <w:ind w:left="446"/>
        <w:jc w:val="both"/>
        <w:rPr>
          <w:i/>
        </w:rPr>
      </w:pPr>
      <w:r w:rsidRPr="00135D9B">
        <w:rPr>
          <w:i/>
          <w:color w:val="231F20"/>
        </w:rPr>
        <w:t>Signature of the person named above: ....................... [insert signature of person whose name and capacity are shown above]</w:t>
      </w:r>
    </w:p>
    <w:p w:rsidR="00777959" w:rsidRPr="00135D9B" w:rsidRDefault="00777959" w:rsidP="00777959">
      <w:pPr>
        <w:spacing w:before="120" w:after="120" w:line="480" w:lineRule="auto"/>
        <w:ind w:left="446"/>
        <w:jc w:val="both"/>
        <w:rPr>
          <w:i/>
        </w:rPr>
      </w:pPr>
      <w:r w:rsidRPr="00135D9B">
        <w:rPr>
          <w:i/>
          <w:color w:val="231F20"/>
        </w:rPr>
        <w:t>Date this ....................... [insert date of signing] day of....................... [Insert month], [insert year]</w:t>
      </w:r>
    </w:p>
    <w:p w:rsidR="00777959" w:rsidRDefault="00777959" w:rsidP="00777959">
      <w:pPr>
        <w:pStyle w:val="BodyText"/>
        <w:spacing w:before="1"/>
        <w:jc w:val="center"/>
        <w:rPr>
          <w:color w:val="231F20"/>
        </w:rPr>
      </w:pPr>
    </w:p>
    <w:p w:rsidR="00777959" w:rsidRDefault="00777959" w:rsidP="00777959">
      <w:pPr>
        <w:pStyle w:val="BodyText"/>
        <w:spacing w:before="1"/>
        <w:jc w:val="center"/>
        <w:rPr>
          <w:color w:val="231F20"/>
        </w:rPr>
      </w:pPr>
    </w:p>
    <w:p w:rsidR="00777959" w:rsidRDefault="00777959" w:rsidP="00777959">
      <w:pPr>
        <w:pStyle w:val="BodyText"/>
        <w:spacing w:before="1"/>
        <w:jc w:val="center"/>
        <w:rPr>
          <w:color w:val="231F20"/>
        </w:rPr>
      </w:pPr>
    </w:p>
    <w:p w:rsidR="00777959" w:rsidRDefault="00777959" w:rsidP="00777959">
      <w:pPr>
        <w:pStyle w:val="BodyText"/>
        <w:spacing w:before="1"/>
        <w:jc w:val="center"/>
        <w:rPr>
          <w:color w:val="231F20"/>
        </w:rPr>
      </w:pPr>
    </w:p>
    <w:p w:rsidR="00777959" w:rsidRDefault="00777959" w:rsidP="00777959">
      <w:pPr>
        <w:pStyle w:val="BodyText"/>
        <w:spacing w:before="1"/>
        <w:jc w:val="center"/>
        <w:rPr>
          <w:color w:val="231F20"/>
        </w:rPr>
      </w:pPr>
    </w:p>
    <w:p w:rsidR="00777959" w:rsidRPr="00B37330" w:rsidRDefault="00777959" w:rsidP="00777959">
      <w:pPr>
        <w:pStyle w:val="BodyText"/>
        <w:spacing w:before="1"/>
        <w:jc w:val="center"/>
        <w:rPr>
          <w:color w:val="231F20"/>
          <w:spacing w:val="-7"/>
        </w:rPr>
        <w:sectPr w:rsidR="00777959" w:rsidRPr="00B37330" w:rsidSect="00D701C3">
          <w:pgSz w:w="11910" w:h="16840"/>
          <w:pgMar w:top="720" w:right="720" w:bottom="720" w:left="720" w:header="0" w:footer="446" w:gutter="0"/>
          <w:cols w:space="720"/>
        </w:sectPr>
      </w:pPr>
      <w:r w:rsidRPr="00135D9B">
        <w:rPr>
          <w:color w:val="231F20"/>
        </w:rPr>
        <w:t>Bidder Ofﬁcial Stamp</w:t>
      </w:r>
      <w:bookmarkEnd w:id="77"/>
    </w:p>
    <w:bookmarkEnd w:id="75"/>
    <w:p w:rsidR="00184252" w:rsidRDefault="00184252" w:rsidP="00184252">
      <w:pPr>
        <w:pStyle w:val="BodyText"/>
        <w:spacing w:before="234" w:line="266" w:lineRule="auto"/>
        <w:ind w:right="113"/>
        <w:jc w:val="both"/>
        <w:rPr>
          <w:color w:val="231F20"/>
        </w:rPr>
      </w:pPr>
    </w:p>
    <w:p w:rsidR="00777959" w:rsidRDefault="00777959" w:rsidP="00777959">
      <w:pPr>
        <w:pStyle w:val="BodyText"/>
        <w:spacing w:before="234" w:line="266" w:lineRule="auto"/>
        <w:ind w:left="129" w:right="113"/>
        <w:jc w:val="both"/>
        <w:rPr>
          <w:color w:val="231F20"/>
        </w:rPr>
      </w:pPr>
    </w:p>
    <w:p w:rsidR="00777959" w:rsidRDefault="00777959" w:rsidP="00777959">
      <w:pPr>
        <w:pStyle w:val="BodyText"/>
        <w:spacing w:before="234" w:line="266" w:lineRule="auto"/>
        <w:ind w:right="113"/>
        <w:rPr>
          <w:color w:val="231F20"/>
        </w:rPr>
      </w:pPr>
    </w:p>
    <w:p w:rsidR="00777959" w:rsidRDefault="00777959" w:rsidP="00777959">
      <w:pPr>
        <w:spacing w:before="100"/>
        <w:rPr>
          <w:rFonts w:ascii="Myriad Pro"/>
          <w:b/>
          <w:color w:val="FFFFFF"/>
          <w:sz w:val="20"/>
        </w:rPr>
      </w:pPr>
      <w:r>
        <w:rPr>
          <w:rFonts w:ascii="Myriad Pro"/>
          <w:b/>
          <w:color w:val="FFFFFF"/>
          <w:sz w:val="20"/>
        </w:rPr>
        <w:t xml:space="preserve">                                                                           </w:t>
      </w:r>
    </w:p>
    <w:p w:rsidR="00777959" w:rsidRDefault="00777959" w:rsidP="00777959">
      <w:pPr>
        <w:spacing w:before="100"/>
        <w:rPr>
          <w:rFonts w:ascii="Myriad Pro"/>
          <w:b/>
          <w:color w:val="FFFFFF"/>
          <w:sz w:val="20"/>
        </w:rPr>
      </w:pPr>
    </w:p>
    <w:p w:rsidR="00777959" w:rsidRDefault="00777959" w:rsidP="00777959">
      <w:pPr>
        <w:spacing w:before="100"/>
        <w:rPr>
          <w:rFonts w:ascii="Myriad Pro"/>
          <w:b/>
          <w:sz w:val="20"/>
        </w:rPr>
      </w:pPr>
      <w:r>
        <w:rPr>
          <w:rFonts w:ascii="Myriad Pro"/>
          <w:b/>
          <w:color w:val="FFFFFF"/>
          <w:sz w:val="20"/>
        </w:rPr>
        <w:t xml:space="preserve">                                                                           Public Procurement Regulatory Authority (PPRA)</w:t>
      </w:r>
    </w:p>
    <w:p w:rsidR="00777959" w:rsidRDefault="00777959" w:rsidP="00777959">
      <w:pPr>
        <w:spacing w:before="63" w:line="302" w:lineRule="auto"/>
        <w:ind w:right="3139"/>
        <w:rPr>
          <w:rFonts w:ascii="Myriad Pro"/>
          <w:color w:val="FFFFFF"/>
          <w:sz w:val="20"/>
        </w:rPr>
      </w:pPr>
      <w:r>
        <w:rPr>
          <w:rFonts w:ascii="Myriad Pro"/>
          <w:color w:val="FFFFFF"/>
          <w:sz w:val="20"/>
        </w:rPr>
        <w:t xml:space="preserve">                                                                             P.O Box 58535- 00200, Nairobi Kenya </w:t>
      </w:r>
    </w:p>
    <w:p w:rsidR="00777959" w:rsidRDefault="00777959" w:rsidP="00777959">
      <w:pPr>
        <w:spacing w:before="63" w:line="302" w:lineRule="auto"/>
        <w:ind w:right="3139"/>
        <w:rPr>
          <w:sz w:val="20"/>
        </w:rPr>
      </w:pPr>
      <w:r>
        <w:rPr>
          <w:rFonts w:ascii="Myriad Pro"/>
          <w:color w:val="FFFFFF"/>
          <w:sz w:val="20"/>
        </w:rPr>
        <w:t xml:space="preserve">                                                      Website: </w:t>
      </w:r>
      <w:hyperlink r:id="rId68">
        <w:r>
          <w:rPr>
            <w:rFonts w:ascii="Myriad Pro"/>
            <w:color w:val="FFFFFF"/>
            <w:sz w:val="20"/>
          </w:rPr>
          <w:t>www.ppra.go.ke</w:t>
        </w:r>
      </w:hyperlink>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pStyle w:val="BodyText"/>
        <w:rPr>
          <w:sz w:val="20"/>
        </w:rPr>
      </w:pPr>
    </w:p>
    <w:p w:rsidR="00777959" w:rsidRDefault="00777959" w:rsidP="00777959">
      <w:pPr>
        <w:spacing w:before="1" w:line="302" w:lineRule="auto"/>
        <w:ind w:left="4151" w:right="4132"/>
        <w:jc w:val="center"/>
        <w:rPr>
          <w:rFonts w:ascii="Myriad Pro"/>
          <w:sz w:val="20"/>
        </w:rPr>
      </w:pPr>
      <w:r>
        <w:rPr>
          <w:rFonts w:ascii="Myriad Pro"/>
          <w:color w:val="FFFFFF"/>
          <w:sz w:val="20"/>
        </w:rPr>
        <w:t xml:space="preserve">Website: </w:t>
      </w:r>
      <w:hyperlink r:id="rId69">
        <w:r>
          <w:rPr>
            <w:rFonts w:ascii="Myriad Pro"/>
            <w:color w:val="FFFFFF"/>
            <w:sz w:val="20"/>
          </w:rPr>
          <w:t>www.ppra.go.ke</w:t>
        </w:r>
      </w:hyperlink>
    </w:p>
    <w:p w:rsidR="00777959" w:rsidRDefault="00777959" w:rsidP="00777959"/>
    <w:p w:rsidR="00777959" w:rsidRDefault="00777959" w:rsidP="00777959"/>
    <w:p w:rsidR="00D701C3" w:rsidRDefault="00D701C3"/>
    <w:sectPr w:rsidR="00D701C3" w:rsidSect="00D701C3">
      <w:headerReference w:type="default" r:id="rId70"/>
      <w:footerReference w:type="default" r:id="rId71"/>
      <w:pgSz w:w="1191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6D7" w:rsidRDefault="007C66D7">
      <w:r>
        <w:separator/>
      </w:r>
    </w:p>
  </w:endnote>
  <w:endnote w:type="continuationSeparator" w:id="0">
    <w:p w:rsidR="007C66D7" w:rsidRDefault="007C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Tms Rmn">
    <w:panose1 w:val="02020603040505020304"/>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roman"/>
    <w:pitch w:val="fixed"/>
    <w:sig w:usb0="00000001" w:usb1="08070000" w:usb2="00000010" w:usb3="00000000" w:csb0="00020000" w:csb1="00000000"/>
  </w:font>
  <w:font w:name="Kozuka Mincho Pro R">
    <w:altName w:val="Yu Gothic"/>
    <w:panose1 w:val="00000000000000000000"/>
    <w:charset w:val="80"/>
    <w:family w:val="roman"/>
    <w:notTrueType/>
    <w:pitch w:val="variable"/>
    <w:sig w:usb0="00000000" w:usb1="2AC71C11" w:usb2="00000012" w:usb3="00000000" w:csb0="000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9A" w:rsidRDefault="0034559A">
    <w:pPr>
      <w:pStyle w:val="BodyText"/>
      <w:spacing w:line="14" w:lineRule="auto"/>
      <w:rPr>
        <w:sz w:val="20"/>
      </w:rPr>
    </w:pPr>
    <w:r>
      <w:rPr>
        <w:noProof/>
      </w:rPr>
      <mc:AlternateContent>
        <mc:Choice Requires="wpg">
          <w:drawing>
            <wp:anchor distT="0" distB="0" distL="114300" distR="114300" simplePos="0" relativeHeight="251663360" behindDoc="1" locked="0" layoutInCell="1" allowOverlap="1" wp14:anchorId="188DB84C" wp14:editId="0FE40B7C">
              <wp:simplePos x="0" y="0"/>
              <wp:positionH relativeFrom="page">
                <wp:posOffset>0</wp:posOffset>
              </wp:positionH>
              <wp:positionV relativeFrom="page">
                <wp:posOffset>10234295</wp:posOffset>
              </wp:positionV>
              <wp:extent cx="7560310" cy="458470"/>
              <wp:effectExtent l="0" t="0" r="21590" b="0"/>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116" name="Freeform 87"/>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118" name="Line 86"/>
                      <wps:cNvCnPr>
                        <a:cxnSpLocks noChangeShapeType="1"/>
                      </wps:cNvCnPr>
                      <wps:spPr bwMode="auto">
                        <a:xfrm>
                          <a:off x="0" y="16127"/>
                          <a:ext cx="11906" cy="0"/>
                        </a:xfrm>
                        <a:prstGeom prst="line">
                          <a:avLst/>
                        </a:prstGeom>
                        <a:noFill/>
                        <a:ln w="12697">
                          <a:solidFill>
                            <a:srgbClr val="CCE7D3"/>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59EE44B" id="Group 114" o:spid="_x0000_s1026" style="position:absolute;margin-left:0;margin-top:805.85pt;width:595.3pt;height:36.1pt;z-index:-251653120;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">
              <v:shape id="Freeform 87" o:spid="_x0000_s1027"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" path="m1608,l,,,711r1253,l1608,xe" fillcolor="#cce7d3" stroked="f">
                <v:path arrowok="t" o:connecttype="custom" o:connectlocs="1608,16127;0,16127;0,16838;1253,16838;1608,16127" o:connectangles="0,0,0,0,0"/>
              </v:shape>
              <v:line id="Line 86"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" strokecolor="#cce7d3" strokeweight=".35269mm"/>
              <w10:wrap anchorx="page" anchory="page"/>
            </v:group>
          </w:pict>
        </mc:Fallback>
      </mc:AlternateContent>
    </w:r>
    <w:r>
      <w:rPr>
        <w:noProof/>
      </w:rPr>
      <mc:AlternateContent>
        <mc:Choice Requires="wps">
          <w:drawing>
            <wp:anchor distT="0" distB="0" distL="114300" distR="114300" simplePos="0" relativeHeight="251664384" behindDoc="1" locked="0" layoutInCell="1" allowOverlap="1" wp14:anchorId="3A995FA6" wp14:editId="28F747B6">
              <wp:simplePos x="0" y="0"/>
              <wp:positionH relativeFrom="page">
                <wp:posOffset>505460</wp:posOffset>
              </wp:positionH>
              <wp:positionV relativeFrom="page">
                <wp:posOffset>10249535</wp:posOffset>
              </wp:positionV>
              <wp:extent cx="155575" cy="201295"/>
              <wp:effectExtent l="0" t="0" r="15875" b="8255"/>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01295"/>
                      </a:xfrm>
                      <a:prstGeom prst="rect">
                        <a:avLst/>
                      </a:prstGeom>
                      <a:noFill/>
                      <a:ln>
                        <a:noFill/>
                      </a:ln>
                    </wps:spPr>
                    <wps:txbx>
                      <w:txbxContent>
                        <w:p w:rsidR="0034559A" w:rsidRDefault="0034559A">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Pr>
                              <w:rFonts w:ascii="Myriad Pro"/>
                              <w:noProof/>
                              <w:color w:val="231F20"/>
                              <w:sz w:val="23"/>
                            </w:rPr>
                            <w:t>xlvi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95FA6" id="_x0000_t202" coordsize="21600,21600" o:spt="202" path="m,l,21600r21600,l21600,xe">
              <v:stroke joinstyle="miter"/>
              <v:path gradientshapeok="t" o:connecttype="rect"/>
            </v:shapetype>
            <v:shape id="Text Box 112" o:spid="_x0000_s1126" type="#_x0000_t202" style="position:absolute;margin-left:39.8pt;margin-top:807.05pt;width:12.25pt;height:15.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" filled="f" stroked="f">
              <v:textbox inset="0,0,0,0">
                <w:txbxContent>
                  <w:p w:rsidR="0034559A" w:rsidRDefault="0034559A">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Pr>
                        <w:rFonts w:ascii="Myriad Pro"/>
                        <w:noProof/>
                        <w:color w:val="231F20"/>
                        <w:sz w:val="23"/>
                      </w:rPr>
                      <w:t>xlvi</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9A" w:rsidRDefault="0034559A">
    <w:pPr>
      <w:ind w:left="20"/>
      <w:jc w:val="center"/>
    </w:pPr>
    <w:r>
      <w:fldChar w:fldCharType="begin"/>
    </w:r>
    <w:r>
      <w:instrText xml:space="preserve"> PAGE   \* MERGEFORMAT </w:instrText>
    </w:r>
    <w:r>
      <w:fldChar w:fldCharType="separate"/>
    </w:r>
    <w:r>
      <w:t>17</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9A" w:rsidRDefault="0034559A">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9A" w:rsidRDefault="0034559A">
    <w:pPr>
      <w:pStyle w:val="BodyText"/>
      <w:spacing w:line="14" w:lineRule="auto"/>
      <w:rPr>
        <w:sz w:val="20"/>
      </w:rPr>
    </w:pPr>
    <w:r>
      <w:rPr>
        <w:noProof/>
      </w:rPr>
      <mc:AlternateContent>
        <mc:Choice Requires="wpg">
          <w:drawing>
            <wp:anchor distT="0" distB="0" distL="114300" distR="114300" simplePos="0" relativeHeight="251677696" behindDoc="1" locked="0" layoutInCell="1" allowOverlap="1" wp14:anchorId="2CCFE43B" wp14:editId="3E7372EA">
              <wp:simplePos x="0" y="0"/>
              <wp:positionH relativeFrom="page">
                <wp:posOffset>0</wp:posOffset>
              </wp:positionH>
              <wp:positionV relativeFrom="page">
                <wp:posOffset>10234295</wp:posOffset>
              </wp:positionV>
              <wp:extent cx="7560310" cy="458470"/>
              <wp:effectExtent l="0" t="0" r="2159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37" name="Freeform 34"/>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38" name="Line 33"/>
                      <wps:cNvCnPr>
                        <a:cxnSpLocks noChangeShapeType="1"/>
                      </wps:cNvCnPr>
                      <wps:spPr bwMode="auto">
                        <a:xfrm>
                          <a:off x="0" y="16127"/>
                          <a:ext cx="11906" cy="0"/>
                        </a:xfrm>
                        <a:prstGeom prst="line">
                          <a:avLst/>
                        </a:prstGeom>
                        <a:noFill/>
                        <a:ln w="12697">
                          <a:solidFill>
                            <a:srgbClr val="CCE7D3"/>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E4DAAA0" id="Group 36" o:spid="_x0000_s1026" style="position:absolute;margin-left:0;margin-top:805.85pt;width:595.3pt;height:36.1pt;z-index:-251638784;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">
              <v:shape id="Freeform 34" o:spid="_x0000_s1027"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" path="m1608,l,,,711r1253,l1608,xe" fillcolor="#cce7d3" stroked="f">
                <v:path arrowok="t" o:connecttype="custom" o:connectlocs="1608,16127;0,16127;0,16838;1253,16838;1608,16127" o:connectangles="0,0,0,0,0"/>
              </v:shape>
              <v:line id="Line 33"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" strokecolor="#cce7d3" strokeweight=".35269mm"/>
              <w10:wrap anchorx="page" anchory="page"/>
            </v:group>
          </w:pict>
        </mc:Fallback>
      </mc:AlternateContent>
    </w:r>
    <w:r>
      <w:rPr>
        <w:noProof/>
      </w:rPr>
      <mc:AlternateContent>
        <mc:Choice Requires="wps">
          <w:drawing>
            <wp:anchor distT="0" distB="0" distL="114300" distR="114300" simplePos="0" relativeHeight="251678720" behindDoc="1" locked="0" layoutInCell="1" allowOverlap="1" wp14:anchorId="6E0C5FC9" wp14:editId="6BC3879F">
              <wp:simplePos x="0" y="0"/>
              <wp:positionH relativeFrom="page">
                <wp:posOffset>505460</wp:posOffset>
              </wp:positionH>
              <wp:positionV relativeFrom="page">
                <wp:posOffset>10249535</wp:posOffset>
              </wp:positionV>
              <wp:extent cx="200660" cy="201295"/>
              <wp:effectExtent l="0" t="0" r="8890" b="825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34559A" w:rsidRDefault="0034559A">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C5FC9" id="_x0000_t202" coordsize="21600,21600" o:spt="202" path="m,l,21600r21600,l21600,xe">
              <v:stroke joinstyle="miter"/>
              <v:path gradientshapeok="t" o:connecttype="rect"/>
            </v:shapetype>
            <v:shape id="Text Box 35" o:spid="_x0000_s1132" type="#_x0000_t202" style="position:absolute;margin-left:39.8pt;margin-top:807.05pt;width:15.8pt;height:15.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" filled="f" stroked="f">
              <v:textbox inset="0,0,0,0">
                <w:txbxContent>
                  <w:p w:rsidR="0034559A" w:rsidRDefault="0034559A">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68</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9A" w:rsidRDefault="0034559A">
    <w:pPr>
      <w:pStyle w:val="BodyText"/>
      <w:spacing w:line="14" w:lineRule="auto"/>
      <w:rPr>
        <w:sz w:val="20"/>
      </w:rPr>
    </w:pPr>
    <w:r>
      <w:rPr>
        <w:noProof/>
      </w:rPr>
      <mc:AlternateContent>
        <mc:Choice Requires="wpg">
          <w:drawing>
            <wp:anchor distT="0" distB="0" distL="114300" distR="114300" simplePos="0" relativeHeight="251679744" behindDoc="1" locked="0" layoutInCell="1" allowOverlap="1" wp14:anchorId="4736C44A" wp14:editId="1B152985">
              <wp:simplePos x="0" y="0"/>
              <wp:positionH relativeFrom="page">
                <wp:posOffset>0</wp:posOffset>
              </wp:positionH>
              <wp:positionV relativeFrom="page">
                <wp:posOffset>10234295</wp:posOffset>
              </wp:positionV>
              <wp:extent cx="7561580" cy="459740"/>
              <wp:effectExtent l="0" t="0" r="20320" b="1651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32" name="Freeform 30"/>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33" name="Freeform 29"/>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wps:spPr>
                      <wps:bodyPr rot="0" vert="horz" wrap="square" lIns="91440" tIns="45720" rIns="91440" bIns="45720" anchor="t" anchorCtr="0" upright="1">
                        <a:noAutofit/>
                      </wps:bodyPr>
                    </wps:wsp>
                    <wps:wsp>
                      <wps:cNvPr id="34" name="Line 28"/>
                      <wps:cNvCnPr>
                        <a:cxnSpLocks noChangeShapeType="1"/>
                      </wps:cNvCnPr>
                      <wps:spPr bwMode="auto">
                        <a:xfrm>
                          <a:off x="0" y="16127"/>
                          <a:ext cx="11906" cy="0"/>
                        </a:xfrm>
                        <a:prstGeom prst="line">
                          <a:avLst/>
                        </a:prstGeom>
                        <a:noFill/>
                        <a:ln w="12697">
                          <a:solidFill>
                            <a:srgbClr val="FCD3C1"/>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CCB4B85" id="Group 31" o:spid="_x0000_s1026" style="position:absolute;margin-left:0;margin-top:805.85pt;width:595.4pt;height:36.2pt;z-index:-251636736;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">
              <v:shape id="Freeform 30" o:spid="_x0000_s1027"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" path="m1749,l,,410,711r1339,l1749,xe" fillcolor="#fcd3c1" stroked="f">
                <v:path arrowok="t" o:connecttype="custom" o:connectlocs="1749,16127;0,16127;410,16838;1749,16838;1749,16127" o:connectangles="0,0,0,0,0"/>
              </v:shape>
              <v:shape id="Freeform 29" o:spid="_x0000_s1028"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" path="m,l1749,r,711l410,711,,e" filled="f" strokecolor="#fcd3c1" strokeweight=".07619mm">
                <v:path arrowok="t" o:connecttype="custom" o:connectlocs="0,16127;1749,16127;1749,16838;410,16838;0,16127" o:connectangles="0,0,0,0,0"/>
              </v:shape>
              <v:line id="Line 28"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" strokecolor="#fcd3c1" strokeweight=".35269mm"/>
              <w10:wrap anchorx="page" anchory="page"/>
            </v:group>
          </w:pict>
        </mc:Fallback>
      </mc:AlternateContent>
    </w:r>
    <w:r>
      <w:rPr>
        <w:noProof/>
      </w:rPr>
      <mc:AlternateContent>
        <mc:Choice Requires="wps">
          <w:drawing>
            <wp:anchor distT="0" distB="0" distL="114300" distR="114300" simplePos="0" relativeHeight="251680768" behindDoc="1" locked="0" layoutInCell="1" allowOverlap="1" wp14:anchorId="15E6969B" wp14:editId="4A2C7021">
              <wp:simplePos x="0" y="0"/>
              <wp:positionH relativeFrom="page">
                <wp:posOffset>6854825</wp:posOffset>
              </wp:positionH>
              <wp:positionV relativeFrom="page">
                <wp:posOffset>10249535</wp:posOffset>
              </wp:positionV>
              <wp:extent cx="200660" cy="201295"/>
              <wp:effectExtent l="0" t="0" r="8890" b="825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34559A" w:rsidRDefault="0034559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4E534A">
                            <w:rPr>
                              <w:rFonts w:ascii="Myriad Pro"/>
                              <w:noProof/>
                              <w:color w:val="231F20"/>
                              <w:sz w:val="23"/>
                            </w:rPr>
                            <w:t>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6969B" id="_x0000_t202" coordsize="21600,21600" o:spt="202" path="m,l,21600r21600,l21600,xe">
              <v:stroke joinstyle="miter"/>
              <v:path gradientshapeok="t" o:connecttype="rect"/>
            </v:shapetype>
            <v:shape id="Text Box 30" o:spid="_x0000_s1133" type="#_x0000_t202" style="position:absolute;margin-left:539.75pt;margin-top:807.05pt;width:15.8pt;height:15.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" filled="f" stroked="f">
              <v:textbox inset="0,0,0,0">
                <w:txbxContent>
                  <w:p w:rsidR="0034559A" w:rsidRDefault="0034559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4E534A">
                      <w:rPr>
                        <w:rFonts w:ascii="Myriad Pro"/>
                        <w:noProof/>
                        <w:color w:val="231F20"/>
                        <w:sz w:val="23"/>
                      </w:rPr>
                      <w:t>65</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9A" w:rsidRDefault="0034559A">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9A" w:rsidRDefault="0034559A">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9A" w:rsidRDefault="0034559A">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9A" w:rsidRDefault="0034559A">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9A" w:rsidRDefault="0034559A">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9A" w:rsidRDefault="0034559A">
    <w:pPr>
      <w:pStyle w:val="BodyText"/>
      <w:spacing w:line="14" w:lineRule="auto"/>
      <w:rPr>
        <w:sz w:val="20"/>
      </w:rPr>
    </w:pPr>
    <w:r>
      <w:rPr>
        <w:noProof/>
      </w:rPr>
      <mc:AlternateContent>
        <mc:Choice Requires="wpg">
          <w:drawing>
            <wp:anchor distT="0" distB="0" distL="114300" distR="114300" simplePos="0" relativeHeight="251684864" behindDoc="1" locked="0" layoutInCell="1" allowOverlap="1" wp14:anchorId="2A2BA354" wp14:editId="6725864F">
              <wp:simplePos x="0" y="0"/>
              <wp:positionH relativeFrom="page">
                <wp:posOffset>0</wp:posOffset>
              </wp:positionH>
              <wp:positionV relativeFrom="page">
                <wp:posOffset>10234295</wp:posOffset>
              </wp:positionV>
              <wp:extent cx="7560310" cy="458470"/>
              <wp:effectExtent l="0" t="0" r="2159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148" name="Freeform 9"/>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149" name="Line 8"/>
                      <wps:cNvCnPr>
                        <a:cxnSpLocks noChangeShapeType="1"/>
                      </wps:cNvCnPr>
                      <wps:spPr bwMode="auto">
                        <a:xfrm>
                          <a:off x="0" y="16127"/>
                          <a:ext cx="11906" cy="0"/>
                        </a:xfrm>
                        <a:prstGeom prst="line">
                          <a:avLst/>
                        </a:prstGeom>
                        <a:noFill/>
                        <a:ln w="12697">
                          <a:solidFill>
                            <a:srgbClr val="CCE7D3"/>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2053137" id="Group 11" o:spid="_x0000_s1026" style="position:absolute;margin-left:0;margin-top:805.85pt;width:595.3pt;height:36.1pt;z-index:-251631616;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">
              <v:shape id="Freeform 9" o:spid="_x0000_s1027"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" path="m1608,l,,,711r1253,l1608,xe" fillcolor="#cce7d3" stroked="f">
                <v:path arrowok="t" o:connecttype="custom" o:connectlocs="1608,16127;0,16127;0,16838;1253,16838;1608,16127" o:connectangles="0,0,0,0,0"/>
              </v:shape>
              <v:line id="Line 8"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" strokecolor="#cce7d3" strokeweight=".35269mm"/>
              <w10:wrap anchorx="page" anchory="page"/>
            </v:group>
          </w:pict>
        </mc:Fallback>
      </mc:AlternateContent>
    </w:r>
    <w:r>
      <w:rPr>
        <w:noProof/>
      </w:rPr>
      <mc:AlternateContent>
        <mc:Choice Requires="wps">
          <w:drawing>
            <wp:anchor distT="0" distB="0" distL="114300" distR="114300" simplePos="0" relativeHeight="251685888" behindDoc="1" locked="0" layoutInCell="1" allowOverlap="1" wp14:anchorId="259E78C4" wp14:editId="4B8BB88A">
              <wp:simplePos x="0" y="0"/>
              <wp:positionH relativeFrom="page">
                <wp:posOffset>505460</wp:posOffset>
              </wp:positionH>
              <wp:positionV relativeFrom="page">
                <wp:posOffset>10249535</wp:posOffset>
              </wp:positionV>
              <wp:extent cx="200660" cy="201295"/>
              <wp:effectExtent l="0" t="0" r="8890"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34559A" w:rsidRDefault="0034559A">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E78C4" id="_x0000_t202" coordsize="21600,21600" o:spt="202" path="m,l,21600r21600,l21600,xe">
              <v:stroke joinstyle="miter"/>
              <v:path gradientshapeok="t" o:connecttype="rect"/>
            </v:shapetype>
            <v:shape id="Text Box 10" o:spid="_x0000_s1134" type="#_x0000_t202" style="position:absolute;margin-left:39.8pt;margin-top:807.05pt;width:15.8pt;height:15.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" filled="f" stroked="f">
              <v:textbox inset="0,0,0,0">
                <w:txbxContent>
                  <w:p w:rsidR="0034559A" w:rsidRDefault="0034559A">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56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9A" w:rsidRDefault="0034559A">
    <w:pPr>
      <w:pStyle w:val="BodyText"/>
      <w:spacing w:line="14" w:lineRule="auto"/>
      <w:rPr>
        <w:sz w:val="20"/>
      </w:rPr>
    </w:pPr>
    <w:r>
      <w:rPr>
        <w:noProof/>
      </w:rPr>
      <mc:AlternateContent>
        <mc:Choice Requires="wpg">
          <w:drawing>
            <wp:anchor distT="0" distB="0" distL="114300" distR="114300" simplePos="0" relativeHeight="251661312" behindDoc="1" locked="0" layoutInCell="1" allowOverlap="1" wp14:anchorId="3186D3E1" wp14:editId="1C7B3283">
              <wp:simplePos x="0" y="0"/>
              <wp:positionH relativeFrom="page">
                <wp:posOffset>0</wp:posOffset>
              </wp:positionH>
              <wp:positionV relativeFrom="page">
                <wp:posOffset>10234295</wp:posOffset>
              </wp:positionV>
              <wp:extent cx="7561580" cy="459740"/>
              <wp:effectExtent l="0" t="0" r="20320" b="16510"/>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109" name="Freeform 92"/>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110" name="Freeform 91"/>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wps:spPr>
                      <wps:bodyPr rot="0" vert="horz" wrap="square" lIns="91440" tIns="45720" rIns="91440" bIns="45720" anchor="t" anchorCtr="0" upright="1">
                        <a:noAutofit/>
                      </wps:bodyPr>
                    </wps:wsp>
                    <wps:wsp>
                      <wps:cNvPr id="111" name="Line 90"/>
                      <wps:cNvCnPr>
                        <a:cxnSpLocks noChangeShapeType="1"/>
                      </wps:cNvCnPr>
                      <wps:spPr bwMode="auto">
                        <a:xfrm>
                          <a:off x="0" y="16127"/>
                          <a:ext cx="11906" cy="0"/>
                        </a:xfrm>
                        <a:prstGeom prst="line">
                          <a:avLst/>
                        </a:prstGeom>
                        <a:noFill/>
                        <a:ln w="12697">
                          <a:solidFill>
                            <a:srgbClr val="FCD3C1"/>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1D5B0F3" id="Group 108" o:spid="_x0000_s1026" style="position:absolute;margin-left:0;margin-top:805.85pt;width:595.4pt;height:36.2pt;z-index:-251655168;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">
              <v:shape id="Freeform 92" o:spid="_x0000_s1027"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" path="m1749,l,,410,711r1339,l1749,xe" fillcolor="#fcd3c1" stroked="f">
                <v:path arrowok="t" o:connecttype="custom" o:connectlocs="1749,16127;0,16127;410,16838;1749,16838;1749,16127" o:connectangles="0,0,0,0,0"/>
              </v:shape>
              <v:shape id="Freeform 91" o:spid="_x0000_s1028"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" path="m,l1749,r,711l410,711,,e" filled="f" strokecolor="#fcd3c1" strokeweight=".07619mm">
                <v:path arrowok="t" o:connecttype="custom" o:connectlocs="0,16127;1749,16127;1749,16838;410,16838;0,16127" o:connectangles="0,0,0,0,0"/>
              </v:shape>
              <v:line id="Line 90"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" strokecolor="#fcd3c1" strokeweight=".35269mm"/>
              <w10:wrap anchorx="page" anchory="page"/>
            </v:group>
          </w:pict>
        </mc:Fallback>
      </mc:AlternateContent>
    </w:r>
    <w:r>
      <w:rPr>
        <w:noProof/>
      </w:rPr>
      <mc:AlternateContent>
        <mc:Choice Requires="wps">
          <w:drawing>
            <wp:anchor distT="0" distB="0" distL="114300" distR="114300" simplePos="0" relativeHeight="251662336" behindDoc="1" locked="0" layoutInCell="1" allowOverlap="1" wp14:anchorId="3D4D81EA" wp14:editId="617DBBEE">
              <wp:simplePos x="0" y="0"/>
              <wp:positionH relativeFrom="page">
                <wp:posOffset>6970395</wp:posOffset>
              </wp:positionH>
              <wp:positionV relativeFrom="page">
                <wp:posOffset>10249535</wp:posOffset>
              </wp:positionV>
              <wp:extent cx="85090" cy="201295"/>
              <wp:effectExtent l="0" t="0" r="10160" b="8255"/>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1295"/>
                      </a:xfrm>
                      <a:prstGeom prst="rect">
                        <a:avLst/>
                      </a:prstGeom>
                      <a:noFill/>
                      <a:ln>
                        <a:noFill/>
                      </a:ln>
                    </wps:spPr>
                    <wps:txbx>
                      <w:txbxContent>
                        <w:p w:rsidR="0034559A" w:rsidRDefault="0034559A">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4E534A">
                            <w:rPr>
                              <w:rFonts w:ascii="Myriad Pro"/>
                              <w:noProof/>
                              <w:color w:val="231F20"/>
                              <w:sz w:val="23"/>
                            </w:rPr>
                            <w:t>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D81EA" id="_x0000_t202" coordsize="21600,21600" o:spt="202" path="m,l,21600r21600,l21600,xe">
              <v:stroke joinstyle="miter"/>
              <v:path gradientshapeok="t" o:connecttype="rect"/>
            </v:shapetype>
            <v:shape id="Text Box 107" o:spid="_x0000_s1127" type="#_x0000_t202" style="position:absolute;margin-left:548.85pt;margin-top:807.05pt;width:6.7pt;height:15.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" filled="f" stroked="f">
              <v:textbox inset="0,0,0,0">
                <w:txbxContent>
                  <w:p w:rsidR="0034559A" w:rsidRDefault="0034559A">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4E534A">
                      <w:rPr>
                        <w:rFonts w:ascii="Myriad Pro"/>
                        <w:noProof/>
                        <w:color w:val="231F20"/>
                        <w:sz w:val="23"/>
                      </w:rPr>
                      <w:t>i</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9A" w:rsidRDefault="0034559A">
    <w:pPr>
      <w:pStyle w:val="BodyText"/>
      <w:spacing w:line="14" w:lineRule="auto"/>
      <w:rPr>
        <w:sz w:val="20"/>
      </w:rPr>
    </w:pPr>
    <w:r>
      <w:rPr>
        <w:noProof/>
      </w:rPr>
      <mc:AlternateContent>
        <mc:Choice Requires="wpg">
          <w:drawing>
            <wp:anchor distT="0" distB="0" distL="114300" distR="114300" simplePos="0" relativeHeight="251686912" behindDoc="1" locked="0" layoutInCell="1" allowOverlap="1" wp14:anchorId="4A336EF5" wp14:editId="32348B44">
              <wp:simplePos x="0" y="0"/>
              <wp:positionH relativeFrom="page">
                <wp:posOffset>0</wp:posOffset>
              </wp:positionH>
              <wp:positionV relativeFrom="page">
                <wp:posOffset>10234295</wp:posOffset>
              </wp:positionV>
              <wp:extent cx="7561580" cy="459740"/>
              <wp:effectExtent l="0" t="0" r="20320" b="165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154" name="Freeform 5"/>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156" name="Freeform 4"/>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wps:spPr>
                      <wps:bodyPr rot="0" vert="horz" wrap="square" lIns="91440" tIns="45720" rIns="91440" bIns="45720" anchor="t" anchorCtr="0" upright="1">
                        <a:noAutofit/>
                      </wps:bodyPr>
                    </wps:wsp>
                    <wps:wsp>
                      <wps:cNvPr id="157" name="Line 3"/>
                      <wps:cNvCnPr>
                        <a:cxnSpLocks noChangeShapeType="1"/>
                      </wps:cNvCnPr>
                      <wps:spPr bwMode="auto">
                        <a:xfrm>
                          <a:off x="0" y="16127"/>
                          <a:ext cx="11906" cy="0"/>
                        </a:xfrm>
                        <a:prstGeom prst="line">
                          <a:avLst/>
                        </a:prstGeom>
                        <a:noFill/>
                        <a:ln w="12697">
                          <a:solidFill>
                            <a:srgbClr val="FCD3C1"/>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E4FFA0C" id="Group 4" o:spid="_x0000_s1026" style="position:absolute;margin-left:0;margin-top:805.85pt;width:595.4pt;height:36.2pt;z-index:-251629568;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">
              <v:shape id="Freeform 5" o:spid="_x0000_s1027"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" path="m1749,l,,410,711r1339,l1749,xe" fillcolor="#fcd3c1" stroked="f">
                <v:path arrowok="t" o:connecttype="custom" o:connectlocs="1749,16127;0,16127;410,16838;1749,16838;1749,16127" o:connectangles="0,0,0,0,0"/>
              </v:shape>
              <v:shape id="Freeform 4" o:spid="_x0000_s1028"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" path="m,l1749,r,711l410,711,,e" filled="f" strokecolor="#fcd3c1" strokeweight=".07619mm">
                <v:path arrowok="t" o:connecttype="custom" o:connectlocs="0,16127;1749,16127;1749,16838;410,16838;0,16127" o:connectangles="0,0,0,0,0"/>
              </v:shape>
              <v:line id="Line 3"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" strokecolor="#fcd3c1" strokeweight=".35269mm"/>
              <w10:wrap anchorx="page" anchory="page"/>
            </v:group>
          </w:pict>
        </mc:Fallback>
      </mc:AlternateContent>
    </w:r>
    <w:r>
      <w:rPr>
        <w:noProof/>
      </w:rPr>
      <mc:AlternateContent>
        <mc:Choice Requires="wps">
          <w:drawing>
            <wp:anchor distT="0" distB="0" distL="114300" distR="114300" simplePos="0" relativeHeight="251687936" behindDoc="1" locked="0" layoutInCell="1" allowOverlap="1" wp14:anchorId="24CF7683" wp14:editId="46024C04">
              <wp:simplePos x="0" y="0"/>
              <wp:positionH relativeFrom="page">
                <wp:posOffset>6854825</wp:posOffset>
              </wp:positionH>
              <wp:positionV relativeFrom="page">
                <wp:posOffset>10249535</wp:posOffset>
              </wp:positionV>
              <wp:extent cx="200660" cy="201295"/>
              <wp:effectExtent l="0" t="0" r="889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34559A" w:rsidRDefault="0034559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4E534A">
                            <w:rPr>
                              <w:rFonts w:ascii="Myriad Pro"/>
                              <w:noProof/>
                              <w:color w:val="231F20"/>
                              <w:sz w:val="23"/>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F7683" id="_x0000_t202" coordsize="21600,21600" o:spt="202" path="m,l,21600r21600,l21600,xe">
              <v:stroke joinstyle="miter"/>
              <v:path gradientshapeok="t" o:connecttype="rect"/>
            </v:shapetype>
            <v:shape id="Text Box 3" o:spid="_x0000_s1135" type="#_x0000_t202" style="position:absolute;margin-left:539.75pt;margin-top:807.05pt;width:15.8pt;height:15.8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" filled="f" stroked="f">
              <v:textbox inset="0,0,0,0">
                <w:txbxContent>
                  <w:p w:rsidR="0034559A" w:rsidRDefault="0034559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4E534A">
                      <w:rPr>
                        <w:rFonts w:ascii="Myriad Pro"/>
                        <w:noProof/>
                        <w:color w:val="231F20"/>
                        <w:sz w:val="23"/>
                      </w:rPr>
                      <w:t>59</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9A" w:rsidRDefault="0034559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9A" w:rsidRDefault="0034559A">
    <w:pPr>
      <w:pStyle w:val="BodyText"/>
      <w:spacing w:line="14" w:lineRule="auto"/>
      <w:rPr>
        <w:sz w:val="20"/>
      </w:rPr>
    </w:pPr>
    <w:r>
      <w:rPr>
        <w:noProof/>
      </w:rPr>
      <mc:AlternateContent>
        <mc:Choice Requires="wpg">
          <w:drawing>
            <wp:anchor distT="0" distB="0" distL="114300" distR="114300" simplePos="0" relativeHeight="251665408" behindDoc="1" locked="0" layoutInCell="1" allowOverlap="1" wp14:anchorId="2F9F9611" wp14:editId="184CE6A4">
              <wp:simplePos x="0" y="0"/>
              <wp:positionH relativeFrom="page">
                <wp:posOffset>0</wp:posOffset>
              </wp:positionH>
              <wp:positionV relativeFrom="page">
                <wp:posOffset>10234295</wp:posOffset>
              </wp:positionV>
              <wp:extent cx="7560310" cy="458470"/>
              <wp:effectExtent l="0" t="0" r="21590" b="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92" name="Freeform 74"/>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94" name="Line 73"/>
                      <wps:cNvCnPr>
                        <a:cxnSpLocks noChangeShapeType="1"/>
                      </wps:cNvCnPr>
                      <wps:spPr bwMode="auto">
                        <a:xfrm>
                          <a:off x="0" y="16127"/>
                          <a:ext cx="11906" cy="0"/>
                        </a:xfrm>
                        <a:prstGeom prst="line">
                          <a:avLst/>
                        </a:prstGeom>
                        <a:noFill/>
                        <a:ln w="12697">
                          <a:solidFill>
                            <a:srgbClr val="CCE7D3"/>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FBFD294" id="Group 90" o:spid="_x0000_s1026" style="position:absolute;margin-left:0;margin-top:805.85pt;width:595.3pt;height:36.1pt;z-index:-251651072;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">
              <v:shape id="Freeform 74" o:spid="_x0000_s1027"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" path="m1608,l,,,711r1253,l1608,xe" fillcolor="#cce7d3" stroked="f">
                <v:path arrowok="t" o:connecttype="custom" o:connectlocs="1608,16127;0,16127;0,16838;1253,16838;1608,16127" o:connectangles="0,0,0,0,0"/>
              </v:shape>
              <v:line id="Line 73"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" strokecolor="#cce7d3" strokeweight=".35269mm"/>
              <w10:wrap anchorx="page" anchory="page"/>
            </v:group>
          </w:pict>
        </mc:Fallback>
      </mc:AlternateContent>
    </w:r>
    <w:r>
      <w:rPr>
        <w:noProof/>
      </w:rPr>
      <mc:AlternateContent>
        <mc:Choice Requires="wps">
          <w:drawing>
            <wp:anchor distT="0" distB="0" distL="114300" distR="114300" simplePos="0" relativeHeight="251666432" behindDoc="1" locked="0" layoutInCell="1" allowOverlap="1" wp14:anchorId="5938DA99" wp14:editId="7527022F">
              <wp:simplePos x="0" y="0"/>
              <wp:positionH relativeFrom="page">
                <wp:posOffset>505460</wp:posOffset>
              </wp:positionH>
              <wp:positionV relativeFrom="page">
                <wp:posOffset>10249535</wp:posOffset>
              </wp:positionV>
              <wp:extent cx="224155" cy="201295"/>
              <wp:effectExtent l="0" t="0" r="4445" b="825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01295"/>
                      </a:xfrm>
                      <a:prstGeom prst="rect">
                        <a:avLst/>
                      </a:prstGeom>
                      <a:noFill/>
                      <a:ln>
                        <a:noFill/>
                      </a:ln>
                    </wps:spPr>
                    <wps:txbx>
                      <w:txbxContent>
                        <w:p w:rsidR="0034559A" w:rsidRDefault="0034559A">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Pr>
                              <w:rFonts w:ascii="Myriad Pro"/>
                              <w:noProof/>
                              <w:color w:val="231F20"/>
                              <w:sz w:val="23"/>
                            </w:rPr>
                            <w:t>x</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8DA99" id="_x0000_t202" coordsize="21600,21600" o:spt="202" path="m,l,21600r21600,l21600,xe">
              <v:stroke joinstyle="miter"/>
              <v:path gradientshapeok="t" o:connecttype="rect"/>
            </v:shapetype>
            <v:shape id="Text Box 88" o:spid="_x0000_s1128" type="#_x0000_t202" style="position:absolute;margin-left:39.8pt;margin-top:807.05pt;width:17.65pt;height:15.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" filled="f" stroked="f">
              <v:textbox inset="0,0,0,0">
                <w:txbxContent>
                  <w:p w:rsidR="0034559A" w:rsidRDefault="0034559A">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Pr>
                        <w:rFonts w:ascii="Myriad Pro"/>
                        <w:noProof/>
                        <w:color w:val="231F20"/>
                        <w:sz w:val="23"/>
                      </w:rPr>
                      <w:t>x</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9A" w:rsidRDefault="0034559A">
    <w:pPr>
      <w:pStyle w:val="BodyText"/>
      <w:spacing w:line="14" w:lineRule="auto"/>
      <w:rPr>
        <w:sz w:val="20"/>
      </w:rPr>
    </w:pPr>
    <w:r>
      <w:rPr>
        <w:noProof/>
      </w:rPr>
      <mc:AlternateContent>
        <mc:Choice Requires="wpg">
          <w:drawing>
            <wp:anchor distT="0" distB="0" distL="114300" distR="114300" simplePos="0" relativeHeight="251667456" behindDoc="1" locked="0" layoutInCell="1" allowOverlap="1" wp14:anchorId="748BC6C6" wp14:editId="315583F4">
              <wp:simplePos x="0" y="0"/>
              <wp:positionH relativeFrom="page">
                <wp:posOffset>0</wp:posOffset>
              </wp:positionH>
              <wp:positionV relativeFrom="page">
                <wp:posOffset>10234295</wp:posOffset>
              </wp:positionV>
              <wp:extent cx="7561580" cy="459740"/>
              <wp:effectExtent l="0" t="0" r="20320" b="1651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82" name="Freeform 70"/>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84" name="Freeform 69"/>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wps:spPr>
                      <wps:bodyPr rot="0" vert="horz" wrap="square" lIns="91440" tIns="45720" rIns="91440" bIns="45720" anchor="t" anchorCtr="0" upright="1">
                        <a:noAutofit/>
                      </wps:bodyPr>
                    </wps:wsp>
                    <wps:wsp>
                      <wps:cNvPr id="86" name="Line 68"/>
                      <wps:cNvCnPr>
                        <a:cxnSpLocks noChangeShapeType="1"/>
                      </wps:cNvCnPr>
                      <wps:spPr bwMode="auto">
                        <a:xfrm>
                          <a:off x="0" y="16127"/>
                          <a:ext cx="11906" cy="0"/>
                        </a:xfrm>
                        <a:prstGeom prst="line">
                          <a:avLst/>
                        </a:prstGeom>
                        <a:noFill/>
                        <a:ln w="12697">
                          <a:solidFill>
                            <a:srgbClr val="FCD3C1"/>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40887D6" id="Group 80" o:spid="_x0000_s1026" style="position:absolute;margin-left:0;margin-top:805.85pt;width:595.4pt;height:36.2pt;z-index:-251649024;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">
              <v:shape id="Freeform 70" o:spid="_x0000_s1027"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" path="m1749,l,,410,711r1339,l1749,xe" fillcolor="#fcd3c1" stroked="f">
                <v:path arrowok="t" o:connecttype="custom" o:connectlocs="1749,16127;0,16127;410,16838;1749,16838;1749,16127" o:connectangles="0,0,0,0,0"/>
              </v:shape>
              <v:shape id="Freeform 69" o:spid="_x0000_s1028"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" path="m,l1749,r,711l410,711,,e" filled="f" strokecolor="#fcd3c1" strokeweight=".07619mm">
                <v:path arrowok="t" o:connecttype="custom" o:connectlocs="0,16127;1749,16127;1749,16838;410,16838;0,16127" o:connectangles="0,0,0,0,0"/>
              </v:shape>
              <v:line id="Line 68"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" strokecolor="#fcd3c1" strokeweight=".35269mm"/>
              <w10:wrap anchorx="page" anchory="page"/>
            </v:group>
          </w:pict>
        </mc:Fallback>
      </mc:AlternateContent>
    </w:r>
    <w:r>
      <w:rPr>
        <w:noProof/>
      </w:rPr>
      <mc:AlternateContent>
        <mc:Choice Requires="wps">
          <w:drawing>
            <wp:anchor distT="0" distB="0" distL="114300" distR="114300" simplePos="0" relativeHeight="251668480" behindDoc="1" locked="0" layoutInCell="1" allowOverlap="1" wp14:anchorId="38B40261" wp14:editId="6CCC1BCD">
              <wp:simplePos x="0" y="0"/>
              <wp:positionH relativeFrom="page">
                <wp:posOffset>6902450</wp:posOffset>
              </wp:positionH>
              <wp:positionV relativeFrom="page">
                <wp:posOffset>10249535</wp:posOffset>
              </wp:positionV>
              <wp:extent cx="153035" cy="201295"/>
              <wp:effectExtent l="0" t="0" r="18415" b="825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201295"/>
                      </a:xfrm>
                      <a:prstGeom prst="rect">
                        <a:avLst/>
                      </a:prstGeom>
                      <a:noFill/>
                      <a:ln>
                        <a:noFill/>
                      </a:ln>
                    </wps:spPr>
                    <wps:txbx>
                      <w:txbxContent>
                        <w:p w:rsidR="0034559A" w:rsidRDefault="0034559A">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4E534A">
                            <w:rPr>
                              <w:rFonts w:ascii="Myriad Pro"/>
                              <w:noProof/>
                              <w:color w:val="231F20"/>
                              <w:sz w:val="23"/>
                            </w:rPr>
                            <w:t>xii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40261" id="_x0000_t202" coordsize="21600,21600" o:spt="202" path="m,l,21600r21600,l21600,xe">
              <v:stroke joinstyle="miter"/>
              <v:path gradientshapeok="t" o:connecttype="rect"/>
            </v:shapetype>
            <v:shape id="Text Box 78" o:spid="_x0000_s1129" type="#_x0000_t202" style="position:absolute;margin-left:543.5pt;margin-top:807.05pt;width:12.05pt;height:15.8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" filled="f" stroked="f">
              <v:textbox inset="0,0,0,0">
                <w:txbxContent>
                  <w:p w:rsidR="0034559A" w:rsidRDefault="0034559A">
                    <w:pPr>
                      <w:spacing w:before="20"/>
                      <w:ind w:left="40"/>
                      <w:rPr>
                        <w:rFonts w:ascii="Myriad Pro"/>
                        <w:sz w:val="23"/>
                      </w:rPr>
                    </w:pPr>
                    <w:r>
                      <w:fldChar w:fldCharType="begin"/>
                    </w:r>
                    <w:r>
                      <w:rPr>
                        <w:rFonts w:ascii="Myriad Pro"/>
                        <w:color w:val="231F20"/>
                        <w:sz w:val="23"/>
                      </w:rPr>
                      <w:instrText xml:space="preserve"> PAGE  \* roman </w:instrText>
                    </w:r>
                    <w:r>
                      <w:fldChar w:fldCharType="separate"/>
                    </w:r>
                    <w:r w:rsidR="004E534A">
                      <w:rPr>
                        <w:rFonts w:ascii="Myriad Pro"/>
                        <w:noProof/>
                        <w:color w:val="231F20"/>
                        <w:sz w:val="23"/>
                      </w:rPr>
                      <w:t>xii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9A" w:rsidRDefault="0034559A">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9A" w:rsidRDefault="0034559A">
    <w:pPr>
      <w:pStyle w:val="BodyText"/>
      <w:spacing w:line="14" w:lineRule="auto"/>
      <w:rPr>
        <w:sz w:val="20"/>
      </w:rPr>
    </w:pPr>
    <w:r>
      <w:rPr>
        <w:noProof/>
      </w:rPr>
      <mc:AlternateContent>
        <mc:Choice Requires="wpg">
          <w:drawing>
            <wp:anchor distT="0" distB="0" distL="114300" distR="114300" simplePos="0" relativeHeight="251671552" behindDoc="1" locked="0" layoutInCell="1" allowOverlap="1" wp14:anchorId="760DD934" wp14:editId="0C528426">
              <wp:simplePos x="0" y="0"/>
              <wp:positionH relativeFrom="page">
                <wp:posOffset>0</wp:posOffset>
              </wp:positionH>
              <wp:positionV relativeFrom="page">
                <wp:posOffset>10234295</wp:posOffset>
              </wp:positionV>
              <wp:extent cx="7560310" cy="458470"/>
              <wp:effectExtent l="0" t="0" r="2159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8470"/>
                        <a:chOff x="0" y="16117"/>
                        <a:chExt cx="11906" cy="722"/>
                      </a:xfrm>
                    </wpg:grpSpPr>
                    <wps:wsp>
                      <wps:cNvPr id="5" name="Freeform 54"/>
                      <wps:cNvSpPr>
                        <a:spLocks/>
                      </wps:cNvSpPr>
                      <wps:spPr bwMode="auto">
                        <a:xfrm>
                          <a:off x="0" y="16126"/>
                          <a:ext cx="1609" cy="712"/>
                        </a:xfrm>
                        <a:custGeom>
                          <a:avLst/>
                          <a:gdLst>
                            <a:gd name="T0" fmla="*/ 1608 w 1609"/>
                            <a:gd name="T1" fmla="+- 0 16127 16127"/>
                            <a:gd name="T2" fmla="*/ 16127 h 712"/>
                            <a:gd name="T3" fmla="*/ 0 w 1609"/>
                            <a:gd name="T4" fmla="+- 0 16127 16127"/>
                            <a:gd name="T5" fmla="*/ 16127 h 712"/>
                            <a:gd name="T6" fmla="*/ 0 w 1609"/>
                            <a:gd name="T7" fmla="+- 0 16838 16127"/>
                            <a:gd name="T8" fmla="*/ 16838 h 712"/>
                            <a:gd name="T9" fmla="*/ 1253 w 1609"/>
                            <a:gd name="T10" fmla="+- 0 16838 16127"/>
                            <a:gd name="T11" fmla="*/ 16838 h 712"/>
                            <a:gd name="T12" fmla="*/ 1608 w 1609"/>
                            <a:gd name="T13" fmla="+- 0 16127 16127"/>
                            <a:gd name="T14" fmla="*/ 16127 h 712"/>
                          </a:gdLst>
                          <a:ahLst/>
                          <a:cxnLst>
                            <a:cxn ang="0">
                              <a:pos x="T0" y="T2"/>
                            </a:cxn>
                            <a:cxn ang="0">
                              <a:pos x="T3" y="T5"/>
                            </a:cxn>
                            <a:cxn ang="0">
                              <a:pos x="T6" y="T8"/>
                            </a:cxn>
                            <a:cxn ang="0">
                              <a:pos x="T9" y="T11"/>
                            </a:cxn>
                            <a:cxn ang="0">
                              <a:pos x="T12" y="T14"/>
                            </a:cxn>
                          </a:cxnLst>
                          <a:rect l="0" t="0" r="r" b="b"/>
                          <a:pathLst>
                            <a:path w="1609" h="712">
                              <a:moveTo>
                                <a:pt x="1608" y="0"/>
                              </a:moveTo>
                              <a:lnTo>
                                <a:pt x="0" y="0"/>
                              </a:lnTo>
                              <a:lnTo>
                                <a:pt x="0" y="711"/>
                              </a:lnTo>
                              <a:lnTo>
                                <a:pt x="1253" y="711"/>
                              </a:lnTo>
                              <a:lnTo>
                                <a:pt x="1608" y="0"/>
                              </a:lnTo>
                              <a:close/>
                            </a:path>
                          </a:pathLst>
                        </a:custGeom>
                        <a:solidFill>
                          <a:srgbClr val="CCE7D3"/>
                        </a:solidFill>
                        <a:ln>
                          <a:noFill/>
                        </a:ln>
                      </wps:spPr>
                      <wps:bodyPr rot="0" vert="horz" wrap="square" lIns="91440" tIns="45720" rIns="91440" bIns="45720" anchor="t" anchorCtr="0" upright="1">
                        <a:noAutofit/>
                      </wps:bodyPr>
                    </wps:wsp>
                    <wps:wsp>
                      <wps:cNvPr id="7" name="Line 53"/>
                      <wps:cNvCnPr>
                        <a:cxnSpLocks noChangeShapeType="1"/>
                      </wps:cNvCnPr>
                      <wps:spPr bwMode="auto">
                        <a:xfrm>
                          <a:off x="0" y="16127"/>
                          <a:ext cx="11906" cy="0"/>
                        </a:xfrm>
                        <a:prstGeom prst="line">
                          <a:avLst/>
                        </a:prstGeom>
                        <a:noFill/>
                        <a:ln w="12697">
                          <a:solidFill>
                            <a:srgbClr val="CCE7D3"/>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166252B" id="Group 56" o:spid="_x0000_s1026" style="position:absolute;margin-left:0;margin-top:805.85pt;width:595.3pt;height:36.1pt;z-index:-251644928;mso-position-horizontal-relative:page;mso-position-vertical-relative:page" coordorigin=",16117" coordsize="119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">
              <v:shape id="Freeform 54" o:spid="_x0000_s1027" style="position:absolute;top:16126;width:1609;height:712;visibility:visible;mso-wrap-style:square;v-text-anchor:top" coordsize="160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" path="m1608,l,,,711r1253,l1608,xe" fillcolor="#cce7d3" stroked="f">
                <v:path arrowok="t" o:connecttype="custom" o:connectlocs="1608,16127;0,16127;0,16838;1253,16838;1608,16127" o:connectangles="0,0,0,0,0"/>
              </v:shape>
              <v:line id="Line 53" o:spid="_x0000_s1028"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" strokecolor="#cce7d3" strokeweight=".35269mm"/>
              <w10:wrap anchorx="page" anchory="page"/>
            </v:group>
          </w:pict>
        </mc:Fallback>
      </mc:AlternateContent>
    </w:r>
    <w:r>
      <w:rPr>
        <w:noProof/>
      </w:rPr>
      <mc:AlternateContent>
        <mc:Choice Requires="wps">
          <w:drawing>
            <wp:anchor distT="0" distB="0" distL="114300" distR="114300" simplePos="0" relativeHeight="251672576" behindDoc="1" locked="0" layoutInCell="1" allowOverlap="1" wp14:anchorId="54A45AC7" wp14:editId="403B6E3E">
              <wp:simplePos x="0" y="0"/>
              <wp:positionH relativeFrom="page">
                <wp:posOffset>505460</wp:posOffset>
              </wp:positionH>
              <wp:positionV relativeFrom="page">
                <wp:posOffset>10249535</wp:posOffset>
              </wp:positionV>
              <wp:extent cx="200660" cy="201295"/>
              <wp:effectExtent l="0" t="0" r="8890" b="825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34559A" w:rsidRDefault="0034559A">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45AC7" id="_x0000_t202" coordsize="21600,21600" o:spt="202" path="m,l,21600r21600,l21600,xe">
              <v:stroke joinstyle="miter"/>
              <v:path gradientshapeok="t" o:connecttype="rect"/>
            </v:shapetype>
            <v:shape id="Text Box 55" o:spid="_x0000_s1130" type="#_x0000_t202" style="position:absolute;margin-left:39.8pt;margin-top:807.05pt;width:15.8pt;height:15.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" filled="f" stroked="f">
              <v:textbox inset="0,0,0,0">
                <w:txbxContent>
                  <w:p w:rsidR="0034559A" w:rsidRDefault="0034559A">
                    <w:pPr>
                      <w:spacing w:before="20"/>
                      <w:ind w:left="40"/>
                      <w:rPr>
                        <w:rFonts w:ascii="Myriad Pro"/>
                        <w:sz w:val="23"/>
                      </w:rPr>
                    </w:pPr>
                    <w:r>
                      <w:fldChar w:fldCharType="begin"/>
                    </w:r>
                    <w:r>
                      <w:rPr>
                        <w:rFonts w:ascii="Myriad Pro"/>
                        <w:color w:val="231F20"/>
                        <w:sz w:val="23"/>
                      </w:rPr>
                      <w:instrText xml:space="preserve"> PAGE </w:instrText>
                    </w:r>
                    <w:r>
                      <w:fldChar w:fldCharType="separate"/>
                    </w:r>
                    <w:r>
                      <w:rPr>
                        <w:rFonts w:ascii="Myriad Pro"/>
                        <w:noProof/>
                        <w:color w:val="231F20"/>
                        <w:sz w:val="23"/>
                      </w:rPr>
                      <w:t>48</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9A" w:rsidRDefault="0034559A">
    <w:pPr>
      <w:pStyle w:val="BodyText"/>
      <w:spacing w:line="14" w:lineRule="auto"/>
      <w:rPr>
        <w:sz w:val="20"/>
      </w:rPr>
    </w:pPr>
    <w:r>
      <w:rPr>
        <w:noProof/>
      </w:rPr>
      <mc:AlternateContent>
        <mc:Choice Requires="wpg">
          <w:drawing>
            <wp:anchor distT="0" distB="0" distL="114300" distR="114300" simplePos="0" relativeHeight="251673600" behindDoc="1" locked="0" layoutInCell="1" allowOverlap="1" wp14:anchorId="43011438" wp14:editId="1B717E10">
              <wp:simplePos x="0" y="0"/>
              <wp:positionH relativeFrom="page">
                <wp:posOffset>0</wp:posOffset>
              </wp:positionH>
              <wp:positionV relativeFrom="page">
                <wp:posOffset>10234295</wp:posOffset>
              </wp:positionV>
              <wp:extent cx="7561580" cy="459740"/>
              <wp:effectExtent l="0" t="0" r="20320" b="1651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459740"/>
                        <a:chOff x="0" y="16117"/>
                        <a:chExt cx="11908" cy="724"/>
                      </a:xfrm>
                    </wpg:grpSpPr>
                    <wps:wsp>
                      <wps:cNvPr id="52" name="Freeform 50"/>
                      <wps:cNvSpPr>
                        <a:spLocks/>
                      </wps:cNvSpPr>
                      <wps:spPr bwMode="auto">
                        <a:xfrm>
                          <a:off x="10156" y="16126"/>
                          <a:ext cx="1749" cy="712"/>
                        </a:xfrm>
                        <a:custGeom>
                          <a:avLst/>
                          <a:gdLst>
                            <a:gd name="T0" fmla="+- 0 11906 10157"/>
                            <a:gd name="T1" fmla="*/ T0 w 1749"/>
                            <a:gd name="T2" fmla="+- 0 16127 16127"/>
                            <a:gd name="T3" fmla="*/ 16127 h 712"/>
                            <a:gd name="T4" fmla="+- 0 10157 10157"/>
                            <a:gd name="T5" fmla="*/ T4 w 1749"/>
                            <a:gd name="T6" fmla="+- 0 16127 16127"/>
                            <a:gd name="T7" fmla="*/ 16127 h 712"/>
                            <a:gd name="T8" fmla="+- 0 10567 10157"/>
                            <a:gd name="T9" fmla="*/ T8 w 1749"/>
                            <a:gd name="T10" fmla="+- 0 16838 16127"/>
                            <a:gd name="T11" fmla="*/ 16838 h 712"/>
                            <a:gd name="T12" fmla="+- 0 11906 10157"/>
                            <a:gd name="T13" fmla="*/ T12 w 1749"/>
                            <a:gd name="T14" fmla="+- 0 16838 16127"/>
                            <a:gd name="T15" fmla="*/ 16838 h 712"/>
                            <a:gd name="T16" fmla="+- 0 11906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1749" y="0"/>
                              </a:moveTo>
                              <a:lnTo>
                                <a:pt x="0" y="0"/>
                              </a:lnTo>
                              <a:lnTo>
                                <a:pt x="410" y="711"/>
                              </a:lnTo>
                              <a:lnTo>
                                <a:pt x="1749" y="711"/>
                              </a:lnTo>
                              <a:lnTo>
                                <a:pt x="1749" y="0"/>
                              </a:lnTo>
                              <a:close/>
                            </a:path>
                          </a:pathLst>
                        </a:custGeom>
                        <a:solidFill>
                          <a:srgbClr val="FCD3C1"/>
                        </a:solidFill>
                        <a:ln>
                          <a:noFill/>
                        </a:ln>
                      </wps:spPr>
                      <wps:bodyPr rot="0" vert="horz" wrap="square" lIns="91440" tIns="45720" rIns="91440" bIns="45720" anchor="t" anchorCtr="0" upright="1">
                        <a:noAutofit/>
                      </wps:bodyPr>
                    </wps:wsp>
                    <wps:wsp>
                      <wps:cNvPr id="53" name="Freeform 49"/>
                      <wps:cNvSpPr>
                        <a:spLocks/>
                      </wps:cNvSpPr>
                      <wps:spPr bwMode="auto">
                        <a:xfrm>
                          <a:off x="10156" y="16126"/>
                          <a:ext cx="1749" cy="712"/>
                        </a:xfrm>
                        <a:custGeom>
                          <a:avLst/>
                          <a:gdLst>
                            <a:gd name="T0" fmla="+- 0 10157 10157"/>
                            <a:gd name="T1" fmla="*/ T0 w 1749"/>
                            <a:gd name="T2" fmla="+- 0 16127 16127"/>
                            <a:gd name="T3" fmla="*/ 16127 h 712"/>
                            <a:gd name="T4" fmla="+- 0 11906 10157"/>
                            <a:gd name="T5" fmla="*/ T4 w 1749"/>
                            <a:gd name="T6" fmla="+- 0 16127 16127"/>
                            <a:gd name="T7" fmla="*/ 16127 h 712"/>
                            <a:gd name="T8" fmla="+- 0 11906 10157"/>
                            <a:gd name="T9" fmla="*/ T8 w 1749"/>
                            <a:gd name="T10" fmla="+- 0 16838 16127"/>
                            <a:gd name="T11" fmla="*/ 16838 h 712"/>
                            <a:gd name="T12" fmla="+- 0 10567 10157"/>
                            <a:gd name="T13" fmla="*/ T12 w 1749"/>
                            <a:gd name="T14" fmla="+- 0 16838 16127"/>
                            <a:gd name="T15" fmla="*/ 16838 h 712"/>
                            <a:gd name="T16" fmla="+- 0 10157 10157"/>
                            <a:gd name="T17" fmla="*/ T16 w 1749"/>
                            <a:gd name="T18" fmla="+- 0 16127 16127"/>
                            <a:gd name="T19" fmla="*/ 16127 h 712"/>
                          </a:gdLst>
                          <a:ahLst/>
                          <a:cxnLst>
                            <a:cxn ang="0">
                              <a:pos x="T1" y="T3"/>
                            </a:cxn>
                            <a:cxn ang="0">
                              <a:pos x="T5" y="T7"/>
                            </a:cxn>
                            <a:cxn ang="0">
                              <a:pos x="T9" y="T11"/>
                            </a:cxn>
                            <a:cxn ang="0">
                              <a:pos x="T13" y="T15"/>
                            </a:cxn>
                            <a:cxn ang="0">
                              <a:pos x="T17" y="T19"/>
                            </a:cxn>
                          </a:cxnLst>
                          <a:rect l="0" t="0" r="r" b="b"/>
                          <a:pathLst>
                            <a:path w="1749" h="712">
                              <a:moveTo>
                                <a:pt x="0" y="0"/>
                              </a:moveTo>
                              <a:lnTo>
                                <a:pt x="1749" y="0"/>
                              </a:lnTo>
                              <a:lnTo>
                                <a:pt x="1749" y="711"/>
                              </a:lnTo>
                              <a:lnTo>
                                <a:pt x="410" y="711"/>
                              </a:lnTo>
                              <a:lnTo>
                                <a:pt x="0" y="0"/>
                              </a:lnTo>
                            </a:path>
                          </a:pathLst>
                        </a:custGeom>
                        <a:noFill/>
                        <a:ln w="2743">
                          <a:solidFill>
                            <a:srgbClr val="FCD3C1"/>
                          </a:solidFill>
                          <a:round/>
                          <a:headEnd/>
                          <a:tailEnd/>
                        </a:ln>
                      </wps:spPr>
                      <wps:bodyPr rot="0" vert="horz" wrap="square" lIns="91440" tIns="45720" rIns="91440" bIns="45720" anchor="t" anchorCtr="0" upright="1">
                        <a:noAutofit/>
                      </wps:bodyPr>
                    </wps:wsp>
                    <wps:wsp>
                      <wps:cNvPr id="54" name="Line 48"/>
                      <wps:cNvCnPr>
                        <a:cxnSpLocks noChangeShapeType="1"/>
                      </wps:cNvCnPr>
                      <wps:spPr bwMode="auto">
                        <a:xfrm>
                          <a:off x="0" y="16127"/>
                          <a:ext cx="11906" cy="0"/>
                        </a:xfrm>
                        <a:prstGeom prst="line">
                          <a:avLst/>
                        </a:prstGeom>
                        <a:noFill/>
                        <a:ln w="12697">
                          <a:solidFill>
                            <a:srgbClr val="FCD3C1"/>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71DC37D5" id="Group 51" o:spid="_x0000_s1026" style="position:absolute;margin-left:0;margin-top:805.85pt;width:595.4pt;height:36.2pt;z-index:-251642880;mso-position-horizontal-relative:page;mso-position-vertical-relative:page" coordorigin=",16117" coordsize="119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">
              <v:shape id="Freeform 50" o:spid="_x0000_s1027"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" path="m1749,l,,410,711r1339,l1749,xe" fillcolor="#fcd3c1" stroked="f">
                <v:path arrowok="t" o:connecttype="custom" o:connectlocs="1749,16127;0,16127;410,16838;1749,16838;1749,16127" o:connectangles="0,0,0,0,0"/>
              </v:shape>
              <v:shape id="Freeform 49" o:spid="_x0000_s1028" style="position:absolute;left:10156;top:16126;width:1749;height:712;visibility:visible;mso-wrap-style:square;v-text-anchor:top" coordsize="17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" path="m,l1749,r,711l410,711,,e" filled="f" strokecolor="#fcd3c1" strokeweight=".07619mm">
                <v:path arrowok="t" o:connecttype="custom" o:connectlocs="0,16127;1749,16127;1749,16838;410,16838;0,16127" o:connectangles="0,0,0,0,0"/>
              </v:shape>
              <v:line id="Line 48" o:spid="_x0000_s1029" style="position:absolute;visibility:visible;mso-wrap-style:square" from="0,16127" to="11906,1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" strokecolor="#fcd3c1" strokeweight=".35269mm"/>
              <w10:wrap anchorx="page" anchory="page"/>
            </v:group>
          </w:pict>
        </mc:Fallback>
      </mc:AlternateContent>
    </w:r>
    <w:r>
      <w:rPr>
        <w:noProof/>
      </w:rPr>
      <mc:AlternateContent>
        <mc:Choice Requires="wps">
          <w:drawing>
            <wp:anchor distT="0" distB="0" distL="114300" distR="114300" simplePos="0" relativeHeight="251674624" behindDoc="1" locked="0" layoutInCell="1" allowOverlap="1" wp14:anchorId="6BFDFDDB" wp14:editId="0A00B6CB">
              <wp:simplePos x="0" y="0"/>
              <wp:positionH relativeFrom="page">
                <wp:posOffset>6854825</wp:posOffset>
              </wp:positionH>
              <wp:positionV relativeFrom="page">
                <wp:posOffset>10249535</wp:posOffset>
              </wp:positionV>
              <wp:extent cx="200660" cy="201295"/>
              <wp:effectExtent l="0" t="0" r="8890" b="825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201295"/>
                      </a:xfrm>
                      <a:prstGeom prst="rect">
                        <a:avLst/>
                      </a:prstGeom>
                      <a:noFill/>
                      <a:ln>
                        <a:noFill/>
                      </a:ln>
                    </wps:spPr>
                    <wps:txbx>
                      <w:txbxContent>
                        <w:p w:rsidR="0034559A" w:rsidRDefault="0034559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4E534A">
                            <w:rPr>
                              <w:rFonts w:ascii="Myriad Pro"/>
                              <w:noProof/>
                              <w:color w:val="231F20"/>
                              <w:sz w:val="23"/>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DFDDB" id="_x0000_t202" coordsize="21600,21600" o:spt="202" path="m,l,21600r21600,l21600,xe">
              <v:stroke joinstyle="miter"/>
              <v:path gradientshapeok="t" o:connecttype="rect"/>
            </v:shapetype>
            <v:shape id="Text Box 50" o:spid="_x0000_s1131" type="#_x0000_t202" style="position:absolute;margin-left:539.75pt;margin-top:807.05pt;width:15.8pt;height:15.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" filled="f" stroked="f">
              <v:textbox inset="0,0,0,0">
                <w:txbxContent>
                  <w:p w:rsidR="0034559A" w:rsidRDefault="0034559A">
                    <w:pPr>
                      <w:spacing w:before="20"/>
                      <w:ind w:left="40"/>
                      <w:rPr>
                        <w:rFonts w:ascii="Myriad Pro"/>
                        <w:sz w:val="23"/>
                      </w:rPr>
                    </w:pPr>
                    <w:r>
                      <w:fldChar w:fldCharType="begin"/>
                    </w:r>
                    <w:r>
                      <w:rPr>
                        <w:rFonts w:ascii="Myriad Pro"/>
                        <w:color w:val="231F20"/>
                        <w:sz w:val="23"/>
                      </w:rPr>
                      <w:instrText xml:space="preserve"> PAGE </w:instrText>
                    </w:r>
                    <w:r>
                      <w:fldChar w:fldCharType="separate"/>
                    </w:r>
                    <w:r w:rsidR="004E534A">
                      <w:rPr>
                        <w:rFonts w:ascii="Myriad Pro"/>
                        <w:noProof/>
                        <w:color w:val="231F20"/>
                        <w:sz w:val="23"/>
                      </w:rPr>
                      <w:t>26</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9A" w:rsidRDefault="0034559A">
    <w:pPr>
      <w:ind w:left="20"/>
      <w:jc w:val="center"/>
    </w:pPr>
    <w:r>
      <w:fldChar w:fldCharType="begin"/>
    </w:r>
    <w:r>
      <w:instrText xml:space="preserve"> PAGE   \* MERGEFORMAT </w:instrText>
    </w:r>
    <w:r>
      <w:fldChar w:fldCharType="separate"/>
    </w:r>
    <w:r>
      <w:rPr>
        <w:noProof/>
      </w:rPr>
      <w:t>20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9A" w:rsidRDefault="0034559A">
    <w:pPr>
      <w:ind w:left="20"/>
      <w:jc w:val="center"/>
    </w:pPr>
    <w:r>
      <w:fldChar w:fldCharType="begin"/>
    </w:r>
    <w:r>
      <w:instrText xml:space="preserve"> PAGE   \* MERGEFORMAT </w:instrText>
    </w:r>
    <w:r>
      <w:fldChar w:fldCharType="separate"/>
    </w:r>
    <w:r w:rsidR="004E534A">
      <w:rPr>
        <w:noProof/>
      </w:rPr>
      <w:t>54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6D7" w:rsidRDefault="007C66D7">
      <w:r>
        <w:separator/>
      </w:r>
    </w:p>
  </w:footnote>
  <w:footnote w:type="continuationSeparator" w:id="0">
    <w:p w:rsidR="007C66D7" w:rsidRDefault="007C6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9A" w:rsidRDefault="0034559A">
    <w:pPr>
      <w:pStyle w:val="BodyText"/>
      <w:spacing w:line="14" w:lineRule="auto"/>
      <w:rPr>
        <w:sz w:val="20"/>
      </w:rPr>
    </w:pPr>
    <w:r>
      <w:rPr>
        <w:noProof/>
      </w:rPr>
      <mc:AlternateContent>
        <mc:Choice Requires="wpg">
          <w:drawing>
            <wp:anchor distT="0" distB="0" distL="114300" distR="114300" simplePos="0" relativeHeight="251660288" behindDoc="1" locked="0" layoutInCell="1" allowOverlap="1" wp14:anchorId="0D4BF589" wp14:editId="3617332E">
              <wp:simplePos x="0" y="0"/>
              <wp:positionH relativeFrom="page">
                <wp:posOffset>0</wp:posOffset>
              </wp:positionH>
              <wp:positionV relativeFrom="page">
                <wp:posOffset>0</wp:posOffset>
              </wp:positionV>
              <wp:extent cx="7560310" cy="228600"/>
              <wp:effectExtent l="0" t="0" r="2540" b="0"/>
              <wp:wrapNone/>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134" name="Freeform 97"/>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F0F7E7"/>
                        </a:solidFill>
                        <a:ln>
                          <a:noFill/>
                        </a:ln>
                      </wps:spPr>
                      <wps:bodyPr rot="0" vert="horz" wrap="square" lIns="91440" tIns="45720" rIns="91440" bIns="45720" anchor="t" anchorCtr="0" upright="1">
                        <a:noAutofit/>
                      </wps:bodyPr>
                    </wps:wsp>
                    <wps:wsp>
                      <wps:cNvPr id="136" name="Freeform 96"/>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138" name="Freeform 95"/>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140" name="Freeform 94"/>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298B22" id="Group 132" o:spid="_x0000_s1026" style="position:absolute;margin-left:0;margin-top:0;width:595.3pt;height:18pt;z-index:-251656192;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">
              <v:shape id="Freeform 97" o:spid="_x0000_s1027" style="position:absolute;left:1336;width:10570;height:360;visibility:visible;mso-wrap-style:square;v-text-anchor:top" coordsize="1057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" path="m10570,l,,290,360r10280,-8l10570,xe" fillcolor="#f0f7e7" stroked="f">
                <v:path arrowok="t" o:connecttype="custom" o:connectlocs="10570,0;0,0;290,360;10570,352;10570,0" o:connectangles="0,0,0,0,0"/>
              </v:shape>
              <v:shape id="Freeform 96" o:spid="_x0000_s1028" style="position:absolute;width:1034;height:360;visibility:visible;mso-wrap-style:square;v-text-anchor:top" coordsize="10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" path="m835,l,,,360r1033,l835,xe" fillcolor="#00a650" stroked="f">
                <v:path arrowok="t" o:connecttype="custom" o:connectlocs="835,0;0,0;0,360;1033,360;835,0" o:connectangles="0,0,0,0,0"/>
              </v:shape>
              <v:shape id="Freeform 95" o:spid="_x0000_s1029" style="position:absolute;left:873;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" path="m321,l,,203,360r316,l321,xe" fillcolor="#ed1c24" stroked="f">
                <v:path arrowok="t" o:connecttype="custom" o:connectlocs="321,0;0,0;203,360;519,360;321,0" o:connectangles="0,0,0,0,0"/>
              </v:shape>
              <v:shape id="Freeform 94" o:spid="_x0000_s1030" style="position:absolute;left:1234;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" path="m321,l,,203,360r316,l321,xe" fillcolor="#a7a9ac" stroked="f">
                <v:path arrowok="t" o:connecttype="custom" o:connectlocs="321,0;0,0;203,360;519,360;321,0" o:connectangles="0,0,0,0,0"/>
              </v:shape>
              <w10:wrap anchorx="page" anchory="page"/>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9A" w:rsidRDefault="0034559A">
    <w:pPr>
      <w:pStyle w:val="BodyText"/>
      <w:spacing w:line="14" w:lineRule="auto"/>
      <w:rPr>
        <w:sz w:val="20"/>
      </w:rPr>
    </w:pPr>
    <w:r>
      <w:rPr>
        <w:noProof/>
      </w:rPr>
      <mc:AlternateContent>
        <mc:Choice Requires="wpg">
          <w:drawing>
            <wp:anchor distT="0" distB="0" distL="114300" distR="114300" simplePos="0" relativeHeight="251681792" behindDoc="1" locked="0" layoutInCell="1" allowOverlap="1" wp14:anchorId="25D68831" wp14:editId="3233905A">
              <wp:simplePos x="0" y="0"/>
              <wp:positionH relativeFrom="page">
                <wp:posOffset>0</wp:posOffset>
              </wp:positionH>
              <wp:positionV relativeFrom="page">
                <wp:posOffset>0</wp:posOffset>
              </wp:positionV>
              <wp:extent cx="7560310" cy="228600"/>
              <wp:effectExtent l="0" t="0" r="254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26" name="Freeform 25"/>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F0F7E7"/>
                        </a:solidFill>
                        <a:ln>
                          <a:noFill/>
                        </a:ln>
                      </wps:spPr>
                      <wps:bodyPr rot="0" vert="horz" wrap="square" lIns="91440" tIns="45720" rIns="91440" bIns="45720" anchor="t" anchorCtr="0" upright="1">
                        <a:noAutofit/>
                      </wps:bodyPr>
                    </wps:wsp>
                    <wps:wsp>
                      <wps:cNvPr id="27" name="Freeform 24"/>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28" name="Freeform 23"/>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29" name="Freeform 22"/>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ED191" id="Group 25" o:spid="_x0000_s1026" style="position:absolute;margin-left:0;margin-top:0;width:595.3pt;height:18pt;z-index:-251634688;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">
              <v:shape id="Freeform 25" o:spid="_x0000_s1027" style="position:absolute;left:1336;width:10570;height:360;visibility:visible;mso-wrap-style:square;v-text-anchor:top" coordsize="1057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" path="m10570,l,,290,360r10280,-8l10570,xe" fillcolor="#f0f7e7" stroked="f">
                <v:path arrowok="t" o:connecttype="custom" o:connectlocs="10570,0;0,0;290,360;10570,352;10570,0" o:connectangles="0,0,0,0,0"/>
              </v:shape>
              <v:shape id="Freeform 24" o:spid="_x0000_s1028" style="position:absolute;width:1034;height:360;visibility:visible;mso-wrap-style:square;v-text-anchor:top" coordsize="10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" path="m835,l,,,360r1033,l835,xe" fillcolor="#00a650" stroked="f">
                <v:path arrowok="t" o:connecttype="custom" o:connectlocs="835,0;0,0;0,360;1033,360;835,0" o:connectangles="0,0,0,0,0"/>
              </v:shape>
              <v:shape id="Freeform 23" o:spid="_x0000_s1029" style="position:absolute;left:873;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" path="m321,l,,203,360r316,l321,xe" fillcolor="#ed1c24" stroked="f">
                <v:path arrowok="t" o:connecttype="custom" o:connectlocs="321,0;0,0;203,360;519,360;321,0" o:connectangles="0,0,0,0,0"/>
              </v:shape>
              <v:shape id="Freeform 22" o:spid="_x0000_s1030" style="position:absolute;left:1234;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" path="m321,l,,203,360r316,l321,xe" fillcolor="#a7a9ac" stroked="f">
                <v:path arrowok="t" o:connecttype="custom" o:connectlocs="321,0;0,0;203,360;519,360;321,0" o:connectangles="0,0,0,0,0"/>
              </v:shape>
              <w10:wrap anchorx="page" anchory="page"/>
            </v:group>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9A" w:rsidRDefault="0034559A">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9A" w:rsidRDefault="0034559A">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9A" w:rsidRDefault="0034559A">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9A" w:rsidRDefault="0034559A">
    <w:pPr>
      <w:pStyle w:val="BodyText"/>
      <w:spacing w:line="14" w:lineRule="auto"/>
      <w:rPr>
        <w:sz w:val="20"/>
      </w:rPr>
    </w:pPr>
    <w:r>
      <w:rPr>
        <w:noProof/>
      </w:rPr>
      <mc:AlternateContent>
        <mc:Choice Requires="wpg">
          <w:drawing>
            <wp:anchor distT="0" distB="0" distL="114300" distR="114300" simplePos="0" relativeHeight="251682816" behindDoc="1" locked="0" layoutInCell="1" allowOverlap="1" wp14:anchorId="7F358A48" wp14:editId="4406F833">
              <wp:simplePos x="0" y="0"/>
              <wp:positionH relativeFrom="page">
                <wp:posOffset>0</wp:posOffset>
              </wp:positionH>
              <wp:positionV relativeFrom="page">
                <wp:posOffset>0</wp:posOffset>
              </wp:positionV>
              <wp:extent cx="7560310" cy="228600"/>
              <wp:effectExtent l="0" t="0" r="254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21" name="Freeform 20"/>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F0F7E7"/>
                        </a:solidFill>
                        <a:ln>
                          <a:noFill/>
                        </a:ln>
                      </wps:spPr>
                      <wps:bodyPr rot="0" vert="horz" wrap="square" lIns="91440" tIns="45720" rIns="91440" bIns="45720" anchor="t" anchorCtr="0" upright="1">
                        <a:noAutofit/>
                      </wps:bodyPr>
                    </wps:wsp>
                    <wps:wsp>
                      <wps:cNvPr id="22" name="Freeform 19"/>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23" name="Freeform 18"/>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24" name="Freeform 17"/>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DE531" id="Group 20" o:spid="_x0000_s1026" style="position:absolute;margin-left:0;margin-top:0;width:595.3pt;height:18pt;z-index:-251633664;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">
              <v:shape id="Freeform 20" o:spid="_x0000_s1027" style="position:absolute;left:1336;width:10570;height:360;visibility:visible;mso-wrap-style:square;v-text-anchor:top" coordsize="1057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" path="m10570,l,,290,360r10280,-8l10570,xe" fillcolor="#f0f7e7" stroked="f">
                <v:path arrowok="t" o:connecttype="custom" o:connectlocs="10570,0;0,0;290,360;10570,352;10570,0" o:connectangles="0,0,0,0,0"/>
              </v:shape>
              <v:shape id="Freeform 19" o:spid="_x0000_s1028" style="position:absolute;width:1034;height:360;visibility:visible;mso-wrap-style:square;v-text-anchor:top" coordsize="10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" path="m835,l,,,360r1033,l835,xe" fillcolor="#00a650" stroked="f">
                <v:path arrowok="t" o:connecttype="custom" o:connectlocs="835,0;0,0;0,360;1033,360;835,0" o:connectangles="0,0,0,0,0"/>
              </v:shape>
              <v:shape id="Freeform 18" o:spid="_x0000_s1029" style="position:absolute;left:873;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" path="m321,l,,203,360r316,l321,xe" fillcolor="#ed1c24" stroked="f">
                <v:path arrowok="t" o:connecttype="custom" o:connectlocs="321,0;0,0;203,360;519,360;321,0" o:connectangles="0,0,0,0,0"/>
              </v:shape>
              <v:shape id="Freeform 17" o:spid="_x0000_s1030" style="position:absolute;left:1234;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" path="m321,l,,203,360r316,l321,xe" fillcolor="#a7a9ac" stroked="f">
                <v:path arrowok="t" o:connecttype="custom" o:connectlocs="321,0;0,0;203,360;519,360;321,0" o:connectangles="0,0,0,0,0"/>
              </v:shape>
              <w10:wrap anchorx="page" anchory="page"/>
            </v:group>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9A" w:rsidRDefault="0034559A">
    <w:pPr>
      <w:pStyle w:val="BodyText"/>
      <w:spacing w:line="14" w:lineRule="auto"/>
      <w:rPr>
        <w:sz w:val="20"/>
      </w:rPr>
    </w:pPr>
    <w:r>
      <w:rPr>
        <w:noProof/>
      </w:rPr>
      <mc:AlternateContent>
        <mc:Choice Requires="wpg">
          <w:drawing>
            <wp:anchor distT="0" distB="0" distL="114300" distR="114300" simplePos="0" relativeHeight="251683840" behindDoc="1" locked="0" layoutInCell="1" allowOverlap="1" wp14:anchorId="5A6C82BC" wp14:editId="0FE047B5">
              <wp:simplePos x="0" y="0"/>
              <wp:positionH relativeFrom="page">
                <wp:posOffset>-1270</wp:posOffset>
              </wp:positionH>
              <wp:positionV relativeFrom="page">
                <wp:posOffset>-1270</wp:posOffset>
              </wp:positionV>
              <wp:extent cx="7561580" cy="231140"/>
              <wp:effectExtent l="0" t="0" r="1270" b="1651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231140"/>
                        <a:chOff x="-2" y="-2"/>
                        <a:chExt cx="11908" cy="364"/>
                      </a:xfrm>
                    </wpg:grpSpPr>
                    <wps:wsp>
                      <wps:cNvPr id="16" name="Freeform 15"/>
                      <wps:cNvSpPr>
                        <a:spLocks/>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1E1"/>
                        </a:solidFill>
                        <a:ln>
                          <a:noFill/>
                        </a:ln>
                      </wps:spPr>
                      <wps:bodyPr rot="0" vert="horz" wrap="square" lIns="91440" tIns="45720" rIns="91440" bIns="45720" anchor="t" anchorCtr="0" upright="1">
                        <a:noAutofit/>
                      </wps:bodyPr>
                    </wps:wsp>
                    <wps:wsp>
                      <wps:cNvPr id="17" name="Freeform 14"/>
                      <wps:cNvSpPr>
                        <a:spLocks/>
                      </wps:cNvSpPr>
                      <wps:spPr bwMode="auto">
                        <a:xfrm>
                          <a:off x="0" y="0"/>
                          <a:ext cx="10554" cy="360"/>
                        </a:xfrm>
                        <a:custGeom>
                          <a:avLst/>
                          <a:gdLst>
                            <a:gd name="T0" fmla="*/ 0 w 10554"/>
                            <a:gd name="T1" fmla="*/ 352 h 360"/>
                            <a:gd name="T2" fmla="*/ 10263 w 10554"/>
                            <a:gd name="T3" fmla="*/ 360 h 360"/>
                            <a:gd name="T4" fmla="*/ 10553 w 10554"/>
                            <a:gd name="T5" fmla="*/ 0 h 360"/>
                            <a:gd name="T6" fmla="*/ 0 w 10554"/>
                            <a:gd name="T7" fmla="*/ 0 h 360"/>
                            <a:gd name="T8" fmla="*/ 0 w 10554"/>
                            <a:gd name="T9" fmla="*/ 352 h 360"/>
                          </a:gdLst>
                          <a:ahLst/>
                          <a:cxnLst>
                            <a:cxn ang="0">
                              <a:pos x="T0" y="T1"/>
                            </a:cxn>
                            <a:cxn ang="0">
                              <a:pos x="T2" y="T3"/>
                            </a:cxn>
                            <a:cxn ang="0">
                              <a:pos x="T4" y="T5"/>
                            </a:cxn>
                            <a:cxn ang="0">
                              <a:pos x="T6" y="T7"/>
                            </a:cxn>
                            <a:cxn ang="0">
                              <a:pos x="T8" y="T9"/>
                            </a:cxn>
                          </a:cxnLst>
                          <a:rect l="0" t="0" r="r" b="b"/>
                          <a:pathLst>
                            <a:path w="10554" h="360">
                              <a:moveTo>
                                <a:pt x="0" y="352"/>
                              </a:moveTo>
                              <a:lnTo>
                                <a:pt x="10263" y="360"/>
                              </a:lnTo>
                              <a:lnTo>
                                <a:pt x="10553" y="0"/>
                              </a:lnTo>
                              <a:lnTo>
                                <a:pt x="0" y="0"/>
                              </a:lnTo>
                              <a:lnTo>
                                <a:pt x="0" y="352"/>
                              </a:lnTo>
                            </a:path>
                          </a:pathLst>
                        </a:custGeom>
                        <a:noFill/>
                        <a:ln w="2743">
                          <a:solidFill>
                            <a:srgbClr val="FFF1E1"/>
                          </a:solidFill>
                          <a:round/>
                          <a:headEnd/>
                          <a:tailEnd/>
                        </a:ln>
                      </wps:spPr>
                      <wps:bodyPr rot="0" vert="horz" wrap="square" lIns="91440" tIns="45720" rIns="91440" bIns="45720" anchor="t" anchorCtr="0" upright="1">
                        <a:noAutofit/>
                      </wps:bodyPr>
                    </wps:wsp>
                    <wps:wsp>
                      <wps:cNvPr id="18" name="Freeform 13"/>
                      <wps:cNvSpPr>
                        <a:spLocks/>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19" name="Freeform 12"/>
                      <wps:cNvSpPr>
                        <a:spLocks/>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144" name="Freeform 11"/>
                      <wps:cNvSpPr>
                        <a:spLocks/>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2C3328" id="Group 14" o:spid="_x0000_s1026" style="position:absolute;margin-left:-.1pt;margin-top:-.1pt;width:595.4pt;height:18.2pt;z-index:-251632640;mso-position-horizontal-relative:page;mso-position-vertical-relative:page" coordorigin="-2,-2" coordsize="1190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">
              <v:shape id="Freeform 15" o:spid="_x0000_s1027"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" path="m10553,l,,,352r10263,8l10553,xe" fillcolor="#fff1e1" stroked="f">
                <v:path arrowok="t" o:connecttype="custom" o:connectlocs="10553,0;0,0;0,352;10263,360;10553,0" o:connectangles="0,0,0,0,0"/>
              </v:shape>
              <v:shape id="Freeform 14" o:spid="_x0000_s1028"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" path="m,352r10263,8l10553,,,,,352e" filled="f" strokecolor="#fff1e1" strokeweight=".07619mm">
                <v:path arrowok="t" o:connecttype="custom" o:connectlocs="0,352;10263,360;10553,0;0,0;0,352" o:connectangles="0,0,0,0,0"/>
              </v:shape>
              <v:shape id="Freeform 13" o:spid="_x0000_s1029" style="position:absolute;left:10856;width:1050;height:360;visibility:visible;mso-wrap-style:square;v-text-anchor:top" coordsize="10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" path="m1050,l199,,,360r1050,l1050,xe" fillcolor="#ed1c24" stroked="f">
                <v:path arrowok="t" o:connecttype="custom" o:connectlocs="1050,0;199,0;0,360;1050,360;1050,0" o:connectangles="0,0,0,0,0"/>
              </v:shape>
              <v:shape id="Freeform 12" o:spid="_x0000_s1030" style="position:absolute;left:10496;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" path="m520,l199,,,360r316,l520,xe" fillcolor="#00a650" stroked="f">
                <v:path arrowok="t" o:connecttype="custom" o:connectlocs="520,0;199,0;0,360;316,360;520,0" o:connectangles="0,0,0,0,0"/>
              </v:shape>
              <v:shape id="Freeform 11" o:spid="_x0000_s1031" style="position:absolute;left:10135;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" path="m520,l199,,,360r316,l520,xe" fillcolor="#a7a9ac" stroked="f">
                <v:path arrowok="t" o:connecttype="custom" o:connectlocs="520,0;199,0;0,360;316,360;520,0" o:connectangles="0,0,0,0,0"/>
              </v:shape>
              <w10:wrap anchorx="page" anchory="page"/>
            </v:group>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9A" w:rsidRDefault="0034559A">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9A" w:rsidRDefault="0034559A">
    <w:pPr>
      <w:pStyle w:val="BodyText"/>
      <w:spacing w:line="14" w:lineRule="auto"/>
      <w:rPr>
        <w:sz w:val="20"/>
      </w:rPr>
    </w:pPr>
    <w:r>
      <w:rPr>
        <w:noProof/>
      </w:rPr>
      <mc:AlternateContent>
        <mc:Choice Requires="wpg">
          <w:drawing>
            <wp:anchor distT="0" distB="0" distL="114300" distR="114300" simplePos="0" relativeHeight="251659264" behindDoc="1" locked="0" layoutInCell="1" allowOverlap="1" wp14:anchorId="33133E35" wp14:editId="04465093">
              <wp:simplePos x="0" y="0"/>
              <wp:positionH relativeFrom="page">
                <wp:posOffset>-1270</wp:posOffset>
              </wp:positionH>
              <wp:positionV relativeFrom="page">
                <wp:posOffset>-1270</wp:posOffset>
              </wp:positionV>
              <wp:extent cx="7561580" cy="231140"/>
              <wp:effectExtent l="0" t="0" r="1270" b="16510"/>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231140"/>
                        <a:chOff x="-2" y="-2"/>
                        <a:chExt cx="11908" cy="364"/>
                      </a:xfrm>
                    </wpg:grpSpPr>
                    <wps:wsp>
                      <wps:cNvPr id="122" name="Freeform 103"/>
                      <wps:cNvSpPr>
                        <a:spLocks/>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1E1"/>
                        </a:solidFill>
                        <a:ln>
                          <a:noFill/>
                        </a:ln>
                      </wps:spPr>
                      <wps:bodyPr rot="0" vert="horz" wrap="square" lIns="91440" tIns="45720" rIns="91440" bIns="45720" anchor="t" anchorCtr="0" upright="1">
                        <a:noAutofit/>
                      </wps:bodyPr>
                    </wps:wsp>
                    <wps:wsp>
                      <wps:cNvPr id="124" name="Freeform 102"/>
                      <wps:cNvSpPr>
                        <a:spLocks/>
                      </wps:cNvSpPr>
                      <wps:spPr bwMode="auto">
                        <a:xfrm>
                          <a:off x="0" y="0"/>
                          <a:ext cx="10554" cy="360"/>
                        </a:xfrm>
                        <a:custGeom>
                          <a:avLst/>
                          <a:gdLst>
                            <a:gd name="T0" fmla="*/ 0 w 10554"/>
                            <a:gd name="T1" fmla="*/ 352 h 360"/>
                            <a:gd name="T2" fmla="*/ 10263 w 10554"/>
                            <a:gd name="T3" fmla="*/ 360 h 360"/>
                            <a:gd name="T4" fmla="*/ 10553 w 10554"/>
                            <a:gd name="T5" fmla="*/ 0 h 360"/>
                            <a:gd name="T6" fmla="*/ 0 w 10554"/>
                            <a:gd name="T7" fmla="*/ 0 h 360"/>
                            <a:gd name="T8" fmla="*/ 0 w 10554"/>
                            <a:gd name="T9" fmla="*/ 352 h 360"/>
                          </a:gdLst>
                          <a:ahLst/>
                          <a:cxnLst>
                            <a:cxn ang="0">
                              <a:pos x="T0" y="T1"/>
                            </a:cxn>
                            <a:cxn ang="0">
                              <a:pos x="T2" y="T3"/>
                            </a:cxn>
                            <a:cxn ang="0">
                              <a:pos x="T4" y="T5"/>
                            </a:cxn>
                            <a:cxn ang="0">
                              <a:pos x="T6" y="T7"/>
                            </a:cxn>
                            <a:cxn ang="0">
                              <a:pos x="T8" y="T9"/>
                            </a:cxn>
                          </a:cxnLst>
                          <a:rect l="0" t="0" r="r" b="b"/>
                          <a:pathLst>
                            <a:path w="10554" h="360">
                              <a:moveTo>
                                <a:pt x="0" y="352"/>
                              </a:moveTo>
                              <a:lnTo>
                                <a:pt x="10263" y="360"/>
                              </a:lnTo>
                              <a:lnTo>
                                <a:pt x="10553" y="0"/>
                              </a:lnTo>
                              <a:lnTo>
                                <a:pt x="0" y="0"/>
                              </a:lnTo>
                              <a:lnTo>
                                <a:pt x="0" y="352"/>
                              </a:lnTo>
                            </a:path>
                          </a:pathLst>
                        </a:custGeom>
                        <a:noFill/>
                        <a:ln w="2743">
                          <a:solidFill>
                            <a:srgbClr val="FFF1E1"/>
                          </a:solidFill>
                          <a:round/>
                          <a:headEnd/>
                          <a:tailEnd/>
                        </a:ln>
                      </wps:spPr>
                      <wps:bodyPr rot="0" vert="horz" wrap="square" lIns="91440" tIns="45720" rIns="91440" bIns="45720" anchor="t" anchorCtr="0" upright="1">
                        <a:noAutofit/>
                      </wps:bodyPr>
                    </wps:wsp>
                    <wps:wsp>
                      <wps:cNvPr id="126" name="Freeform 101"/>
                      <wps:cNvSpPr>
                        <a:spLocks/>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128" name="Freeform 100"/>
                      <wps:cNvSpPr>
                        <a:spLocks/>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130" name="Freeform 99"/>
                      <wps:cNvSpPr>
                        <a:spLocks/>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A2EEC" id="Group 120" o:spid="_x0000_s1026" style="position:absolute;margin-left:-.1pt;margin-top:-.1pt;width:595.4pt;height:18.2pt;z-index:-251657216;mso-position-horizontal-relative:page;mso-position-vertical-relative:page" coordorigin="-2,-2" coordsize="1190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">
              <v:shape id="Freeform 103" o:spid="_x0000_s1027"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" path="m10553,l,,,352r10263,8l10553,xe" fillcolor="#fff1e1" stroked="f">
                <v:path arrowok="t" o:connecttype="custom" o:connectlocs="10553,0;0,0;0,352;10263,360;10553,0" o:connectangles="0,0,0,0,0"/>
              </v:shape>
              <v:shape id="Freeform 102" o:spid="_x0000_s1028"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" path="m,352r10263,8l10553,,,,,352e" filled="f" strokecolor="#fff1e1" strokeweight=".07619mm">
                <v:path arrowok="t" o:connecttype="custom" o:connectlocs="0,352;10263,360;10553,0;0,0;0,352" o:connectangles="0,0,0,0,0"/>
              </v:shape>
              <v:shape id="Freeform 101" o:spid="_x0000_s1029" style="position:absolute;left:10856;width:1050;height:360;visibility:visible;mso-wrap-style:square;v-text-anchor:top" coordsize="10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" path="m1050,l199,,,360r1050,l1050,xe" fillcolor="#ed1c24" stroked="f">
                <v:path arrowok="t" o:connecttype="custom" o:connectlocs="1050,0;199,0;0,360;1050,360;1050,0" o:connectangles="0,0,0,0,0"/>
              </v:shape>
              <v:shape id="Freeform 100" o:spid="_x0000_s1030" style="position:absolute;left:10496;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" path="m520,l199,,,360r316,l520,xe" fillcolor="#00a650" stroked="f">
                <v:path arrowok="t" o:connecttype="custom" o:connectlocs="520,0;199,0;0,360;316,360;520,0" o:connectangles="0,0,0,0,0"/>
              </v:shape>
              <v:shape id="Freeform 99" o:spid="_x0000_s1031" style="position:absolute;left:10135;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" path="m520,l199,,,360r316,l520,xe" fillcolor="#a7a9ac" stroked="f">
                <v:path arrowok="t" o:connecttype="custom" o:connectlocs="520,0;199,0;0,360;316,360;520,0" o:connectangles="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9A" w:rsidRDefault="0034559A">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9A" w:rsidRDefault="0034559A">
    <w:pPr>
      <w:pStyle w:val="BodyText"/>
      <w:spacing w:line="14" w:lineRule="auto"/>
      <w:rPr>
        <w:sz w:val="20"/>
      </w:rPr>
    </w:pPr>
    <w:r>
      <w:rPr>
        <w:noProof/>
      </w:rPr>
      <mc:AlternateContent>
        <mc:Choice Requires="wpg">
          <w:drawing>
            <wp:anchor distT="0" distB="0" distL="114300" distR="114300" simplePos="0" relativeHeight="251669504" behindDoc="1" locked="0" layoutInCell="1" allowOverlap="1" wp14:anchorId="6D537C22" wp14:editId="36CE1D83">
              <wp:simplePos x="0" y="0"/>
              <wp:positionH relativeFrom="page">
                <wp:posOffset>0</wp:posOffset>
              </wp:positionH>
              <wp:positionV relativeFrom="page">
                <wp:posOffset>0</wp:posOffset>
              </wp:positionV>
              <wp:extent cx="7560310" cy="228600"/>
              <wp:effectExtent l="0" t="0" r="2540" b="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70" name="Freeform 65"/>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F0F7E7"/>
                        </a:solidFill>
                        <a:ln>
                          <a:noFill/>
                        </a:ln>
                      </wps:spPr>
                      <wps:bodyPr rot="0" vert="horz" wrap="square" lIns="91440" tIns="45720" rIns="91440" bIns="45720" anchor="t" anchorCtr="0" upright="1">
                        <a:noAutofit/>
                      </wps:bodyPr>
                    </wps:wsp>
                    <wps:wsp>
                      <wps:cNvPr id="72" name="Freeform 64"/>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74" name="Freeform 63"/>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76" name="Freeform 62"/>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F0391" id="Group 68" o:spid="_x0000_s1026" style="position:absolute;margin-left:0;margin-top:0;width:595.3pt;height:18pt;z-index:-251646976;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">
              <v:shape id="Freeform 65" o:spid="_x0000_s1027" style="position:absolute;left:1336;width:10570;height:360;visibility:visible;mso-wrap-style:square;v-text-anchor:top" coordsize="1057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" path="m10570,l,,290,360r10280,-8l10570,xe" fillcolor="#f0f7e7" stroked="f">
                <v:path arrowok="t" o:connecttype="custom" o:connectlocs="10570,0;0,0;290,360;10570,352;10570,0" o:connectangles="0,0,0,0,0"/>
              </v:shape>
              <v:shape id="Freeform 64" o:spid="_x0000_s1028" style="position:absolute;width:1034;height:360;visibility:visible;mso-wrap-style:square;v-text-anchor:top" coordsize="10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" path="m835,l,,,360r1033,l835,xe" fillcolor="#00a650" stroked="f">
                <v:path arrowok="t" o:connecttype="custom" o:connectlocs="835,0;0,0;0,360;1033,360;835,0" o:connectangles="0,0,0,0,0"/>
              </v:shape>
              <v:shape id="Freeform 63" o:spid="_x0000_s1029" style="position:absolute;left:873;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" path="m321,l,,203,360r316,l321,xe" fillcolor="#ed1c24" stroked="f">
                <v:path arrowok="t" o:connecttype="custom" o:connectlocs="321,0;0,0;203,360;519,360;321,0" o:connectangles="0,0,0,0,0"/>
              </v:shape>
              <v:shape id="Freeform 62" o:spid="_x0000_s1030" style="position:absolute;left:1234;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" path="m321,l,,203,360r316,l321,xe" fillcolor="#a7a9ac" stroked="f">
                <v:path arrowok="t" o:connecttype="custom" o:connectlocs="321,0;0,0;203,360;519,360;321,0" o:connectangles="0,0,0,0,0"/>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9A" w:rsidRDefault="0034559A">
    <w:pPr>
      <w:pStyle w:val="BodyText"/>
      <w:spacing w:line="14" w:lineRule="auto"/>
      <w:rPr>
        <w:sz w:val="20"/>
      </w:rPr>
    </w:pPr>
    <w:r>
      <w:rPr>
        <w:noProof/>
      </w:rPr>
      <mc:AlternateContent>
        <mc:Choice Requires="wpg">
          <w:drawing>
            <wp:anchor distT="0" distB="0" distL="114300" distR="114300" simplePos="0" relativeHeight="251670528" behindDoc="1" locked="0" layoutInCell="1" allowOverlap="1" wp14:anchorId="1C4EF97E" wp14:editId="1CC61484">
              <wp:simplePos x="0" y="0"/>
              <wp:positionH relativeFrom="page">
                <wp:posOffset>-1270</wp:posOffset>
              </wp:positionH>
              <wp:positionV relativeFrom="page">
                <wp:posOffset>-1270</wp:posOffset>
              </wp:positionV>
              <wp:extent cx="7561580" cy="231140"/>
              <wp:effectExtent l="0" t="0" r="1270" b="165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231140"/>
                        <a:chOff x="-2" y="-2"/>
                        <a:chExt cx="11908" cy="364"/>
                      </a:xfrm>
                    </wpg:grpSpPr>
                    <wps:wsp>
                      <wps:cNvPr id="9" name="Freeform 60"/>
                      <wps:cNvSpPr>
                        <a:spLocks/>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1E1"/>
                        </a:solidFill>
                        <a:ln>
                          <a:noFill/>
                        </a:ln>
                      </wps:spPr>
                      <wps:bodyPr rot="0" vert="horz" wrap="square" lIns="91440" tIns="45720" rIns="91440" bIns="45720" anchor="t" anchorCtr="0" upright="1">
                        <a:noAutofit/>
                      </wps:bodyPr>
                    </wps:wsp>
                    <wps:wsp>
                      <wps:cNvPr id="61" name="Freeform 59"/>
                      <wps:cNvSpPr>
                        <a:spLocks/>
                      </wps:cNvSpPr>
                      <wps:spPr bwMode="auto">
                        <a:xfrm>
                          <a:off x="0" y="0"/>
                          <a:ext cx="10554" cy="360"/>
                        </a:xfrm>
                        <a:custGeom>
                          <a:avLst/>
                          <a:gdLst>
                            <a:gd name="T0" fmla="*/ 0 w 10554"/>
                            <a:gd name="T1" fmla="*/ 352 h 360"/>
                            <a:gd name="T2" fmla="*/ 10263 w 10554"/>
                            <a:gd name="T3" fmla="*/ 360 h 360"/>
                            <a:gd name="T4" fmla="*/ 10553 w 10554"/>
                            <a:gd name="T5" fmla="*/ 0 h 360"/>
                            <a:gd name="T6" fmla="*/ 0 w 10554"/>
                            <a:gd name="T7" fmla="*/ 0 h 360"/>
                            <a:gd name="T8" fmla="*/ 0 w 10554"/>
                            <a:gd name="T9" fmla="*/ 352 h 360"/>
                          </a:gdLst>
                          <a:ahLst/>
                          <a:cxnLst>
                            <a:cxn ang="0">
                              <a:pos x="T0" y="T1"/>
                            </a:cxn>
                            <a:cxn ang="0">
                              <a:pos x="T2" y="T3"/>
                            </a:cxn>
                            <a:cxn ang="0">
                              <a:pos x="T4" y="T5"/>
                            </a:cxn>
                            <a:cxn ang="0">
                              <a:pos x="T6" y="T7"/>
                            </a:cxn>
                            <a:cxn ang="0">
                              <a:pos x="T8" y="T9"/>
                            </a:cxn>
                          </a:cxnLst>
                          <a:rect l="0" t="0" r="r" b="b"/>
                          <a:pathLst>
                            <a:path w="10554" h="360">
                              <a:moveTo>
                                <a:pt x="0" y="352"/>
                              </a:moveTo>
                              <a:lnTo>
                                <a:pt x="10263" y="360"/>
                              </a:lnTo>
                              <a:lnTo>
                                <a:pt x="10553" y="0"/>
                              </a:lnTo>
                              <a:lnTo>
                                <a:pt x="0" y="0"/>
                              </a:lnTo>
                              <a:lnTo>
                                <a:pt x="0" y="352"/>
                              </a:lnTo>
                            </a:path>
                          </a:pathLst>
                        </a:custGeom>
                        <a:noFill/>
                        <a:ln w="2743">
                          <a:solidFill>
                            <a:srgbClr val="FFF1E1"/>
                          </a:solidFill>
                          <a:round/>
                          <a:headEnd/>
                          <a:tailEnd/>
                        </a:ln>
                      </wps:spPr>
                      <wps:bodyPr rot="0" vert="horz" wrap="square" lIns="91440" tIns="45720" rIns="91440" bIns="45720" anchor="t" anchorCtr="0" upright="1">
                        <a:noAutofit/>
                      </wps:bodyPr>
                    </wps:wsp>
                    <wps:wsp>
                      <wps:cNvPr id="62" name="Freeform 58"/>
                      <wps:cNvSpPr>
                        <a:spLocks/>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64" name="Freeform 57"/>
                      <wps:cNvSpPr>
                        <a:spLocks/>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66" name="Freeform 56"/>
                      <wps:cNvSpPr>
                        <a:spLocks/>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2FA8E" id="Group 8" o:spid="_x0000_s1026" style="position:absolute;margin-left:-.1pt;margin-top:-.1pt;width:595.4pt;height:18.2pt;z-index:-251645952;mso-position-horizontal-relative:page;mso-position-vertical-relative:page" coordorigin="-2,-2" coordsize="1190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">
              <v:shape id="Freeform 60" o:spid="_x0000_s1027"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" path="m10553,l,,,352r10263,8l10553,xe" fillcolor="#fff1e1" stroked="f">
                <v:path arrowok="t" o:connecttype="custom" o:connectlocs="10553,0;0,0;0,352;10263,360;10553,0" o:connectangles="0,0,0,0,0"/>
              </v:shape>
              <v:shape id="Freeform 59" o:spid="_x0000_s1028"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" path="m,352r10263,8l10553,,,,,352e" filled="f" strokecolor="#fff1e1" strokeweight=".07619mm">
                <v:path arrowok="t" o:connecttype="custom" o:connectlocs="0,352;10263,360;10553,0;0,0;0,352" o:connectangles="0,0,0,0,0"/>
              </v:shape>
              <v:shape id="Freeform 58" o:spid="_x0000_s1029" style="position:absolute;left:10856;width:1050;height:360;visibility:visible;mso-wrap-style:square;v-text-anchor:top" coordsize="10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" path="m1050,l199,,,360r1050,l1050,xe" fillcolor="#ed1c24" stroked="f">
                <v:path arrowok="t" o:connecttype="custom" o:connectlocs="1050,0;199,0;0,360;1050,360;1050,0" o:connectangles="0,0,0,0,0"/>
              </v:shape>
              <v:shape id="Freeform 57" o:spid="_x0000_s1030" style="position:absolute;left:10496;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" path="m520,l199,,,360r316,l520,xe" fillcolor="#00a650" stroked="f">
                <v:path arrowok="t" o:connecttype="custom" o:connectlocs="520,0;199,0;0,360;316,360;520,0" o:connectangles="0,0,0,0,0"/>
              </v:shape>
              <v:shape id="Freeform 56" o:spid="_x0000_s1031" style="position:absolute;left:10135;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" path="m520,l199,,,360r316,l520,xe" fillcolor="#a7a9ac" stroked="f">
                <v:path arrowok="t" o:connecttype="custom" o:connectlocs="520,0;199,0;0,360;316,360;520,0" o:connectangles="0,0,0,0,0"/>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9A" w:rsidRDefault="0034559A">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9A" w:rsidRDefault="0034559A">
    <w:pPr>
      <w:pStyle w:val="BodyText"/>
      <w:spacing w:line="14" w:lineRule="auto"/>
      <w:rPr>
        <w:sz w:val="20"/>
      </w:rPr>
    </w:pPr>
    <w:r>
      <w:rPr>
        <w:noProof/>
      </w:rPr>
      <mc:AlternateContent>
        <mc:Choice Requires="wpg">
          <w:drawing>
            <wp:anchor distT="0" distB="0" distL="114300" distR="114300" simplePos="0" relativeHeight="251675648" behindDoc="1" locked="0" layoutInCell="1" allowOverlap="1" wp14:anchorId="58714384" wp14:editId="0C37FA85">
              <wp:simplePos x="0" y="0"/>
              <wp:positionH relativeFrom="page">
                <wp:posOffset>0</wp:posOffset>
              </wp:positionH>
              <wp:positionV relativeFrom="page">
                <wp:posOffset>0</wp:posOffset>
              </wp:positionV>
              <wp:extent cx="7560310" cy="228600"/>
              <wp:effectExtent l="0" t="0" r="254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28600"/>
                        <a:chOff x="0" y="0"/>
                        <a:chExt cx="11906" cy="360"/>
                      </a:xfrm>
                    </wpg:grpSpPr>
                    <wps:wsp>
                      <wps:cNvPr id="46" name="Freeform 45"/>
                      <wps:cNvSpPr>
                        <a:spLocks/>
                      </wps:cNvSpPr>
                      <wps:spPr bwMode="auto">
                        <a:xfrm>
                          <a:off x="1336" y="0"/>
                          <a:ext cx="10570" cy="360"/>
                        </a:xfrm>
                        <a:custGeom>
                          <a:avLst/>
                          <a:gdLst>
                            <a:gd name="T0" fmla="+- 0 11906 1336"/>
                            <a:gd name="T1" fmla="*/ T0 w 10570"/>
                            <a:gd name="T2" fmla="*/ 0 h 360"/>
                            <a:gd name="T3" fmla="+- 0 1336 1336"/>
                            <a:gd name="T4" fmla="*/ T3 w 10570"/>
                            <a:gd name="T5" fmla="*/ 0 h 360"/>
                            <a:gd name="T6" fmla="+- 0 1626 1336"/>
                            <a:gd name="T7" fmla="*/ T6 w 10570"/>
                            <a:gd name="T8" fmla="*/ 360 h 360"/>
                            <a:gd name="T9" fmla="+- 0 11906 1336"/>
                            <a:gd name="T10" fmla="*/ T9 w 10570"/>
                            <a:gd name="T11" fmla="*/ 352 h 360"/>
                            <a:gd name="T12" fmla="+- 0 11906 1336"/>
                            <a:gd name="T13" fmla="*/ T12 w 10570"/>
                            <a:gd name="T14" fmla="*/ 0 h 360"/>
                          </a:gdLst>
                          <a:ahLst/>
                          <a:cxnLst>
                            <a:cxn ang="0">
                              <a:pos x="T1" y="T2"/>
                            </a:cxn>
                            <a:cxn ang="0">
                              <a:pos x="T4" y="T5"/>
                            </a:cxn>
                            <a:cxn ang="0">
                              <a:pos x="T7" y="T8"/>
                            </a:cxn>
                            <a:cxn ang="0">
                              <a:pos x="T10" y="T11"/>
                            </a:cxn>
                            <a:cxn ang="0">
                              <a:pos x="T13" y="T14"/>
                            </a:cxn>
                          </a:cxnLst>
                          <a:rect l="0" t="0" r="r" b="b"/>
                          <a:pathLst>
                            <a:path w="10570" h="360">
                              <a:moveTo>
                                <a:pt x="10570" y="0"/>
                              </a:moveTo>
                              <a:lnTo>
                                <a:pt x="0" y="0"/>
                              </a:lnTo>
                              <a:lnTo>
                                <a:pt x="290" y="360"/>
                              </a:lnTo>
                              <a:lnTo>
                                <a:pt x="10570" y="352"/>
                              </a:lnTo>
                              <a:lnTo>
                                <a:pt x="10570" y="0"/>
                              </a:lnTo>
                              <a:close/>
                            </a:path>
                          </a:pathLst>
                        </a:custGeom>
                        <a:solidFill>
                          <a:srgbClr val="F0F7E7"/>
                        </a:solidFill>
                        <a:ln>
                          <a:noFill/>
                        </a:ln>
                      </wps:spPr>
                      <wps:bodyPr rot="0" vert="horz" wrap="square" lIns="91440" tIns="45720" rIns="91440" bIns="45720" anchor="t" anchorCtr="0" upright="1">
                        <a:noAutofit/>
                      </wps:bodyPr>
                    </wps:wsp>
                    <wps:wsp>
                      <wps:cNvPr id="47" name="Freeform 44"/>
                      <wps:cNvSpPr>
                        <a:spLocks/>
                      </wps:cNvSpPr>
                      <wps:spPr bwMode="auto">
                        <a:xfrm>
                          <a:off x="0" y="0"/>
                          <a:ext cx="1034" cy="360"/>
                        </a:xfrm>
                        <a:custGeom>
                          <a:avLst/>
                          <a:gdLst>
                            <a:gd name="T0" fmla="*/ 835 w 1034"/>
                            <a:gd name="T1" fmla="*/ 0 h 360"/>
                            <a:gd name="T2" fmla="*/ 0 w 1034"/>
                            <a:gd name="T3" fmla="*/ 0 h 360"/>
                            <a:gd name="T4" fmla="*/ 0 w 1034"/>
                            <a:gd name="T5" fmla="*/ 360 h 360"/>
                            <a:gd name="T6" fmla="*/ 1033 w 1034"/>
                            <a:gd name="T7" fmla="*/ 360 h 360"/>
                            <a:gd name="T8" fmla="*/ 835 w 1034"/>
                            <a:gd name="T9" fmla="*/ 0 h 360"/>
                          </a:gdLst>
                          <a:ahLst/>
                          <a:cxnLst>
                            <a:cxn ang="0">
                              <a:pos x="T0" y="T1"/>
                            </a:cxn>
                            <a:cxn ang="0">
                              <a:pos x="T2" y="T3"/>
                            </a:cxn>
                            <a:cxn ang="0">
                              <a:pos x="T4" y="T5"/>
                            </a:cxn>
                            <a:cxn ang="0">
                              <a:pos x="T6" y="T7"/>
                            </a:cxn>
                            <a:cxn ang="0">
                              <a:pos x="T8" y="T9"/>
                            </a:cxn>
                          </a:cxnLst>
                          <a:rect l="0" t="0" r="r" b="b"/>
                          <a:pathLst>
                            <a:path w="1034" h="360">
                              <a:moveTo>
                                <a:pt x="835" y="0"/>
                              </a:moveTo>
                              <a:lnTo>
                                <a:pt x="0" y="0"/>
                              </a:lnTo>
                              <a:lnTo>
                                <a:pt x="0" y="360"/>
                              </a:lnTo>
                              <a:lnTo>
                                <a:pt x="1033" y="360"/>
                              </a:lnTo>
                              <a:lnTo>
                                <a:pt x="835" y="0"/>
                              </a:lnTo>
                              <a:close/>
                            </a:path>
                          </a:pathLst>
                        </a:custGeom>
                        <a:solidFill>
                          <a:srgbClr val="00A650"/>
                        </a:solidFill>
                        <a:ln>
                          <a:noFill/>
                        </a:ln>
                      </wps:spPr>
                      <wps:bodyPr rot="0" vert="horz" wrap="square" lIns="91440" tIns="45720" rIns="91440" bIns="45720" anchor="t" anchorCtr="0" upright="1">
                        <a:noAutofit/>
                      </wps:bodyPr>
                    </wps:wsp>
                    <wps:wsp>
                      <wps:cNvPr id="48" name="Freeform 43"/>
                      <wps:cNvSpPr>
                        <a:spLocks/>
                      </wps:cNvSpPr>
                      <wps:spPr bwMode="auto">
                        <a:xfrm>
                          <a:off x="873" y="0"/>
                          <a:ext cx="520" cy="360"/>
                        </a:xfrm>
                        <a:custGeom>
                          <a:avLst/>
                          <a:gdLst>
                            <a:gd name="T0" fmla="+- 0 1195 874"/>
                            <a:gd name="T1" fmla="*/ T0 w 520"/>
                            <a:gd name="T2" fmla="*/ 0 h 360"/>
                            <a:gd name="T3" fmla="+- 0 874 874"/>
                            <a:gd name="T4" fmla="*/ T3 w 520"/>
                            <a:gd name="T5" fmla="*/ 0 h 360"/>
                            <a:gd name="T6" fmla="+- 0 1077 874"/>
                            <a:gd name="T7" fmla="*/ T6 w 520"/>
                            <a:gd name="T8" fmla="*/ 360 h 360"/>
                            <a:gd name="T9" fmla="+- 0 1393 874"/>
                            <a:gd name="T10" fmla="*/ T9 w 520"/>
                            <a:gd name="T11" fmla="*/ 360 h 360"/>
                            <a:gd name="T12" fmla="+- 0 1195 874"/>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ED1C24"/>
                        </a:solidFill>
                        <a:ln>
                          <a:noFill/>
                        </a:ln>
                      </wps:spPr>
                      <wps:bodyPr rot="0" vert="horz" wrap="square" lIns="91440" tIns="45720" rIns="91440" bIns="45720" anchor="t" anchorCtr="0" upright="1">
                        <a:noAutofit/>
                      </wps:bodyPr>
                    </wps:wsp>
                    <wps:wsp>
                      <wps:cNvPr id="49" name="Freeform 42"/>
                      <wps:cNvSpPr>
                        <a:spLocks/>
                      </wps:cNvSpPr>
                      <wps:spPr bwMode="auto">
                        <a:xfrm>
                          <a:off x="1234" y="0"/>
                          <a:ext cx="520" cy="360"/>
                        </a:xfrm>
                        <a:custGeom>
                          <a:avLst/>
                          <a:gdLst>
                            <a:gd name="T0" fmla="+- 0 1556 1235"/>
                            <a:gd name="T1" fmla="*/ T0 w 520"/>
                            <a:gd name="T2" fmla="*/ 0 h 360"/>
                            <a:gd name="T3" fmla="+- 0 1235 1235"/>
                            <a:gd name="T4" fmla="*/ T3 w 520"/>
                            <a:gd name="T5" fmla="*/ 0 h 360"/>
                            <a:gd name="T6" fmla="+- 0 1438 1235"/>
                            <a:gd name="T7" fmla="*/ T6 w 520"/>
                            <a:gd name="T8" fmla="*/ 360 h 360"/>
                            <a:gd name="T9" fmla="+- 0 1754 1235"/>
                            <a:gd name="T10" fmla="*/ T9 w 520"/>
                            <a:gd name="T11" fmla="*/ 360 h 360"/>
                            <a:gd name="T12" fmla="+- 0 1556 12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321" y="0"/>
                              </a:moveTo>
                              <a:lnTo>
                                <a:pt x="0" y="0"/>
                              </a:lnTo>
                              <a:lnTo>
                                <a:pt x="203" y="360"/>
                              </a:lnTo>
                              <a:lnTo>
                                <a:pt x="519" y="360"/>
                              </a:lnTo>
                              <a:lnTo>
                                <a:pt x="321"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748178" id="Group 45" o:spid="_x0000_s1026" style="position:absolute;margin-left:0;margin-top:0;width:595.3pt;height:18pt;z-index:-251640832;mso-position-horizontal-relative:page;mso-position-vertical-relative:page" coordsize="1190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">
              <v:shape id="Freeform 45" o:spid="_x0000_s1027" style="position:absolute;left:1336;width:10570;height:360;visibility:visible;mso-wrap-style:square;v-text-anchor:top" coordsize="1057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" path="m10570,l,,290,360r10280,-8l10570,xe" fillcolor="#f0f7e7" stroked="f">
                <v:path arrowok="t" o:connecttype="custom" o:connectlocs="10570,0;0,0;290,360;10570,352;10570,0" o:connectangles="0,0,0,0,0"/>
              </v:shape>
              <v:shape id="Freeform 44" o:spid="_x0000_s1028" style="position:absolute;width:1034;height:360;visibility:visible;mso-wrap-style:square;v-text-anchor:top" coordsize="103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" path="m835,l,,,360r1033,l835,xe" fillcolor="#00a650" stroked="f">
                <v:path arrowok="t" o:connecttype="custom" o:connectlocs="835,0;0,0;0,360;1033,360;835,0" o:connectangles="0,0,0,0,0"/>
              </v:shape>
              <v:shape id="Freeform 43" o:spid="_x0000_s1029" style="position:absolute;left:873;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" path="m321,l,,203,360r316,l321,xe" fillcolor="#ed1c24" stroked="f">
                <v:path arrowok="t" o:connecttype="custom" o:connectlocs="321,0;0,0;203,360;519,360;321,0" o:connectangles="0,0,0,0,0"/>
              </v:shape>
              <v:shape id="Freeform 42" o:spid="_x0000_s1030" style="position:absolute;left:1234;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" path="m321,l,,203,360r316,l321,xe" fillcolor="#a7a9ac" stroked="f">
                <v:path arrowok="t" o:connecttype="custom" o:connectlocs="321,0;0,0;203,360;519,360;321,0" o:connectangles="0,0,0,0,0"/>
              </v:shape>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9A" w:rsidRDefault="0034559A">
    <w:pPr>
      <w:pStyle w:val="BodyText"/>
      <w:spacing w:line="14" w:lineRule="auto"/>
      <w:rPr>
        <w:sz w:val="20"/>
      </w:rPr>
    </w:pPr>
    <w:r>
      <w:rPr>
        <w:noProof/>
      </w:rPr>
      <mc:AlternateContent>
        <mc:Choice Requires="wpg">
          <w:drawing>
            <wp:anchor distT="0" distB="0" distL="114300" distR="114300" simplePos="0" relativeHeight="251676672" behindDoc="1" locked="0" layoutInCell="1" allowOverlap="1" wp14:anchorId="5A927271" wp14:editId="3F3D46BF">
              <wp:simplePos x="0" y="0"/>
              <wp:positionH relativeFrom="page">
                <wp:posOffset>-1270</wp:posOffset>
              </wp:positionH>
              <wp:positionV relativeFrom="page">
                <wp:posOffset>-1270</wp:posOffset>
              </wp:positionV>
              <wp:extent cx="7561580" cy="231140"/>
              <wp:effectExtent l="0" t="0" r="1270" b="1651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1580" cy="231140"/>
                        <a:chOff x="-2" y="-2"/>
                        <a:chExt cx="11908" cy="364"/>
                      </a:xfrm>
                    </wpg:grpSpPr>
                    <wps:wsp>
                      <wps:cNvPr id="40" name="Freeform 40"/>
                      <wps:cNvSpPr>
                        <a:spLocks/>
                      </wps:cNvSpPr>
                      <wps:spPr bwMode="auto">
                        <a:xfrm>
                          <a:off x="0" y="0"/>
                          <a:ext cx="10554" cy="360"/>
                        </a:xfrm>
                        <a:custGeom>
                          <a:avLst/>
                          <a:gdLst>
                            <a:gd name="T0" fmla="*/ 10553 w 10554"/>
                            <a:gd name="T1" fmla="*/ 0 h 360"/>
                            <a:gd name="T2" fmla="*/ 0 w 10554"/>
                            <a:gd name="T3" fmla="*/ 0 h 360"/>
                            <a:gd name="T4" fmla="*/ 0 w 10554"/>
                            <a:gd name="T5" fmla="*/ 352 h 360"/>
                            <a:gd name="T6" fmla="*/ 10263 w 10554"/>
                            <a:gd name="T7" fmla="*/ 360 h 360"/>
                            <a:gd name="T8" fmla="*/ 10553 w 10554"/>
                            <a:gd name="T9" fmla="*/ 0 h 360"/>
                          </a:gdLst>
                          <a:ahLst/>
                          <a:cxnLst>
                            <a:cxn ang="0">
                              <a:pos x="T0" y="T1"/>
                            </a:cxn>
                            <a:cxn ang="0">
                              <a:pos x="T2" y="T3"/>
                            </a:cxn>
                            <a:cxn ang="0">
                              <a:pos x="T4" y="T5"/>
                            </a:cxn>
                            <a:cxn ang="0">
                              <a:pos x="T6" y="T7"/>
                            </a:cxn>
                            <a:cxn ang="0">
                              <a:pos x="T8" y="T9"/>
                            </a:cxn>
                          </a:cxnLst>
                          <a:rect l="0" t="0" r="r" b="b"/>
                          <a:pathLst>
                            <a:path w="10554" h="360">
                              <a:moveTo>
                                <a:pt x="10553" y="0"/>
                              </a:moveTo>
                              <a:lnTo>
                                <a:pt x="0" y="0"/>
                              </a:lnTo>
                              <a:lnTo>
                                <a:pt x="0" y="352"/>
                              </a:lnTo>
                              <a:lnTo>
                                <a:pt x="10263" y="360"/>
                              </a:lnTo>
                              <a:lnTo>
                                <a:pt x="10553" y="0"/>
                              </a:lnTo>
                              <a:close/>
                            </a:path>
                          </a:pathLst>
                        </a:custGeom>
                        <a:solidFill>
                          <a:srgbClr val="FFF1E1"/>
                        </a:solidFill>
                        <a:ln>
                          <a:noFill/>
                        </a:ln>
                      </wps:spPr>
                      <wps:bodyPr rot="0" vert="horz" wrap="square" lIns="91440" tIns="45720" rIns="91440" bIns="45720" anchor="t" anchorCtr="0" upright="1">
                        <a:noAutofit/>
                      </wps:bodyPr>
                    </wps:wsp>
                    <wps:wsp>
                      <wps:cNvPr id="41" name="Freeform 39"/>
                      <wps:cNvSpPr>
                        <a:spLocks/>
                      </wps:cNvSpPr>
                      <wps:spPr bwMode="auto">
                        <a:xfrm>
                          <a:off x="0" y="0"/>
                          <a:ext cx="10554" cy="360"/>
                        </a:xfrm>
                        <a:custGeom>
                          <a:avLst/>
                          <a:gdLst>
                            <a:gd name="T0" fmla="*/ 0 w 10554"/>
                            <a:gd name="T1" fmla="*/ 352 h 360"/>
                            <a:gd name="T2" fmla="*/ 10263 w 10554"/>
                            <a:gd name="T3" fmla="*/ 360 h 360"/>
                            <a:gd name="T4" fmla="*/ 10553 w 10554"/>
                            <a:gd name="T5" fmla="*/ 0 h 360"/>
                            <a:gd name="T6" fmla="*/ 0 w 10554"/>
                            <a:gd name="T7" fmla="*/ 0 h 360"/>
                            <a:gd name="T8" fmla="*/ 0 w 10554"/>
                            <a:gd name="T9" fmla="*/ 352 h 360"/>
                          </a:gdLst>
                          <a:ahLst/>
                          <a:cxnLst>
                            <a:cxn ang="0">
                              <a:pos x="T0" y="T1"/>
                            </a:cxn>
                            <a:cxn ang="0">
                              <a:pos x="T2" y="T3"/>
                            </a:cxn>
                            <a:cxn ang="0">
                              <a:pos x="T4" y="T5"/>
                            </a:cxn>
                            <a:cxn ang="0">
                              <a:pos x="T6" y="T7"/>
                            </a:cxn>
                            <a:cxn ang="0">
                              <a:pos x="T8" y="T9"/>
                            </a:cxn>
                          </a:cxnLst>
                          <a:rect l="0" t="0" r="r" b="b"/>
                          <a:pathLst>
                            <a:path w="10554" h="360">
                              <a:moveTo>
                                <a:pt x="0" y="352"/>
                              </a:moveTo>
                              <a:lnTo>
                                <a:pt x="10263" y="360"/>
                              </a:lnTo>
                              <a:lnTo>
                                <a:pt x="10553" y="0"/>
                              </a:lnTo>
                              <a:lnTo>
                                <a:pt x="0" y="0"/>
                              </a:lnTo>
                              <a:lnTo>
                                <a:pt x="0" y="352"/>
                              </a:lnTo>
                            </a:path>
                          </a:pathLst>
                        </a:custGeom>
                        <a:noFill/>
                        <a:ln w="2743">
                          <a:solidFill>
                            <a:srgbClr val="FFF1E1"/>
                          </a:solidFill>
                          <a:round/>
                          <a:headEnd/>
                          <a:tailEnd/>
                        </a:ln>
                      </wps:spPr>
                      <wps:bodyPr rot="0" vert="horz" wrap="square" lIns="91440" tIns="45720" rIns="91440" bIns="45720" anchor="t" anchorCtr="0" upright="1">
                        <a:noAutofit/>
                      </wps:bodyPr>
                    </wps:wsp>
                    <wps:wsp>
                      <wps:cNvPr id="42" name="Freeform 38"/>
                      <wps:cNvSpPr>
                        <a:spLocks/>
                      </wps:cNvSpPr>
                      <wps:spPr bwMode="auto">
                        <a:xfrm>
                          <a:off x="10856" y="0"/>
                          <a:ext cx="1050" cy="360"/>
                        </a:xfrm>
                        <a:custGeom>
                          <a:avLst/>
                          <a:gdLst>
                            <a:gd name="T0" fmla="+- 0 11906 10856"/>
                            <a:gd name="T1" fmla="*/ T0 w 1050"/>
                            <a:gd name="T2" fmla="*/ 0 h 360"/>
                            <a:gd name="T3" fmla="+- 0 11055 10856"/>
                            <a:gd name="T4" fmla="*/ T3 w 1050"/>
                            <a:gd name="T5" fmla="*/ 0 h 360"/>
                            <a:gd name="T6" fmla="+- 0 10856 10856"/>
                            <a:gd name="T7" fmla="*/ T6 w 1050"/>
                            <a:gd name="T8" fmla="*/ 360 h 360"/>
                            <a:gd name="T9" fmla="+- 0 11906 10856"/>
                            <a:gd name="T10" fmla="*/ T9 w 1050"/>
                            <a:gd name="T11" fmla="*/ 360 h 360"/>
                            <a:gd name="T12" fmla="+- 0 11906 10856"/>
                            <a:gd name="T13" fmla="*/ T12 w 1050"/>
                            <a:gd name="T14" fmla="*/ 0 h 360"/>
                          </a:gdLst>
                          <a:ahLst/>
                          <a:cxnLst>
                            <a:cxn ang="0">
                              <a:pos x="T1" y="T2"/>
                            </a:cxn>
                            <a:cxn ang="0">
                              <a:pos x="T4" y="T5"/>
                            </a:cxn>
                            <a:cxn ang="0">
                              <a:pos x="T7" y="T8"/>
                            </a:cxn>
                            <a:cxn ang="0">
                              <a:pos x="T10" y="T11"/>
                            </a:cxn>
                            <a:cxn ang="0">
                              <a:pos x="T13" y="T14"/>
                            </a:cxn>
                          </a:cxnLst>
                          <a:rect l="0" t="0" r="r" b="b"/>
                          <a:pathLst>
                            <a:path w="1050" h="360">
                              <a:moveTo>
                                <a:pt x="1050" y="0"/>
                              </a:moveTo>
                              <a:lnTo>
                                <a:pt x="199" y="0"/>
                              </a:lnTo>
                              <a:lnTo>
                                <a:pt x="0" y="360"/>
                              </a:lnTo>
                              <a:lnTo>
                                <a:pt x="1050" y="360"/>
                              </a:lnTo>
                              <a:lnTo>
                                <a:pt x="1050" y="0"/>
                              </a:lnTo>
                              <a:close/>
                            </a:path>
                          </a:pathLst>
                        </a:custGeom>
                        <a:solidFill>
                          <a:srgbClr val="ED1C24"/>
                        </a:solidFill>
                        <a:ln>
                          <a:noFill/>
                        </a:ln>
                      </wps:spPr>
                      <wps:bodyPr rot="0" vert="horz" wrap="square" lIns="91440" tIns="45720" rIns="91440" bIns="45720" anchor="t" anchorCtr="0" upright="1">
                        <a:noAutofit/>
                      </wps:bodyPr>
                    </wps:wsp>
                    <wps:wsp>
                      <wps:cNvPr id="43" name="Freeform 37"/>
                      <wps:cNvSpPr>
                        <a:spLocks/>
                      </wps:cNvSpPr>
                      <wps:spPr bwMode="auto">
                        <a:xfrm>
                          <a:off x="10496" y="0"/>
                          <a:ext cx="520" cy="360"/>
                        </a:xfrm>
                        <a:custGeom>
                          <a:avLst/>
                          <a:gdLst>
                            <a:gd name="T0" fmla="+- 0 11016 10496"/>
                            <a:gd name="T1" fmla="*/ T0 w 520"/>
                            <a:gd name="T2" fmla="*/ 0 h 360"/>
                            <a:gd name="T3" fmla="+- 0 10695 10496"/>
                            <a:gd name="T4" fmla="*/ T3 w 520"/>
                            <a:gd name="T5" fmla="*/ 0 h 360"/>
                            <a:gd name="T6" fmla="+- 0 10496 10496"/>
                            <a:gd name="T7" fmla="*/ T6 w 520"/>
                            <a:gd name="T8" fmla="*/ 360 h 360"/>
                            <a:gd name="T9" fmla="+- 0 10812 10496"/>
                            <a:gd name="T10" fmla="*/ T9 w 520"/>
                            <a:gd name="T11" fmla="*/ 360 h 360"/>
                            <a:gd name="T12" fmla="+- 0 11016 10496"/>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00A650"/>
                        </a:solidFill>
                        <a:ln>
                          <a:noFill/>
                        </a:ln>
                      </wps:spPr>
                      <wps:bodyPr rot="0" vert="horz" wrap="square" lIns="91440" tIns="45720" rIns="91440" bIns="45720" anchor="t" anchorCtr="0" upright="1">
                        <a:noAutofit/>
                      </wps:bodyPr>
                    </wps:wsp>
                    <wps:wsp>
                      <wps:cNvPr id="44" name="Freeform 36"/>
                      <wps:cNvSpPr>
                        <a:spLocks/>
                      </wps:cNvSpPr>
                      <wps:spPr bwMode="auto">
                        <a:xfrm>
                          <a:off x="10135" y="0"/>
                          <a:ext cx="520" cy="360"/>
                        </a:xfrm>
                        <a:custGeom>
                          <a:avLst/>
                          <a:gdLst>
                            <a:gd name="T0" fmla="+- 0 10655 10135"/>
                            <a:gd name="T1" fmla="*/ T0 w 520"/>
                            <a:gd name="T2" fmla="*/ 0 h 360"/>
                            <a:gd name="T3" fmla="+- 0 10334 10135"/>
                            <a:gd name="T4" fmla="*/ T3 w 520"/>
                            <a:gd name="T5" fmla="*/ 0 h 360"/>
                            <a:gd name="T6" fmla="+- 0 10135 10135"/>
                            <a:gd name="T7" fmla="*/ T6 w 520"/>
                            <a:gd name="T8" fmla="*/ 360 h 360"/>
                            <a:gd name="T9" fmla="+- 0 10451 10135"/>
                            <a:gd name="T10" fmla="*/ T9 w 520"/>
                            <a:gd name="T11" fmla="*/ 360 h 360"/>
                            <a:gd name="T12" fmla="+- 0 10655 10135"/>
                            <a:gd name="T13" fmla="*/ T12 w 520"/>
                            <a:gd name="T14" fmla="*/ 0 h 360"/>
                          </a:gdLst>
                          <a:ahLst/>
                          <a:cxnLst>
                            <a:cxn ang="0">
                              <a:pos x="T1" y="T2"/>
                            </a:cxn>
                            <a:cxn ang="0">
                              <a:pos x="T4" y="T5"/>
                            </a:cxn>
                            <a:cxn ang="0">
                              <a:pos x="T7" y="T8"/>
                            </a:cxn>
                            <a:cxn ang="0">
                              <a:pos x="T10" y="T11"/>
                            </a:cxn>
                            <a:cxn ang="0">
                              <a:pos x="T13" y="T14"/>
                            </a:cxn>
                          </a:cxnLst>
                          <a:rect l="0" t="0" r="r" b="b"/>
                          <a:pathLst>
                            <a:path w="520" h="360">
                              <a:moveTo>
                                <a:pt x="520" y="0"/>
                              </a:moveTo>
                              <a:lnTo>
                                <a:pt x="199" y="0"/>
                              </a:lnTo>
                              <a:lnTo>
                                <a:pt x="0" y="360"/>
                              </a:lnTo>
                              <a:lnTo>
                                <a:pt x="316" y="360"/>
                              </a:lnTo>
                              <a:lnTo>
                                <a:pt x="520" y="0"/>
                              </a:lnTo>
                              <a:close/>
                            </a:path>
                          </a:pathLst>
                        </a:custGeom>
                        <a:solidFill>
                          <a:srgbClr val="A7A9AC"/>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2A0A3" id="Group 39" o:spid="_x0000_s1026" style="position:absolute;margin-left:-.1pt;margin-top:-.1pt;width:595.4pt;height:18.2pt;z-index:-251639808;mso-position-horizontal-relative:page;mso-position-vertical-relative:page" coordorigin="-2,-2" coordsize="1190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">
              <v:shape id="Freeform 40" o:spid="_x0000_s1027"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" path="m10553,l,,,352r10263,8l10553,xe" fillcolor="#fff1e1" stroked="f">
                <v:path arrowok="t" o:connecttype="custom" o:connectlocs="10553,0;0,0;0,352;10263,360;10553,0" o:connectangles="0,0,0,0,0"/>
              </v:shape>
              <v:shape id="Freeform 39" o:spid="_x0000_s1028" style="position:absolute;width:10554;height:360;visibility:visible;mso-wrap-style:square;v-text-anchor:top" coordsize="1055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" path="m,352r10263,8l10553,,,,,352e" filled="f" strokecolor="#fff1e1" strokeweight=".07619mm">
                <v:path arrowok="t" o:connecttype="custom" o:connectlocs="0,352;10263,360;10553,0;0,0;0,352" o:connectangles="0,0,0,0,0"/>
              </v:shape>
              <v:shape id="Freeform 38" o:spid="_x0000_s1029" style="position:absolute;left:10856;width:1050;height:360;visibility:visible;mso-wrap-style:square;v-text-anchor:top" coordsize="10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" path="m1050,l199,,,360r1050,l1050,xe" fillcolor="#ed1c24" stroked="f">
                <v:path arrowok="t" o:connecttype="custom" o:connectlocs="1050,0;199,0;0,360;1050,360;1050,0" o:connectangles="0,0,0,0,0"/>
              </v:shape>
              <v:shape id="Freeform 37" o:spid="_x0000_s1030" style="position:absolute;left:10496;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" path="m520,l199,,,360r316,l520,xe" fillcolor="#00a650" stroked="f">
                <v:path arrowok="t" o:connecttype="custom" o:connectlocs="520,0;199,0;0,360;316,360;520,0" o:connectangles="0,0,0,0,0"/>
              </v:shape>
              <v:shape id="Freeform 36" o:spid="_x0000_s1031" style="position:absolute;left:10135;width:520;height:360;visibility:visible;mso-wrap-style:square;v-text-anchor:top" coordsize="5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" path="m520,l199,,,360r316,l520,xe" fillcolor="#a7a9ac" stroked="f">
                <v:path arrowok="t" o:connecttype="custom" o:connectlocs="520,0;199,0;0,360;316,360;520,0" o:connectangles="0,0,0,0,0"/>
              </v:shape>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59A" w:rsidRDefault="0034559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1"/>
    <w:multiLevelType w:val="hybridMultilevel"/>
    <w:tmpl w:val="A3628226"/>
    <w:lvl w:ilvl="0" w:tplc="7B26CB26">
      <w:start w:val="1"/>
      <w:numFmt w:val="upperLetter"/>
      <w:lvlText w:val="%1)"/>
      <w:lvlJc w:val="left"/>
      <w:rPr>
        <w:b/>
        <w:bCs/>
      </w:rPr>
    </w:lvl>
    <w:lvl w:ilvl="1" w:tplc="FFFFFFFF">
      <w:start w:val="1"/>
      <w:numFmt w:val="decimal"/>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302B98"/>
    <w:multiLevelType w:val="multilevel"/>
    <w:tmpl w:val="4E767BAC"/>
    <w:lvl w:ilvl="0">
      <w:start w:val="9"/>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2" w15:restartNumberingAfterBreak="0">
    <w:nsid w:val="02D14734"/>
    <w:multiLevelType w:val="hybridMultilevel"/>
    <w:tmpl w:val="93F83294"/>
    <w:lvl w:ilvl="0" w:tplc="654ED0FE">
      <w:start w:val="1"/>
      <w:numFmt w:val="lowerLetter"/>
      <w:lvlText w:val="%1)"/>
      <w:lvlJc w:val="left"/>
      <w:pPr>
        <w:ind w:left="1900" w:hanging="485"/>
      </w:pPr>
      <w:rPr>
        <w:rFonts w:ascii="Times New Roman" w:eastAsia="Times New Roman" w:hAnsi="Times New Roman" w:cs="Times New Roman" w:hint="default"/>
        <w:color w:val="231F2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55A67"/>
    <w:multiLevelType w:val="multilevel"/>
    <w:tmpl w:val="AFD40BD8"/>
    <w:lvl w:ilvl="0">
      <w:start w:val="48"/>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4" w15:restartNumberingAfterBreak="0">
    <w:nsid w:val="04252011"/>
    <w:multiLevelType w:val="hybridMultilevel"/>
    <w:tmpl w:val="AB705E44"/>
    <w:lvl w:ilvl="0" w:tplc="C4046B9C">
      <w:start w:val="15"/>
      <w:numFmt w:val="decimal"/>
      <w:lvlText w:val="%1."/>
      <w:lvlJc w:val="left"/>
      <w:pPr>
        <w:ind w:left="449" w:hanging="336"/>
      </w:pPr>
      <w:rPr>
        <w:rFonts w:ascii="Tahoma" w:eastAsia="Tahoma" w:hAnsi="Tahoma" w:cs="Tahoma" w:hint="default"/>
        <w:w w:val="73"/>
        <w:sz w:val="22"/>
        <w:szCs w:val="22"/>
        <w:lang w:val="en-US" w:eastAsia="en-US" w:bidi="ar-SA"/>
      </w:rPr>
    </w:lvl>
    <w:lvl w:ilvl="1" w:tplc="E22E82DE">
      <w:start w:val="1"/>
      <w:numFmt w:val="lowerRoman"/>
      <w:lvlText w:val="%2."/>
      <w:lvlJc w:val="left"/>
      <w:pPr>
        <w:ind w:left="1193" w:hanging="588"/>
      </w:pPr>
      <w:rPr>
        <w:rFonts w:ascii="Tahoma" w:eastAsia="Tahoma" w:hAnsi="Tahoma" w:cs="Tahoma" w:hint="default"/>
        <w:w w:val="94"/>
        <w:sz w:val="22"/>
        <w:szCs w:val="22"/>
        <w:lang w:val="en-US" w:eastAsia="en-US" w:bidi="ar-SA"/>
      </w:rPr>
    </w:lvl>
    <w:lvl w:ilvl="2" w:tplc="23ACF2CA">
      <w:numFmt w:val="bullet"/>
      <w:lvlText w:val="•"/>
      <w:lvlJc w:val="left"/>
      <w:pPr>
        <w:ind w:left="1592" w:hanging="588"/>
      </w:pPr>
      <w:rPr>
        <w:rFonts w:hint="default"/>
        <w:lang w:val="en-US" w:eastAsia="en-US" w:bidi="ar-SA"/>
      </w:rPr>
    </w:lvl>
    <w:lvl w:ilvl="3" w:tplc="D9483B5A">
      <w:numFmt w:val="bullet"/>
      <w:lvlText w:val="•"/>
      <w:lvlJc w:val="left"/>
      <w:pPr>
        <w:ind w:left="1984" w:hanging="588"/>
      </w:pPr>
      <w:rPr>
        <w:rFonts w:hint="default"/>
        <w:lang w:val="en-US" w:eastAsia="en-US" w:bidi="ar-SA"/>
      </w:rPr>
    </w:lvl>
    <w:lvl w:ilvl="4" w:tplc="3DB6EC6E">
      <w:numFmt w:val="bullet"/>
      <w:lvlText w:val="•"/>
      <w:lvlJc w:val="left"/>
      <w:pPr>
        <w:ind w:left="2376" w:hanging="588"/>
      </w:pPr>
      <w:rPr>
        <w:rFonts w:hint="default"/>
        <w:lang w:val="en-US" w:eastAsia="en-US" w:bidi="ar-SA"/>
      </w:rPr>
    </w:lvl>
    <w:lvl w:ilvl="5" w:tplc="F694329A">
      <w:numFmt w:val="bullet"/>
      <w:lvlText w:val="•"/>
      <w:lvlJc w:val="left"/>
      <w:pPr>
        <w:ind w:left="2768" w:hanging="588"/>
      </w:pPr>
      <w:rPr>
        <w:rFonts w:hint="default"/>
        <w:lang w:val="en-US" w:eastAsia="en-US" w:bidi="ar-SA"/>
      </w:rPr>
    </w:lvl>
    <w:lvl w:ilvl="6" w:tplc="9D14B764">
      <w:numFmt w:val="bullet"/>
      <w:lvlText w:val="•"/>
      <w:lvlJc w:val="left"/>
      <w:pPr>
        <w:ind w:left="3161" w:hanging="588"/>
      </w:pPr>
      <w:rPr>
        <w:rFonts w:hint="default"/>
        <w:lang w:val="en-US" w:eastAsia="en-US" w:bidi="ar-SA"/>
      </w:rPr>
    </w:lvl>
    <w:lvl w:ilvl="7" w:tplc="1DA82B06">
      <w:numFmt w:val="bullet"/>
      <w:lvlText w:val="•"/>
      <w:lvlJc w:val="left"/>
      <w:pPr>
        <w:ind w:left="3553" w:hanging="588"/>
      </w:pPr>
      <w:rPr>
        <w:rFonts w:hint="default"/>
        <w:lang w:val="en-US" w:eastAsia="en-US" w:bidi="ar-SA"/>
      </w:rPr>
    </w:lvl>
    <w:lvl w:ilvl="8" w:tplc="E394400E">
      <w:numFmt w:val="bullet"/>
      <w:lvlText w:val="•"/>
      <w:lvlJc w:val="left"/>
      <w:pPr>
        <w:ind w:left="3945" w:hanging="588"/>
      </w:pPr>
      <w:rPr>
        <w:rFonts w:hint="default"/>
        <w:lang w:val="en-US" w:eastAsia="en-US" w:bidi="ar-SA"/>
      </w:rPr>
    </w:lvl>
  </w:abstractNum>
  <w:abstractNum w:abstractNumId="5" w15:restartNumberingAfterBreak="0">
    <w:nsid w:val="043526DA"/>
    <w:multiLevelType w:val="hybridMultilevel"/>
    <w:tmpl w:val="5882EF34"/>
    <w:lvl w:ilvl="0" w:tplc="2FF4FF7A">
      <w:start w:val="1"/>
      <w:numFmt w:val="decimal"/>
      <w:lvlText w:val="%1."/>
      <w:lvlJc w:val="left"/>
      <w:pPr>
        <w:ind w:left="512" w:hanging="400"/>
      </w:pPr>
      <w:rPr>
        <w:rFonts w:ascii="Times New Roman" w:eastAsia="Times New Roman" w:hAnsi="Times New Roman" w:cs="Times New Roman" w:hint="default"/>
        <w:color w:val="231F20"/>
        <w:spacing w:val="-23"/>
        <w:w w:val="99"/>
        <w:sz w:val="22"/>
        <w:szCs w:val="22"/>
      </w:rPr>
    </w:lvl>
    <w:lvl w:ilvl="1" w:tplc="B6DCCDF4">
      <w:start w:val="1"/>
      <w:numFmt w:val="lowerLetter"/>
      <w:lvlText w:val="%2)"/>
      <w:lvlJc w:val="left"/>
      <w:pPr>
        <w:ind w:left="970" w:hanging="460"/>
      </w:pPr>
      <w:rPr>
        <w:rFonts w:ascii="Times New Roman" w:eastAsia="Times New Roman" w:hAnsi="Times New Roman" w:cs="Times New Roman" w:hint="default"/>
        <w:color w:val="231F20"/>
        <w:w w:val="100"/>
        <w:sz w:val="22"/>
        <w:szCs w:val="22"/>
      </w:rPr>
    </w:lvl>
    <w:lvl w:ilvl="2" w:tplc="B10E1200">
      <w:numFmt w:val="bullet"/>
      <w:lvlText w:val="•"/>
      <w:lvlJc w:val="left"/>
      <w:pPr>
        <w:ind w:left="1100" w:hanging="460"/>
      </w:pPr>
      <w:rPr>
        <w:rFonts w:hint="default"/>
      </w:rPr>
    </w:lvl>
    <w:lvl w:ilvl="3" w:tplc="D3644654">
      <w:numFmt w:val="bullet"/>
      <w:lvlText w:val="•"/>
      <w:lvlJc w:val="left"/>
      <w:pPr>
        <w:ind w:left="2288" w:hanging="460"/>
      </w:pPr>
      <w:rPr>
        <w:rFonts w:hint="default"/>
      </w:rPr>
    </w:lvl>
    <w:lvl w:ilvl="4" w:tplc="653E7EBC">
      <w:numFmt w:val="bullet"/>
      <w:lvlText w:val="•"/>
      <w:lvlJc w:val="left"/>
      <w:pPr>
        <w:ind w:left="3476" w:hanging="460"/>
      </w:pPr>
      <w:rPr>
        <w:rFonts w:hint="default"/>
      </w:rPr>
    </w:lvl>
    <w:lvl w:ilvl="5" w:tplc="99608DAE">
      <w:numFmt w:val="bullet"/>
      <w:lvlText w:val="•"/>
      <w:lvlJc w:val="left"/>
      <w:pPr>
        <w:ind w:left="4664" w:hanging="460"/>
      </w:pPr>
      <w:rPr>
        <w:rFonts w:hint="default"/>
      </w:rPr>
    </w:lvl>
    <w:lvl w:ilvl="6" w:tplc="DFA4452E">
      <w:numFmt w:val="bullet"/>
      <w:lvlText w:val="•"/>
      <w:lvlJc w:val="left"/>
      <w:pPr>
        <w:ind w:left="5852" w:hanging="460"/>
      </w:pPr>
      <w:rPr>
        <w:rFonts w:hint="default"/>
      </w:rPr>
    </w:lvl>
    <w:lvl w:ilvl="7" w:tplc="41D61418">
      <w:numFmt w:val="bullet"/>
      <w:lvlText w:val="•"/>
      <w:lvlJc w:val="left"/>
      <w:pPr>
        <w:ind w:left="7040" w:hanging="460"/>
      </w:pPr>
      <w:rPr>
        <w:rFonts w:hint="default"/>
      </w:rPr>
    </w:lvl>
    <w:lvl w:ilvl="8" w:tplc="49FCC5C6">
      <w:numFmt w:val="bullet"/>
      <w:lvlText w:val="•"/>
      <w:lvlJc w:val="left"/>
      <w:pPr>
        <w:ind w:left="8229" w:hanging="460"/>
      </w:pPr>
      <w:rPr>
        <w:rFonts w:hint="default"/>
      </w:rPr>
    </w:lvl>
  </w:abstractNum>
  <w:abstractNum w:abstractNumId="6" w15:restartNumberingAfterBreak="0">
    <w:nsid w:val="04B13D0A"/>
    <w:multiLevelType w:val="multilevel"/>
    <w:tmpl w:val="C6820EF4"/>
    <w:lvl w:ilvl="0">
      <w:start w:val="14"/>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7" w15:restartNumberingAfterBreak="0">
    <w:nsid w:val="050D79DF"/>
    <w:multiLevelType w:val="hybridMultilevel"/>
    <w:tmpl w:val="1B32A91A"/>
    <w:lvl w:ilvl="0" w:tplc="C0F2B072">
      <w:start w:val="1"/>
      <w:numFmt w:val="decimal"/>
      <w:lvlText w:val="%1."/>
      <w:lvlJc w:val="left"/>
      <w:pPr>
        <w:ind w:left="1441" w:hanging="568"/>
      </w:pPr>
      <w:rPr>
        <w:rFonts w:ascii="Times New Roman" w:eastAsia="Times New Roman" w:hAnsi="Times New Roman" w:cs="Times New Roman"/>
        <w:color w:val="231F20"/>
        <w:spacing w:val="-23"/>
        <w:w w:val="99"/>
        <w:sz w:val="22"/>
        <w:szCs w:val="22"/>
      </w:rPr>
    </w:lvl>
    <w:lvl w:ilvl="1" w:tplc="48C4FED8">
      <w:start w:val="1"/>
      <w:numFmt w:val="upperLetter"/>
      <w:lvlText w:val="%2."/>
      <w:lvlJc w:val="left"/>
      <w:pPr>
        <w:ind w:left="1418" w:hanging="568"/>
      </w:pPr>
      <w:rPr>
        <w:rFonts w:ascii="Times New Roman" w:eastAsia="Times New Roman" w:hAnsi="Times New Roman" w:cs="Times New Roman" w:hint="default"/>
        <w:b/>
        <w:bCs/>
        <w:color w:val="231F20"/>
        <w:w w:val="99"/>
        <w:sz w:val="22"/>
        <w:szCs w:val="22"/>
      </w:rPr>
    </w:lvl>
    <w:lvl w:ilvl="2" w:tplc="5C825BDC">
      <w:start w:val="1"/>
      <w:numFmt w:val="decimal"/>
      <w:lvlText w:val="%3)"/>
      <w:lvlJc w:val="left"/>
      <w:pPr>
        <w:ind w:left="2000" w:hanging="573"/>
      </w:pPr>
      <w:rPr>
        <w:rFonts w:ascii="Times New Roman" w:eastAsia="Times New Roman" w:hAnsi="Times New Roman" w:cs="Times New Roman" w:hint="default"/>
        <w:color w:val="231F20"/>
        <w:spacing w:val="-23"/>
        <w:w w:val="99"/>
        <w:sz w:val="22"/>
        <w:szCs w:val="22"/>
      </w:rPr>
    </w:lvl>
    <w:lvl w:ilvl="3" w:tplc="695677D6">
      <w:numFmt w:val="bullet"/>
      <w:lvlText w:val="•"/>
      <w:lvlJc w:val="left"/>
      <w:pPr>
        <w:ind w:left="2000" w:hanging="573"/>
      </w:pPr>
      <w:rPr>
        <w:rFonts w:hint="default"/>
      </w:rPr>
    </w:lvl>
    <w:lvl w:ilvl="4" w:tplc="D728921C">
      <w:numFmt w:val="bullet"/>
      <w:lvlText w:val="•"/>
      <w:lvlJc w:val="left"/>
      <w:pPr>
        <w:ind w:left="3415" w:hanging="573"/>
      </w:pPr>
      <w:rPr>
        <w:rFonts w:hint="default"/>
      </w:rPr>
    </w:lvl>
    <w:lvl w:ilvl="5" w:tplc="E940BAA8">
      <w:numFmt w:val="bullet"/>
      <w:lvlText w:val="•"/>
      <w:lvlJc w:val="left"/>
      <w:pPr>
        <w:ind w:left="4830" w:hanging="573"/>
      </w:pPr>
      <w:rPr>
        <w:rFonts w:hint="default"/>
      </w:rPr>
    </w:lvl>
    <w:lvl w:ilvl="6" w:tplc="32C89370">
      <w:numFmt w:val="bullet"/>
      <w:lvlText w:val="•"/>
      <w:lvlJc w:val="left"/>
      <w:pPr>
        <w:ind w:left="6245" w:hanging="573"/>
      </w:pPr>
      <w:rPr>
        <w:rFonts w:hint="default"/>
      </w:rPr>
    </w:lvl>
    <w:lvl w:ilvl="7" w:tplc="AFB8B22A">
      <w:numFmt w:val="bullet"/>
      <w:lvlText w:val="•"/>
      <w:lvlJc w:val="left"/>
      <w:pPr>
        <w:ind w:left="7660" w:hanging="573"/>
      </w:pPr>
      <w:rPr>
        <w:rFonts w:hint="default"/>
      </w:rPr>
    </w:lvl>
    <w:lvl w:ilvl="8" w:tplc="6B005FA8">
      <w:numFmt w:val="bullet"/>
      <w:lvlText w:val="•"/>
      <w:lvlJc w:val="left"/>
      <w:pPr>
        <w:ind w:left="9075" w:hanging="573"/>
      </w:pPr>
      <w:rPr>
        <w:rFonts w:hint="default"/>
      </w:rPr>
    </w:lvl>
  </w:abstractNum>
  <w:abstractNum w:abstractNumId="8" w15:restartNumberingAfterBreak="0">
    <w:nsid w:val="051D55C5"/>
    <w:multiLevelType w:val="hybridMultilevel"/>
    <w:tmpl w:val="9E92E044"/>
    <w:lvl w:ilvl="0" w:tplc="3F587170">
      <w:start w:val="1"/>
      <w:numFmt w:val="lowerLetter"/>
      <w:lvlText w:val="%1)"/>
      <w:lvlJc w:val="left"/>
      <w:pPr>
        <w:ind w:left="1822" w:hanging="403"/>
      </w:pPr>
      <w:rPr>
        <w:rFonts w:ascii="Times New Roman" w:eastAsia="Times New Roman" w:hAnsi="Times New Roman" w:cs="Times New Roman" w:hint="default"/>
        <w:color w:val="231F20"/>
        <w:w w:val="100"/>
        <w:sz w:val="22"/>
        <w:szCs w:val="22"/>
      </w:rPr>
    </w:lvl>
    <w:lvl w:ilvl="1" w:tplc="3494884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2C1B36"/>
    <w:multiLevelType w:val="hybridMultilevel"/>
    <w:tmpl w:val="A1886A88"/>
    <w:lvl w:ilvl="0" w:tplc="4A5ACAD8">
      <w:start w:val="2"/>
      <w:numFmt w:val="decimal"/>
      <w:lvlText w:val="%1."/>
      <w:lvlJc w:val="left"/>
      <w:pPr>
        <w:ind w:left="694" w:hanging="564"/>
      </w:pPr>
      <w:rPr>
        <w:rFonts w:ascii="Times New Roman" w:eastAsia="Times New Roman" w:hAnsi="Times New Roman" w:cs="Times New Roman" w:hint="default"/>
        <w:b/>
        <w:bCs/>
        <w:color w:val="231F20"/>
        <w:spacing w:val="-26"/>
        <w:w w:val="99"/>
        <w:sz w:val="22"/>
        <w:szCs w:val="22"/>
      </w:rPr>
    </w:lvl>
    <w:lvl w:ilvl="1" w:tplc="7AD8392A">
      <w:numFmt w:val="none"/>
      <w:lvlText w:val=""/>
      <w:lvlJc w:val="left"/>
      <w:pPr>
        <w:tabs>
          <w:tab w:val="num" w:pos="360"/>
        </w:tabs>
      </w:pPr>
    </w:lvl>
    <w:lvl w:ilvl="2" w:tplc="7D8E5324">
      <w:numFmt w:val="none"/>
      <w:lvlText w:val=""/>
      <w:lvlJc w:val="left"/>
      <w:pPr>
        <w:tabs>
          <w:tab w:val="num" w:pos="360"/>
        </w:tabs>
      </w:pPr>
    </w:lvl>
    <w:lvl w:ilvl="3" w:tplc="095C4DB4">
      <w:start w:val="1"/>
      <w:numFmt w:val="lowerLetter"/>
      <w:lvlText w:val="%4)"/>
      <w:lvlJc w:val="left"/>
      <w:pPr>
        <w:ind w:left="1108" w:hanging="563"/>
      </w:pPr>
      <w:rPr>
        <w:rFonts w:ascii="Times New Roman" w:eastAsia="Times New Roman" w:hAnsi="Times New Roman" w:cs="Times New Roman" w:hint="default"/>
        <w:color w:val="231F20"/>
        <w:w w:val="100"/>
        <w:sz w:val="22"/>
        <w:szCs w:val="22"/>
      </w:rPr>
    </w:lvl>
    <w:lvl w:ilvl="4" w:tplc="44561F32">
      <w:numFmt w:val="bullet"/>
      <w:lvlText w:val="•"/>
      <w:lvlJc w:val="left"/>
      <w:pPr>
        <w:ind w:left="2452" w:hanging="563"/>
      </w:pPr>
      <w:rPr>
        <w:rFonts w:hint="default"/>
      </w:rPr>
    </w:lvl>
    <w:lvl w:ilvl="5" w:tplc="2352499A">
      <w:numFmt w:val="bullet"/>
      <w:lvlText w:val="•"/>
      <w:lvlJc w:val="left"/>
      <w:pPr>
        <w:ind w:left="3784" w:hanging="563"/>
      </w:pPr>
      <w:rPr>
        <w:rFonts w:hint="default"/>
      </w:rPr>
    </w:lvl>
    <w:lvl w:ilvl="6" w:tplc="E664099C">
      <w:numFmt w:val="bullet"/>
      <w:lvlText w:val="•"/>
      <w:lvlJc w:val="left"/>
      <w:pPr>
        <w:ind w:left="5116" w:hanging="563"/>
      </w:pPr>
      <w:rPr>
        <w:rFonts w:hint="default"/>
      </w:rPr>
    </w:lvl>
    <w:lvl w:ilvl="7" w:tplc="FDB83E08">
      <w:numFmt w:val="bullet"/>
      <w:lvlText w:val="•"/>
      <w:lvlJc w:val="left"/>
      <w:pPr>
        <w:ind w:left="6448" w:hanging="563"/>
      </w:pPr>
      <w:rPr>
        <w:rFonts w:hint="default"/>
      </w:rPr>
    </w:lvl>
    <w:lvl w:ilvl="8" w:tplc="164600C8">
      <w:numFmt w:val="bullet"/>
      <w:lvlText w:val="•"/>
      <w:lvlJc w:val="left"/>
      <w:pPr>
        <w:ind w:left="7781" w:hanging="563"/>
      </w:pPr>
      <w:rPr>
        <w:rFonts w:hint="default"/>
      </w:rPr>
    </w:lvl>
  </w:abstractNum>
  <w:abstractNum w:abstractNumId="10" w15:restartNumberingAfterBreak="0">
    <w:nsid w:val="06976D4E"/>
    <w:multiLevelType w:val="hybridMultilevel"/>
    <w:tmpl w:val="79C041BC"/>
    <w:lvl w:ilvl="0" w:tplc="36327EE6">
      <w:start w:val="28"/>
      <w:numFmt w:val="decimal"/>
      <w:lvlText w:val="%1"/>
      <w:lvlJc w:val="left"/>
      <w:pPr>
        <w:ind w:left="1418" w:hanging="567"/>
      </w:pPr>
      <w:rPr>
        <w:rFonts w:ascii="Times New Roman" w:eastAsia="Times New Roman" w:hAnsi="Times New Roman" w:cs="Times New Roman" w:hint="default"/>
        <w:b/>
        <w:bCs/>
        <w:color w:val="231F20"/>
        <w:spacing w:val="-26"/>
        <w:w w:val="100"/>
        <w:sz w:val="22"/>
        <w:szCs w:val="22"/>
      </w:rPr>
    </w:lvl>
    <w:lvl w:ilvl="1" w:tplc="BEA68AD8">
      <w:numFmt w:val="none"/>
      <w:lvlText w:val=""/>
      <w:lvlJc w:val="left"/>
      <w:pPr>
        <w:tabs>
          <w:tab w:val="num" w:pos="360"/>
        </w:tabs>
      </w:pPr>
    </w:lvl>
    <w:lvl w:ilvl="2" w:tplc="E0B66BAC">
      <w:start w:val="1"/>
      <w:numFmt w:val="lowerLetter"/>
      <w:lvlText w:val="%3)"/>
      <w:lvlJc w:val="left"/>
      <w:pPr>
        <w:ind w:left="1839" w:hanging="415"/>
      </w:pPr>
      <w:rPr>
        <w:rFonts w:ascii="Times New Roman" w:eastAsia="Times New Roman" w:hAnsi="Times New Roman" w:cs="Times New Roman" w:hint="default"/>
        <w:color w:val="231F20"/>
        <w:w w:val="100"/>
        <w:sz w:val="22"/>
        <w:szCs w:val="22"/>
      </w:rPr>
    </w:lvl>
    <w:lvl w:ilvl="3" w:tplc="4474A4B8">
      <w:numFmt w:val="bullet"/>
      <w:lvlText w:val="•"/>
      <w:lvlJc w:val="left"/>
      <w:pPr>
        <w:ind w:left="4076" w:hanging="415"/>
      </w:pPr>
      <w:rPr>
        <w:rFonts w:hint="default"/>
      </w:rPr>
    </w:lvl>
    <w:lvl w:ilvl="4" w:tplc="B05C3982">
      <w:numFmt w:val="bullet"/>
      <w:lvlText w:val="•"/>
      <w:lvlJc w:val="left"/>
      <w:pPr>
        <w:ind w:left="5195" w:hanging="415"/>
      </w:pPr>
      <w:rPr>
        <w:rFonts w:hint="default"/>
      </w:rPr>
    </w:lvl>
    <w:lvl w:ilvl="5" w:tplc="9F980EE0">
      <w:numFmt w:val="bullet"/>
      <w:lvlText w:val="•"/>
      <w:lvlJc w:val="left"/>
      <w:pPr>
        <w:ind w:left="6313" w:hanging="415"/>
      </w:pPr>
      <w:rPr>
        <w:rFonts w:hint="default"/>
      </w:rPr>
    </w:lvl>
    <w:lvl w:ilvl="6" w:tplc="F47CFC18">
      <w:numFmt w:val="bullet"/>
      <w:lvlText w:val="•"/>
      <w:lvlJc w:val="left"/>
      <w:pPr>
        <w:ind w:left="7431" w:hanging="415"/>
      </w:pPr>
      <w:rPr>
        <w:rFonts w:hint="default"/>
      </w:rPr>
    </w:lvl>
    <w:lvl w:ilvl="7" w:tplc="B1F6C7BA">
      <w:numFmt w:val="bullet"/>
      <w:lvlText w:val="•"/>
      <w:lvlJc w:val="left"/>
      <w:pPr>
        <w:ind w:left="8550" w:hanging="415"/>
      </w:pPr>
      <w:rPr>
        <w:rFonts w:hint="default"/>
      </w:rPr>
    </w:lvl>
    <w:lvl w:ilvl="8" w:tplc="B0567030">
      <w:numFmt w:val="bullet"/>
      <w:lvlText w:val="•"/>
      <w:lvlJc w:val="left"/>
      <w:pPr>
        <w:ind w:left="9668" w:hanging="415"/>
      </w:pPr>
      <w:rPr>
        <w:rFonts w:hint="default"/>
      </w:rPr>
    </w:lvl>
  </w:abstractNum>
  <w:abstractNum w:abstractNumId="11" w15:restartNumberingAfterBreak="0">
    <w:nsid w:val="07D94BA1"/>
    <w:multiLevelType w:val="hybridMultilevel"/>
    <w:tmpl w:val="2C8A212C"/>
    <w:lvl w:ilvl="0" w:tplc="F5A0C68A">
      <w:start w:val="1"/>
      <w:numFmt w:val="lowerLetter"/>
      <w:lvlText w:val="%1)"/>
      <w:lvlJc w:val="left"/>
      <w:pPr>
        <w:ind w:left="2245" w:hanging="445"/>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224015"/>
    <w:multiLevelType w:val="hybridMultilevel"/>
    <w:tmpl w:val="6A1AD9CE"/>
    <w:lvl w:ilvl="0" w:tplc="63C4BDD0">
      <w:start w:val="1"/>
      <w:numFmt w:val="decimal"/>
      <w:lvlText w:val="%1."/>
      <w:lvlJc w:val="left"/>
      <w:pPr>
        <w:ind w:left="1414" w:hanging="560"/>
      </w:pPr>
      <w:rPr>
        <w:rFonts w:ascii="Times New Roman" w:eastAsia="Times New Roman" w:hAnsi="Times New Roman" w:cs="Times New Roman" w:hint="default"/>
        <w:b/>
        <w:bCs/>
        <w:color w:val="231F20"/>
        <w:spacing w:val="-26"/>
        <w:w w:val="100"/>
        <w:sz w:val="22"/>
        <w:szCs w:val="22"/>
      </w:rPr>
    </w:lvl>
    <w:lvl w:ilvl="1" w:tplc="4A38A6B2">
      <w:start w:val="1"/>
      <w:numFmt w:val="lowerRoman"/>
      <w:lvlText w:val="%2)"/>
      <w:lvlJc w:val="left"/>
      <w:pPr>
        <w:ind w:left="1989" w:hanging="570"/>
      </w:pPr>
      <w:rPr>
        <w:rFonts w:hint="default"/>
        <w:i/>
        <w:w w:val="100"/>
      </w:rPr>
    </w:lvl>
    <w:lvl w:ilvl="2" w:tplc="95AEB020">
      <w:start w:val="1"/>
      <w:numFmt w:val="lowerLetter"/>
      <w:lvlText w:val="%3)"/>
      <w:lvlJc w:val="left"/>
      <w:pPr>
        <w:ind w:left="2484" w:hanging="510"/>
      </w:pPr>
      <w:rPr>
        <w:rFonts w:hint="default"/>
        <w:i/>
        <w:spacing w:val="-23"/>
        <w:w w:val="99"/>
      </w:rPr>
    </w:lvl>
    <w:lvl w:ilvl="3" w:tplc="2A2E7790">
      <w:numFmt w:val="bullet"/>
      <w:lvlText w:val="•"/>
      <w:lvlJc w:val="left"/>
      <w:pPr>
        <w:ind w:left="3658" w:hanging="510"/>
      </w:pPr>
      <w:rPr>
        <w:rFonts w:hint="default"/>
      </w:rPr>
    </w:lvl>
    <w:lvl w:ilvl="4" w:tplc="59547B28">
      <w:numFmt w:val="bullet"/>
      <w:lvlText w:val="•"/>
      <w:lvlJc w:val="left"/>
      <w:pPr>
        <w:ind w:left="4836" w:hanging="510"/>
      </w:pPr>
      <w:rPr>
        <w:rFonts w:hint="default"/>
      </w:rPr>
    </w:lvl>
    <w:lvl w:ilvl="5" w:tplc="0E6E1624">
      <w:numFmt w:val="bullet"/>
      <w:lvlText w:val="•"/>
      <w:lvlJc w:val="left"/>
      <w:pPr>
        <w:ind w:left="6014" w:hanging="510"/>
      </w:pPr>
      <w:rPr>
        <w:rFonts w:hint="default"/>
      </w:rPr>
    </w:lvl>
    <w:lvl w:ilvl="6" w:tplc="BDEED196">
      <w:numFmt w:val="bullet"/>
      <w:lvlText w:val="•"/>
      <w:lvlJc w:val="left"/>
      <w:pPr>
        <w:ind w:left="7192" w:hanging="510"/>
      </w:pPr>
      <w:rPr>
        <w:rFonts w:hint="default"/>
      </w:rPr>
    </w:lvl>
    <w:lvl w:ilvl="7" w:tplc="0038E2D0">
      <w:numFmt w:val="bullet"/>
      <w:lvlText w:val="•"/>
      <w:lvlJc w:val="left"/>
      <w:pPr>
        <w:ind w:left="8370" w:hanging="510"/>
      </w:pPr>
      <w:rPr>
        <w:rFonts w:hint="default"/>
      </w:rPr>
    </w:lvl>
    <w:lvl w:ilvl="8" w:tplc="D38057BA">
      <w:numFmt w:val="bullet"/>
      <w:lvlText w:val="•"/>
      <w:lvlJc w:val="left"/>
      <w:pPr>
        <w:ind w:left="9549" w:hanging="510"/>
      </w:pPr>
      <w:rPr>
        <w:rFonts w:hint="default"/>
      </w:rPr>
    </w:lvl>
  </w:abstractNum>
  <w:abstractNum w:abstractNumId="13" w15:restartNumberingAfterBreak="0">
    <w:nsid w:val="08C21E38"/>
    <w:multiLevelType w:val="hybridMultilevel"/>
    <w:tmpl w:val="F08CD7C6"/>
    <w:lvl w:ilvl="0" w:tplc="6CA0BC0E">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9EB608">
      <w:start w:val="1"/>
      <w:numFmt w:val="bullet"/>
      <w:lvlText w:val="o"/>
      <w:lvlJc w:val="left"/>
      <w:pPr>
        <w:ind w:left="1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22AF1A">
      <w:start w:val="1"/>
      <w:numFmt w:val="bullet"/>
      <w:lvlText w:val="▪"/>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E494FE">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5C317C">
      <w:start w:val="1"/>
      <w:numFmt w:val="bullet"/>
      <w:lvlText w:val="o"/>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C05DC6">
      <w:start w:val="1"/>
      <w:numFmt w:val="bullet"/>
      <w:lvlText w:val="▪"/>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44456E">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DE3ACA">
      <w:start w:val="1"/>
      <w:numFmt w:val="bullet"/>
      <w:lvlText w:val="o"/>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FC9FD4">
      <w:start w:val="1"/>
      <w:numFmt w:val="bullet"/>
      <w:lvlText w:val="▪"/>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91E6BA8"/>
    <w:multiLevelType w:val="hybridMultilevel"/>
    <w:tmpl w:val="CE60E718"/>
    <w:lvl w:ilvl="0" w:tplc="3E5228BC">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tplc="16700AD4">
      <w:numFmt w:val="bullet"/>
      <w:lvlText w:val="•"/>
      <w:lvlJc w:val="left"/>
      <w:pPr>
        <w:ind w:left="1552" w:hanging="390"/>
      </w:pPr>
      <w:rPr>
        <w:rFonts w:hint="default"/>
      </w:rPr>
    </w:lvl>
    <w:lvl w:ilvl="2" w:tplc="E8C8ED70">
      <w:numFmt w:val="bullet"/>
      <w:lvlText w:val="•"/>
      <w:lvlJc w:val="left"/>
      <w:pPr>
        <w:ind w:left="2565" w:hanging="390"/>
      </w:pPr>
      <w:rPr>
        <w:rFonts w:hint="default"/>
      </w:rPr>
    </w:lvl>
    <w:lvl w:ilvl="3" w:tplc="8EF4C35A">
      <w:numFmt w:val="bullet"/>
      <w:lvlText w:val="•"/>
      <w:lvlJc w:val="left"/>
      <w:pPr>
        <w:ind w:left="3577" w:hanging="390"/>
      </w:pPr>
      <w:rPr>
        <w:rFonts w:hint="default"/>
      </w:rPr>
    </w:lvl>
    <w:lvl w:ilvl="4" w:tplc="E5B85F66">
      <w:numFmt w:val="bullet"/>
      <w:lvlText w:val="•"/>
      <w:lvlJc w:val="left"/>
      <w:pPr>
        <w:ind w:left="4590" w:hanging="390"/>
      </w:pPr>
      <w:rPr>
        <w:rFonts w:hint="default"/>
      </w:rPr>
    </w:lvl>
    <w:lvl w:ilvl="5" w:tplc="46CA3992">
      <w:numFmt w:val="bullet"/>
      <w:lvlText w:val="•"/>
      <w:lvlJc w:val="left"/>
      <w:pPr>
        <w:ind w:left="5602" w:hanging="390"/>
      </w:pPr>
      <w:rPr>
        <w:rFonts w:hint="default"/>
      </w:rPr>
    </w:lvl>
    <w:lvl w:ilvl="6" w:tplc="279E21D6">
      <w:numFmt w:val="bullet"/>
      <w:lvlText w:val="•"/>
      <w:lvlJc w:val="left"/>
      <w:pPr>
        <w:ind w:left="6615" w:hanging="390"/>
      </w:pPr>
      <w:rPr>
        <w:rFonts w:hint="default"/>
      </w:rPr>
    </w:lvl>
    <w:lvl w:ilvl="7" w:tplc="6B1A23E2">
      <w:numFmt w:val="bullet"/>
      <w:lvlText w:val="•"/>
      <w:lvlJc w:val="left"/>
      <w:pPr>
        <w:ind w:left="7627" w:hanging="390"/>
      </w:pPr>
      <w:rPr>
        <w:rFonts w:hint="default"/>
      </w:rPr>
    </w:lvl>
    <w:lvl w:ilvl="8" w:tplc="DD244B36">
      <w:numFmt w:val="bullet"/>
      <w:lvlText w:val="•"/>
      <w:lvlJc w:val="left"/>
      <w:pPr>
        <w:ind w:left="8640" w:hanging="390"/>
      </w:pPr>
      <w:rPr>
        <w:rFonts w:hint="default"/>
      </w:rPr>
    </w:lvl>
  </w:abstractNum>
  <w:abstractNum w:abstractNumId="15" w15:restartNumberingAfterBreak="0">
    <w:nsid w:val="09D96D5D"/>
    <w:multiLevelType w:val="hybridMultilevel"/>
    <w:tmpl w:val="606C7CA4"/>
    <w:lvl w:ilvl="0" w:tplc="1D4AE3E0">
      <w:start w:val="1"/>
      <w:numFmt w:val="decimal"/>
      <w:lvlText w:val="%1"/>
      <w:lvlJc w:val="left"/>
      <w:pPr>
        <w:ind w:left="689" w:hanging="561"/>
      </w:pPr>
      <w:rPr>
        <w:rFonts w:hint="default"/>
      </w:rPr>
    </w:lvl>
    <w:lvl w:ilvl="1" w:tplc="8786C12C">
      <w:numFmt w:val="none"/>
      <w:lvlText w:val=""/>
      <w:lvlJc w:val="left"/>
      <w:pPr>
        <w:tabs>
          <w:tab w:val="num" w:pos="360"/>
        </w:tabs>
      </w:pPr>
    </w:lvl>
    <w:lvl w:ilvl="2" w:tplc="39049DBA">
      <w:start w:val="1"/>
      <w:numFmt w:val="lowerLetter"/>
      <w:lvlText w:val="%3)"/>
      <w:lvlJc w:val="left"/>
      <w:pPr>
        <w:ind w:left="1124" w:hanging="425"/>
      </w:pPr>
      <w:rPr>
        <w:rFonts w:ascii="Times New Roman" w:eastAsia="Times New Roman" w:hAnsi="Times New Roman" w:cs="Times New Roman" w:hint="default"/>
        <w:color w:val="231F20"/>
        <w:w w:val="100"/>
        <w:sz w:val="22"/>
        <w:szCs w:val="22"/>
      </w:rPr>
    </w:lvl>
    <w:lvl w:ilvl="3" w:tplc="61487388">
      <w:numFmt w:val="bullet"/>
      <w:lvlText w:val="•"/>
      <w:lvlJc w:val="left"/>
      <w:pPr>
        <w:ind w:left="3192" w:hanging="425"/>
      </w:pPr>
      <w:rPr>
        <w:rFonts w:hint="default"/>
      </w:rPr>
    </w:lvl>
    <w:lvl w:ilvl="4" w:tplc="A5EA8620">
      <w:numFmt w:val="bullet"/>
      <w:lvlText w:val="•"/>
      <w:lvlJc w:val="left"/>
      <w:pPr>
        <w:ind w:left="4228" w:hanging="425"/>
      </w:pPr>
      <w:rPr>
        <w:rFonts w:hint="default"/>
      </w:rPr>
    </w:lvl>
    <w:lvl w:ilvl="5" w:tplc="1A06C2A0">
      <w:numFmt w:val="bullet"/>
      <w:lvlText w:val="•"/>
      <w:lvlJc w:val="left"/>
      <w:pPr>
        <w:ind w:left="5264" w:hanging="425"/>
      </w:pPr>
      <w:rPr>
        <w:rFonts w:hint="default"/>
      </w:rPr>
    </w:lvl>
    <w:lvl w:ilvl="6" w:tplc="17022A52">
      <w:numFmt w:val="bullet"/>
      <w:lvlText w:val="•"/>
      <w:lvlJc w:val="left"/>
      <w:pPr>
        <w:ind w:left="6300" w:hanging="425"/>
      </w:pPr>
      <w:rPr>
        <w:rFonts w:hint="default"/>
      </w:rPr>
    </w:lvl>
    <w:lvl w:ilvl="7" w:tplc="FC0E67E6">
      <w:numFmt w:val="bullet"/>
      <w:lvlText w:val="•"/>
      <w:lvlJc w:val="left"/>
      <w:pPr>
        <w:ind w:left="7337" w:hanging="425"/>
      </w:pPr>
      <w:rPr>
        <w:rFonts w:hint="default"/>
      </w:rPr>
    </w:lvl>
    <w:lvl w:ilvl="8" w:tplc="550E719C">
      <w:numFmt w:val="bullet"/>
      <w:lvlText w:val="•"/>
      <w:lvlJc w:val="left"/>
      <w:pPr>
        <w:ind w:left="8373" w:hanging="425"/>
      </w:pPr>
      <w:rPr>
        <w:rFonts w:hint="default"/>
      </w:rPr>
    </w:lvl>
  </w:abstractNum>
  <w:abstractNum w:abstractNumId="16"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0ACE3749"/>
    <w:multiLevelType w:val="hybridMultilevel"/>
    <w:tmpl w:val="51B64472"/>
    <w:lvl w:ilvl="0" w:tplc="1C44BA98">
      <w:start w:val="1"/>
      <w:numFmt w:val="lowerRoman"/>
      <w:lvlText w:val="%1)"/>
      <w:lvlJc w:val="left"/>
      <w:pPr>
        <w:ind w:left="1113" w:hanging="420"/>
      </w:pPr>
      <w:rPr>
        <w:rFonts w:ascii="Times New Roman" w:eastAsia="Times New Roman" w:hAnsi="Times New Roman" w:cs="Times New Roman" w:hint="default"/>
        <w:color w:val="231F20"/>
        <w:w w:val="100"/>
        <w:sz w:val="22"/>
        <w:szCs w:val="22"/>
      </w:rPr>
    </w:lvl>
    <w:lvl w:ilvl="1" w:tplc="1032CEA4">
      <w:numFmt w:val="bullet"/>
      <w:lvlText w:val="•"/>
      <w:lvlJc w:val="left"/>
      <w:pPr>
        <w:ind w:left="2052" w:hanging="420"/>
      </w:pPr>
      <w:rPr>
        <w:rFonts w:hint="default"/>
      </w:rPr>
    </w:lvl>
    <w:lvl w:ilvl="2" w:tplc="031A514C">
      <w:numFmt w:val="bullet"/>
      <w:lvlText w:val="•"/>
      <w:lvlJc w:val="left"/>
      <w:pPr>
        <w:ind w:left="2985" w:hanging="420"/>
      </w:pPr>
      <w:rPr>
        <w:rFonts w:hint="default"/>
      </w:rPr>
    </w:lvl>
    <w:lvl w:ilvl="3" w:tplc="55B43C16">
      <w:numFmt w:val="bullet"/>
      <w:lvlText w:val="•"/>
      <w:lvlJc w:val="left"/>
      <w:pPr>
        <w:ind w:left="3917" w:hanging="420"/>
      </w:pPr>
      <w:rPr>
        <w:rFonts w:hint="default"/>
      </w:rPr>
    </w:lvl>
    <w:lvl w:ilvl="4" w:tplc="9BD6ECF6">
      <w:numFmt w:val="bullet"/>
      <w:lvlText w:val="•"/>
      <w:lvlJc w:val="left"/>
      <w:pPr>
        <w:ind w:left="4850" w:hanging="420"/>
      </w:pPr>
      <w:rPr>
        <w:rFonts w:hint="default"/>
      </w:rPr>
    </w:lvl>
    <w:lvl w:ilvl="5" w:tplc="1AEE925A">
      <w:numFmt w:val="bullet"/>
      <w:lvlText w:val="•"/>
      <w:lvlJc w:val="left"/>
      <w:pPr>
        <w:ind w:left="5782" w:hanging="420"/>
      </w:pPr>
      <w:rPr>
        <w:rFonts w:hint="default"/>
      </w:rPr>
    </w:lvl>
    <w:lvl w:ilvl="6" w:tplc="161A3490">
      <w:numFmt w:val="bullet"/>
      <w:lvlText w:val="•"/>
      <w:lvlJc w:val="left"/>
      <w:pPr>
        <w:ind w:left="6715" w:hanging="420"/>
      </w:pPr>
      <w:rPr>
        <w:rFonts w:hint="default"/>
      </w:rPr>
    </w:lvl>
    <w:lvl w:ilvl="7" w:tplc="C3B697A4">
      <w:numFmt w:val="bullet"/>
      <w:lvlText w:val="•"/>
      <w:lvlJc w:val="left"/>
      <w:pPr>
        <w:ind w:left="7647" w:hanging="420"/>
      </w:pPr>
      <w:rPr>
        <w:rFonts w:hint="default"/>
      </w:rPr>
    </w:lvl>
    <w:lvl w:ilvl="8" w:tplc="E898D0CA">
      <w:numFmt w:val="bullet"/>
      <w:lvlText w:val="•"/>
      <w:lvlJc w:val="left"/>
      <w:pPr>
        <w:ind w:left="8580" w:hanging="420"/>
      </w:pPr>
      <w:rPr>
        <w:rFonts w:hint="default"/>
      </w:rPr>
    </w:lvl>
  </w:abstractNum>
  <w:abstractNum w:abstractNumId="18" w15:restartNumberingAfterBreak="0">
    <w:nsid w:val="0B48714D"/>
    <w:multiLevelType w:val="hybridMultilevel"/>
    <w:tmpl w:val="6FCE9F82"/>
    <w:lvl w:ilvl="0" w:tplc="1C44BA98">
      <w:start w:val="1"/>
      <w:numFmt w:val="lowerRoman"/>
      <w:lvlText w:val="%1)"/>
      <w:lvlJc w:val="left"/>
      <w:pPr>
        <w:ind w:left="360" w:hanging="360"/>
      </w:pPr>
      <w:rPr>
        <w:rFonts w:ascii="Times New Roman" w:eastAsia="Times New Roman" w:hAnsi="Times New Roman" w:cs="Times New Roman" w:hint="default"/>
        <w:color w:val="231F20"/>
        <w:w w:val="10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B6018D4"/>
    <w:multiLevelType w:val="multilevel"/>
    <w:tmpl w:val="7598C2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0B9743EC"/>
    <w:multiLevelType w:val="multilevel"/>
    <w:tmpl w:val="E39C5410"/>
    <w:lvl w:ilvl="0">
      <w:start w:val="15"/>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21" w15:restartNumberingAfterBreak="0">
    <w:nsid w:val="0DF80FAD"/>
    <w:multiLevelType w:val="hybridMultilevel"/>
    <w:tmpl w:val="1732201C"/>
    <w:lvl w:ilvl="0" w:tplc="236C731C">
      <w:start w:val="1"/>
      <w:numFmt w:val="lowerLetter"/>
      <w:lvlText w:val="%1)"/>
      <w:lvlJc w:val="left"/>
      <w:pPr>
        <w:ind w:left="1116" w:hanging="425"/>
      </w:pPr>
      <w:rPr>
        <w:rFonts w:ascii="Times New Roman" w:eastAsia="Times New Roman" w:hAnsi="Times New Roman" w:cs="Times New Roman" w:hint="default"/>
        <w:color w:val="231F20"/>
        <w:w w:val="100"/>
        <w:sz w:val="22"/>
        <w:szCs w:val="22"/>
      </w:rPr>
    </w:lvl>
    <w:lvl w:ilvl="1" w:tplc="95149518">
      <w:numFmt w:val="bullet"/>
      <w:lvlText w:val="•"/>
      <w:lvlJc w:val="left"/>
      <w:pPr>
        <w:ind w:left="2052" w:hanging="425"/>
      </w:pPr>
      <w:rPr>
        <w:rFonts w:hint="default"/>
      </w:rPr>
    </w:lvl>
    <w:lvl w:ilvl="2" w:tplc="3D0EB07E">
      <w:numFmt w:val="bullet"/>
      <w:lvlText w:val="•"/>
      <w:lvlJc w:val="left"/>
      <w:pPr>
        <w:ind w:left="2985" w:hanging="425"/>
      </w:pPr>
      <w:rPr>
        <w:rFonts w:hint="default"/>
      </w:rPr>
    </w:lvl>
    <w:lvl w:ilvl="3" w:tplc="60982990">
      <w:numFmt w:val="bullet"/>
      <w:lvlText w:val="•"/>
      <w:lvlJc w:val="left"/>
      <w:pPr>
        <w:ind w:left="3917" w:hanging="425"/>
      </w:pPr>
      <w:rPr>
        <w:rFonts w:hint="default"/>
      </w:rPr>
    </w:lvl>
    <w:lvl w:ilvl="4" w:tplc="C232A73E">
      <w:numFmt w:val="bullet"/>
      <w:lvlText w:val="•"/>
      <w:lvlJc w:val="left"/>
      <w:pPr>
        <w:ind w:left="4850" w:hanging="425"/>
      </w:pPr>
      <w:rPr>
        <w:rFonts w:hint="default"/>
      </w:rPr>
    </w:lvl>
    <w:lvl w:ilvl="5" w:tplc="7FE85B18">
      <w:numFmt w:val="bullet"/>
      <w:lvlText w:val="•"/>
      <w:lvlJc w:val="left"/>
      <w:pPr>
        <w:ind w:left="5782" w:hanging="425"/>
      </w:pPr>
      <w:rPr>
        <w:rFonts w:hint="default"/>
      </w:rPr>
    </w:lvl>
    <w:lvl w:ilvl="6" w:tplc="FF5AA9EA">
      <w:numFmt w:val="bullet"/>
      <w:lvlText w:val="•"/>
      <w:lvlJc w:val="left"/>
      <w:pPr>
        <w:ind w:left="6715" w:hanging="425"/>
      </w:pPr>
      <w:rPr>
        <w:rFonts w:hint="default"/>
      </w:rPr>
    </w:lvl>
    <w:lvl w:ilvl="7" w:tplc="E58A6DD4">
      <w:numFmt w:val="bullet"/>
      <w:lvlText w:val="•"/>
      <w:lvlJc w:val="left"/>
      <w:pPr>
        <w:ind w:left="7647" w:hanging="425"/>
      </w:pPr>
      <w:rPr>
        <w:rFonts w:hint="default"/>
      </w:rPr>
    </w:lvl>
    <w:lvl w:ilvl="8" w:tplc="FA02D420">
      <w:numFmt w:val="bullet"/>
      <w:lvlText w:val="•"/>
      <w:lvlJc w:val="left"/>
      <w:pPr>
        <w:ind w:left="8580" w:hanging="425"/>
      </w:pPr>
      <w:rPr>
        <w:rFonts w:hint="default"/>
      </w:rPr>
    </w:lvl>
  </w:abstractNum>
  <w:abstractNum w:abstractNumId="22" w15:restartNumberingAfterBreak="0">
    <w:nsid w:val="0E80695F"/>
    <w:multiLevelType w:val="hybridMultilevel"/>
    <w:tmpl w:val="C7EE73A6"/>
    <w:lvl w:ilvl="0" w:tplc="1D745DB6">
      <w:start w:val="1"/>
      <w:numFmt w:val="decimal"/>
      <w:lvlText w:val="%1."/>
      <w:lvlJc w:val="left"/>
      <w:pPr>
        <w:ind w:left="511" w:hanging="408"/>
      </w:pPr>
      <w:rPr>
        <w:rFonts w:ascii="Times New Roman" w:eastAsia="Times New Roman" w:hAnsi="Times New Roman" w:cs="Times New Roman" w:hint="default"/>
        <w:b/>
        <w:bCs/>
        <w:color w:val="231F20"/>
        <w:w w:val="100"/>
        <w:sz w:val="22"/>
        <w:szCs w:val="22"/>
      </w:rPr>
    </w:lvl>
    <w:lvl w:ilvl="1" w:tplc="953A4080">
      <w:numFmt w:val="none"/>
      <w:lvlText w:val=""/>
      <w:lvlJc w:val="left"/>
      <w:pPr>
        <w:tabs>
          <w:tab w:val="num" w:pos="360"/>
        </w:tabs>
      </w:pPr>
    </w:lvl>
    <w:lvl w:ilvl="2" w:tplc="D8966D08">
      <w:start w:val="1"/>
      <w:numFmt w:val="lowerLetter"/>
      <w:lvlText w:val="%3)"/>
      <w:lvlJc w:val="left"/>
      <w:pPr>
        <w:ind w:left="1101" w:hanging="582"/>
      </w:pPr>
      <w:rPr>
        <w:rFonts w:ascii="Times New Roman" w:eastAsia="Times New Roman" w:hAnsi="Times New Roman" w:cs="Times New Roman" w:hint="default"/>
        <w:color w:val="231F20"/>
        <w:w w:val="100"/>
        <w:sz w:val="22"/>
        <w:szCs w:val="22"/>
      </w:rPr>
    </w:lvl>
    <w:lvl w:ilvl="3" w:tplc="65C4A824">
      <w:numFmt w:val="bullet"/>
      <w:lvlText w:val="•"/>
      <w:lvlJc w:val="left"/>
      <w:pPr>
        <w:ind w:left="3212" w:hanging="582"/>
      </w:pPr>
      <w:rPr>
        <w:rFonts w:hint="default"/>
      </w:rPr>
    </w:lvl>
    <w:lvl w:ilvl="4" w:tplc="D72C3058">
      <w:numFmt w:val="bullet"/>
      <w:lvlText w:val="•"/>
      <w:lvlJc w:val="left"/>
      <w:pPr>
        <w:ind w:left="4268" w:hanging="582"/>
      </w:pPr>
      <w:rPr>
        <w:rFonts w:hint="default"/>
      </w:rPr>
    </w:lvl>
    <w:lvl w:ilvl="5" w:tplc="107484B8">
      <w:numFmt w:val="bullet"/>
      <w:lvlText w:val="•"/>
      <w:lvlJc w:val="left"/>
      <w:pPr>
        <w:ind w:left="5324" w:hanging="582"/>
      </w:pPr>
      <w:rPr>
        <w:rFonts w:hint="default"/>
      </w:rPr>
    </w:lvl>
    <w:lvl w:ilvl="6" w:tplc="EBAEEFEC">
      <w:numFmt w:val="bullet"/>
      <w:lvlText w:val="•"/>
      <w:lvlJc w:val="left"/>
      <w:pPr>
        <w:ind w:left="6380" w:hanging="582"/>
      </w:pPr>
      <w:rPr>
        <w:rFonts w:hint="default"/>
      </w:rPr>
    </w:lvl>
    <w:lvl w:ilvl="7" w:tplc="F4980708">
      <w:numFmt w:val="bullet"/>
      <w:lvlText w:val="•"/>
      <w:lvlJc w:val="left"/>
      <w:pPr>
        <w:ind w:left="7437" w:hanging="582"/>
      </w:pPr>
      <w:rPr>
        <w:rFonts w:hint="default"/>
      </w:rPr>
    </w:lvl>
    <w:lvl w:ilvl="8" w:tplc="251C14C4">
      <w:numFmt w:val="bullet"/>
      <w:lvlText w:val="•"/>
      <w:lvlJc w:val="left"/>
      <w:pPr>
        <w:ind w:left="8493" w:hanging="582"/>
      </w:pPr>
      <w:rPr>
        <w:rFonts w:hint="default"/>
      </w:rPr>
    </w:lvl>
  </w:abstractNum>
  <w:abstractNum w:abstractNumId="23" w15:restartNumberingAfterBreak="0">
    <w:nsid w:val="0F334B5E"/>
    <w:multiLevelType w:val="multilevel"/>
    <w:tmpl w:val="31644286"/>
    <w:lvl w:ilvl="0">
      <w:start w:val="5"/>
      <w:numFmt w:val="decimal"/>
      <w:lvlText w:val="%1"/>
      <w:lvlJc w:val="left"/>
      <w:pPr>
        <w:ind w:left="360" w:hanging="360"/>
      </w:pPr>
      <w:rPr>
        <w:rFonts w:hint="default"/>
        <w:color w:val="231F20"/>
      </w:rPr>
    </w:lvl>
    <w:lvl w:ilvl="1">
      <w:start w:val="1"/>
      <w:numFmt w:val="decimal"/>
      <w:lvlText w:val="%1.%2"/>
      <w:lvlJc w:val="left"/>
      <w:pPr>
        <w:ind w:left="1774" w:hanging="36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2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BF0512"/>
    <w:multiLevelType w:val="multilevel"/>
    <w:tmpl w:val="6BA04270"/>
    <w:lvl w:ilvl="0">
      <w:start w:val="42"/>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26" w15:restartNumberingAfterBreak="0">
    <w:nsid w:val="11D66CA5"/>
    <w:multiLevelType w:val="multilevel"/>
    <w:tmpl w:val="8134264A"/>
    <w:lvl w:ilvl="0">
      <w:start w:val="10"/>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27" w15:restartNumberingAfterBreak="0">
    <w:nsid w:val="16852091"/>
    <w:multiLevelType w:val="multilevel"/>
    <w:tmpl w:val="4ABA4076"/>
    <w:lvl w:ilvl="0">
      <w:start w:val="12"/>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28" w15:restartNumberingAfterBreak="0">
    <w:nsid w:val="18D85BE1"/>
    <w:multiLevelType w:val="hybridMultilevel"/>
    <w:tmpl w:val="10805FE2"/>
    <w:lvl w:ilvl="0" w:tplc="E31893CE">
      <w:start w:val="1"/>
      <w:numFmt w:val="lowerLetter"/>
      <w:lvlText w:val="%1)"/>
      <w:lvlJc w:val="left"/>
      <w:pPr>
        <w:ind w:left="1810" w:hanging="406"/>
      </w:pPr>
      <w:rPr>
        <w:rFonts w:ascii="Times New Roman" w:eastAsia="Times New Roman" w:hAnsi="Times New Roman" w:cs="Times New Roman" w:hint="default"/>
        <w:color w:val="231F20"/>
        <w:w w:val="100"/>
        <w:sz w:val="22"/>
        <w:szCs w:val="22"/>
      </w:rPr>
    </w:lvl>
    <w:lvl w:ilvl="1" w:tplc="B88A1B4E">
      <w:numFmt w:val="bullet"/>
      <w:lvlText w:val="•"/>
      <w:lvlJc w:val="left"/>
      <w:pPr>
        <w:ind w:left="2828" w:hanging="406"/>
      </w:pPr>
      <w:rPr>
        <w:rFonts w:hint="default"/>
      </w:rPr>
    </w:lvl>
    <w:lvl w:ilvl="2" w:tplc="FCAA8876">
      <w:numFmt w:val="bullet"/>
      <w:lvlText w:val="•"/>
      <w:lvlJc w:val="left"/>
      <w:pPr>
        <w:ind w:left="3837" w:hanging="406"/>
      </w:pPr>
      <w:rPr>
        <w:rFonts w:hint="default"/>
      </w:rPr>
    </w:lvl>
    <w:lvl w:ilvl="3" w:tplc="85C2FF50">
      <w:numFmt w:val="bullet"/>
      <w:lvlText w:val="•"/>
      <w:lvlJc w:val="left"/>
      <w:pPr>
        <w:ind w:left="4845" w:hanging="406"/>
      </w:pPr>
      <w:rPr>
        <w:rFonts w:hint="default"/>
      </w:rPr>
    </w:lvl>
    <w:lvl w:ilvl="4" w:tplc="4E2A2DD8">
      <w:numFmt w:val="bullet"/>
      <w:lvlText w:val="•"/>
      <w:lvlJc w:val="left"/>
      <w:pPr>
        <w:ind w:left="5854" w:hanging="406"/>
      </w:pPr>
      <w:rPr>
        <w:rFonts w:hint="default"/>
      </w:rPr>
    </w:lvl>
    <w:lvl w:ilvl="5" w:tplc="1DDE2ABC">
      <w:numFmt w:val="bullet"/>
      <w:lvlText w:val="•"/>
      <w:lvlJc w:val="left"/>
      <w:pPr>
        <w:ind w:left="6862" w:hanging="406"/>
      </w:pPr>
      <w:rPr>
        <w:rFonts w:hint="default"/>
      </w:rPr>
    </w:lvl>
    <w:lvl w:ilvl="6" w:tplc="F1B43B9E">
      <w:numFmt w:val="bullet"/>
      <w:lvlText w:val="•"/>
      <w:lvlJc w:val="left"/>
      <w:pPr>
        <w:ind w:left="7871" w:hanging="406"/>
      </w:pPr>
      <w:rPr>
        <w:rFonts w:hint="default"/>
      </w:rPr>
    </w:lvl>
    <w:lvl w:ilvl="7" w:tplc="AB0EDF5A">
      <w:numFmt w:val="bullet"/>
      <w:lvlText w:val="•"/>
      <w:lvlJc w:val="left"/>
      <w:pPr>
        <w:ind w:left="8879" w:hanging="406"/>
      </w:pPr>
      <w:rPr>
        <w:rFonts w:hint="default"/>
      </w:rPr>
    </w:lvl>
    <w:lvl w:ilvl="8" w:tplc="3528C888">
      <w:numFmt w:val="bullet"/>
      <w:lvlText w:val="•"/>
      <w:lvlJc w:val="left"/>
      <w:pPr>
        <w:ind w:left="9888" w:hanging="406"/>
      </w:pPr>
      <w:rPr>
        <w:rFonts w:hint="default"/>
      </w:rPr>
    </w:lvl>
  </w:abstractNum>
  <w:abstractNum w:abstractNumId="29" w15:restartNumberingAfterBreak="0">
    <w:nsid w:val="18F945F6"/>
    <w:multiLevelType w:val="multilevel"/>
    <w:tmpl w:val="B058A0B2"/>
    <w:lvl w:ilvl="0">
      <w:start w:val="2"/>
      <w:numFmt w:val="decimal"/>
      <w:lvlText w:val="%1"/>
      <w:lvlJc w:val="left"/>
      <w:pPr>
        <w:ind w:left="360" w:hanging="360"/>
      </w:pPr>
      <w:rPr>
        <w:rFonts w:hint="default"/>
        <w:color w:val="231F20"/>
      </w:rPr>
    </w:lvl>
    <w:lvl w:ilvl="1">
      <w:start w:val="1"/>
      <w:numFmt w:val="decimal"/>
      <w:lvlText w:val="%1.%2"/>
      <w:lvlJc w:val="left"/>
      <w:pPr>
        <w:ind w:left="1774" w:hanging="360"/>
      </w:pPr>
      <w:rPr>
        <w:rFonts w:hint="default"/>
        <w:b w:val="0"/>
        <w:bCs/>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30" w15:restartNumberingAfterBreak="0">
    <w:nsid w:val="19E8032C"/>
    <w:multiLevelType w:val="multilevel"/>
    <w:tmpl w:val="DDF6E434"/>
    <w:lvl w:ilvl="0">
      <w:start w:val="49"/>
      <w:numFmt w:val="decimal"/>
      <w:lvlText w:val="%1"/>
      <w:lvlJc w:val="left"/>
      <w:pPr>
        <w:ind w:left="420" w:hanging="420"/>
      </w:pPr>
      <w:rPr>
        <w:rFonts w:hint="default"/>
        <w:b w:val="0"/>
        <w:color w:val="231F20"/>
      </w:rPr>
    </w:lvl>
    <w:lvl w:ilvl="1">
      <w:start w:val="1"/>
      <w:numFmt w:val="decimal"/>
      <w:lvlText w:val="%1.%2"/>
      <w:lvlJc w:val="left"/>
      <w:pPr>
        <w:ind w:left="1834" w:hanging="420"/>
      </w:pPr>
      <w:rPr>
        <w:rFonts w:hint="default"/>
        <w:b w:val="0"/>
        <w:color w:val="231F20"/>
      </w:rPr>
    </w:lvl>
    <w:lvl w:ilvl="2">
      <w:start w:val="1"/>
      <w:numFmt w:val="decimal"/>
      <w:lvlText w:val="%1.%2.%3"/>
      <w:lvlJc w:val="left"/>
      <w:pPr>
        <w:ind w:left="3548" w:hanging="720"/>
      </w:pPr>
      <w:rPr>
        <w:rFonts w:hint="default"/>
        <w:b w:val="0"/>
        <w:color w:val="231F20"/>
      </w:rPr>
    </w:lvl>
    <w:lvl w:ilvl="3">
      <w:start w:val="1"/>
      <w:numFmt w:val="decimal"/>
      <w:lvlText w:val="%1.%2.%3.%4"/>
      <w:lvlJc w:val="left"/>
      <w:pPr>
        <w:ind w:left="4962" w:hanging="720"/>
      </w:pPr>
      <w:rPr>
        <w:rFonts w:hint="default"/>
        <w:b w:val="0"/>
        <w:color w:val="231F20"/>
      </w:rPr>
    </w:lvl>
    <w:lvl w:ilvl="4">
      <w:start w:val="1"/>
      <w:numFmt w:val="decimal"/>
      <w:lvlText w:val="%1.%2.%3.%4.%5"/>
      <w:lvlJc w:val="left"/>
      <w:pPr>
        <w:ind w:left="6736" w:hanging="1080"/>
      </w:pPr>
      <w:rPr>
        <w:rFonts w:hint="default"/>
        <w:b w:val="0"/>
        <w:color w:val="231F20"/>
      </w:rPr>
    </w:lvl>
    <w:lvl w:ilvl="5">
      <w:start w:val="1"/>
      <w:numFmt w:val="decimal"/>
      <w:lvlText w:val="%1.%2.%3.%4.%5.%6"/>
      <w:lvlJc w:val="left"/>
      <w:pPr>
        <w:ind w:left="8150" w:hanging="1080"/>
      </w:pPr>
      <w:rPr>
        <w:rFonts w:hint="default"/>
        <w:b w:val="0"/>
        <w:color w:val="231F20"/>
      </w:rPr>
    </w:lvl>
    <w:lvl w:ilvl="6">
      <w:start w:val="1"/>
      <w:numFmt w:val="decimal"/>
      <w:lvlText w:val="%1.%2.%3.%4.%5.%6.%7"/>
      <w:lvlJc w:val="left"/>
      <w:pPr>
        <w:ind w:left="9924" w:hanging="1440"/>
      </w:pPr>
      <w:rPr>
        <w:rFonts w:hint="default"/>
        <w:b w:val="0"/>
        <w:color w:val="231F20"/>
      </w:rPr>
    </w:lvl>
    <w:lvl w:ilvl="7">
      <w:start w:val="1"/>
      <w:numFmt w:val="decimal"/>
      <w:lvlText w:val="%1.%2.%3.%4.%5.%6.%7.%8"/>
      <w:lvlJc w:val="left"/>
      <w:pPr>
        <w:ind w:left="11338" w:hanging="1440"/>
      </w:pPr>
      <w:rPr>
        <w:rFonts w:hint="default"/>
        <w:b w:val="0"/>
        <w:color w:val="231F20"/>
      </w:rPr>
    </w:lvl>
    <w:lvl w:ilvl="8">
      <w:start w:val="1"/>
      <w:numFmt w:val="decimal"/>
      <w:lvlText w:val="%1.%2.%3.%4.%5.%6.%7.%8.%9"/>
      <w:lvlJc w:val="left"/>
      <w:pPr>
        <w:ind w:left="12752" w:hanging="1440"/>
      </w:pPr>
      <w:rPr>
        <w:rFonts w:hint="default"/>
        <w:b w:val="0"/>
        <w:color w:val="231F20"/>
      </w:rPr>
    </w:lvl>
  </w:abstractNum>
  <w:abstractNum w:abstractNumId="31" w15:restartNumberingAfterBreak="0">
    <w:nsid w:val="1E322815"/>
    <w:multiLevelType w:val="multilevel"/>
    <w:tmpl w:val="E22A25FC"/>
    <w:lvl w:ilvl="0">
      <w:start w:val="43"/>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32" w15:restartNumberingAfterBreak="0">
    <w:nsid w:val="206B57DC"/>
    <w:multiLevelType w:val="multilevel"/>
    <w:tmpl w:val="96F608C6"/>
    <w:lvl w:ilvl="0">
      <w:start w:val="28"/>
      <w:numFmt w:val="decimal"/>
      <w:lvlText w:val="%1"/>
      <w:lvlJc w:val="left"/>
      <w:pPr>
        <w:ind w:left="360" w:hanging="360"/>
      </w:pPr>
      <w:rPr>
        <w:rFonts w:hint="default"/>
        <w:color w:val="231F20"/>
      </w:rPr>
    </w:lvl>
    <w:lvl w:ilvl="1">
      <w:start w:val="1"/>
      <w:numFmt w:val="decimal"/>
      <w:lvlText w:val="%1.%2"/>
      <w:lvlJc w:val="left"/>
      <w:pPr>
        <w:ind w:left="1774" w:hanging="36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33" w15:restartNumberingAfterBreak="0">
    <w:nsid w:val="20E65E70"/>
    <w:multiLevelType w:val="hybridMultilevel"/>
    <w:tmpl w:val="C79E9E5E"/>
    <w:lvl w:ilvl="0" w:tplc="E624B2C4">
      <w:start w:val="1"/>
      <w:numFmt w:val="decimal"/>
      <w:lvlText w:val="%1."/>
      <w:lvlJc w:val="left"/>
      <w:pPr>
        <w:ind w:left="558" w:hanging="565"/>
      </w:pPr>
      <w:rPr>
        <w:rFonts w:hint="default"/>
        <w:b/>
        <w:bCs/>
        <w:i w:val="0"/>
        <w:spacing w:val="-26"/>
        <w:w w:val="100"/>
      </w:rPr>
    </w:lvl>
    <w:lvl w:ilvl="1" w:tplc="A6D25254">
      <w:start w:val="1"/>
      <w:numFmt w:val="decimal"/>
      <w:lvlText w:val="%2."/>
      <w:lvlJc w:val="left"/>
      <w:pPr>
        <w:ind w:left="1094" w:hanging="588"/>
      </w:pPr>
      <w:rPr>
        <w:rFonts w:ascii="Times New Roman" w:eastAsia="Times New Roman" w:hAnsi="Times New Roman" w:cs="Times New Roman" w:hint="default"/>
        <w:color w:val="231F20"/>
        <w:spacing w:val="-35"/>
        <w:w w:val="99"/>
        <w:sz w:val="22"/>
        <w:szCs w:val="22"/>
      </w:rPr>
    </w:lvl>
    <w:lvl w:ilvl="2" w:tplc="D234BA24">
      <w:numFmt w:val="bullet"/>
      <w:lvlText w:val="•"/>
      <w:lvlJc w:val="left"/>
      <w:pPr>
        <w:ind w:left="2156" w:hanging="588"/>
      </w:pPr>
      <w:rPr>
        <w:rFonts w:hint="default"/>
      </w:rPr>
    </w:lvl>
    <w:lvl w:ilvl="3" w:tplc="88F216CE">
      <w:numFmt w:val="bullet"/>
      <w:lvlText w:val="•"/>
      <w:lvlJc w:val="left"/>
      <w:pPr>
        <w:ind w:left="3212" w:hanging="588"/>
      </w:pPr>
      <w:rPr>
        <w:rFonts w:hint="default"/>
      </w:rPr>
    </w:lvl>
    <w:lvl w:ilvl="4" w:tplc="56C67922">
      <w:numFmt w:val="bullet"/>
      <w:lvlText w:val="•"/>
      <w:lvlJc w:val="left"/>
      <w:pPr>
        <w:ind w:left="4268" w:hanging="588"/>
      </w:pPr>
      <w:rPr>
        <w:rFonts w:hint="default"/>
      </w:rPr>
    </w:lvl>
    <w:lvl w:ilvl="5" w:tplc="6CF6A220">
      <w:numFmt w:val="bullet"/>
      <w:lvlText w:val="•"/>
      <w:lvlJc w:val="left"/>
      <w:pPr>
        <w:ind w:left="5324" w:hanging="588"/>
      </w:pPr>
      <w:rPr>
        <w:rFonts w:hint="default"/>
      </w:rPr>
    </w:lvl>
    <w:lvl w:ilvl="6" w:tplc="2B887C7A">
      <w:numFmt w:val="bullet"/>
      <w:lvlText w:val="•"/>
      <w:lvlJc w:val="left"/>
      <w:pPr>
        <w:ind w:left="6380" w:hanging="588"/>
      </w:pPr>
      <w:rPr>
        <w:rFonts w:hint="default"/>
      </w:rPr>
    </w:lvl>
    <w:lvl w:ilvl="7" w:tplc="EA0EB6A2">
      <w:numFmt w:val="bullet"/>
      <w:lvlText w:val="•"/>
      <w:lvlJc w:val="left"/>
      <w:pPr>
        <w:ind w:left="7437" w:hanging="588"/>
      </w:pPr>
      <w:rPr>
        <w:rFonts w:hint="default"/>
      </w:rPr>
    </w:lvl>
    <w:lvl w:ilvl="8" w:tplc="080C22DA">
      <w:numFmt w:val="bullet"/>
      <w:lvlText w:val="•"/>
      <w:lvlJc w:val="left"/>
      <w:pPr>
        <w:ind w:left="8493" w:hanging="588"/>
      </w:pPr>
      <w:rPr>
        <w:rFonts w:hint="default"/>
      </w:rPr>
    </w:lvl>
  </w:abstractNum>
  <w:abstractNum w:abstractNumId="34" w15:restartNumberingAfterBreak="0">
    <w:nsid w:val="23617383"/>
    <w:multiLevelType w:val="multilevel"/>
    <w:tmpl w:val="7EA851D4"/>
    <w:lvl w:ilvl="0">
      <w:start w:val="26"/>
      <w:numFmt w:val="decimal"/>
      <w:lvlText w:val="%1"/>
      <w:lvlJc w:val="left"/>
      <w:pPr>
        <w:ind w:left="420" w:hanging="420"/>
      </w:pPr>
      <w:rPr>
        <w:rFonts w:hint="default"/>
        <w:b w:val="0"/>
        <w:color w:val="231F20"/>
      </w:rPr>
    </w:lvl>
    <w:lvl w:ilvl="1">
      <w:start w:val="1"/>
      <w:numFmt w:val="decimal"/>
      <w:lvlText w:val="%1.%2"/>
      <w:lvlJc w:val="left"/>
      <w:pPr>
        <w:ind w:left="1834" w:hanging="420"/>
      </w:pPr>
      <w:rPr>
        <w:rFonts w:hint="default"/>
        <w:b w:val="0"/>
        <w:color w:val="231F20"/>
      </w:rPr>
    </w:lvl>
    <w:lvl w:ilvl="2">
      <w:start w:val="1"/>
      <w:numFmt w:val="decimal"/>
      <w:lvlText w:val="%1.%2.%3"/>
      <w:lvlJc w:val="left"/>
      <w:pPr>
        <w:ind w:left="3548" w:hanging="720"/>
      </w:pPr>
      <w:rPr>
        <w:rFonts w:hint="default"/>
        <w:b w:val="0"/>
        <w:color w:val="231F20"/>
      </w:rPr>
    </w:lvl>
    <w:lvl w:ilvl="3">
      <w:start w:val="1"/>
      <w:numFmt w:val="decimal"/>
      <w:lvlText w:val="%1.%2.%3.%4"/>
      <w:lvlJc w:val="left"/>
      <w:pPr>
        <w:ind w:left="4962" w:hanging="720"/>
      </w:pPr>
      <w:rPr>
        <w:rFonts w:hint="default"/>
        <w:b w:val="0"/>
        <w:color w:val="231F20"/>
      </w:rPr>
    </w:lvl>
    <w:lvl w:ilvl="4">
      <w:start w:val="1"/>
      <w:numFmt w:val="decimal"/>
      <w:lvlText w:val="%1.%2.%3.%4.%5"/>
      <w:lvlJc w:val="left"/>
      <w:pPr>
        <w:ind w:left="6736" w:hanging="1080"/>
      </w:pPr>
      <w:rPr>
        <w:rFonts w:hint="default"/>
        <w:b w:val="0"/>
        <w:color w:val="231F20"/>
      </w:rPr>
    </w:lvl>
    <w:lvl w:ilvl="5">
      <w:start w:val="1"/>
      <w:numFmt w:val="decimal"/>
      <w:lvlText w:val="%1.%2.%3.%4.%5.%6"/>
      <w:lvlJc w:val="left"/>
      <w:pPr>
        <w:ind w:left="8150" w:hanging="1080"/>
      </w:pPr>
      <w:rPr>
        <w:rFonts w:hint="default"/>
        <w:b w:val="0"/>
        <w:color w:val="231F20"/>
      </w:rPr>
    </w:lvl>
    <w:lvl w:ilvl="6">
      <w:start w:val="1"/>
      <w:numFmt w:val="decimal"/>
      <w:lvlText w:val="%1.%2.%3.%4.%5.%6.%7"/>
      <w:lvlJc w:val="left"/>
      <w:pPr>
        <w:ind w:left="9924" w:hanging="1440"/>
      </w:pPr>
      <w:rPr>
        <w:rFonts w:hint="default"/>
        <w:b w:val="0"/>
        <w:color w:val="231F20"/>
      </w:rPr>
    </w:lvl>
    <w:lvl w:ilvl="7">
      <w:start w:val="1"/>
      <w:numFmt w:val="decimal"/>
      <w:lvlText w:val="%1.%2.%3.%4.%5.%6.%7.%8"/>
      <w:lvlJc w:val="left"/>
      <w:pPr>
        <w:ind w:left="11338" w:hanging="1440"/>
      </w:pPr>
      <w:rPr>
        <w:rFonts w:hint="default"/>
        <w:b w:val="0"/>
        <w:color w:val="231F20"/>
      </w:rPr>
    </w:lvl>
    <w:lvl w:ilvl="8">
      <w:start w:val="1"/>
      <w:numFmt w:val="decimal"/>
      <w:lvlText w:val="%1.%2.%3.%4.%5.%6.%7.%8.%9"/>
      <w:lvlJc w:val="left"/>
      <w:pPr>
        <w:ind w:left="12752" w:hanging="1440"/>
      </w:pPr>
      <w:rPr>
        <w:rFonts w:hint="default"/>
        <w:b w:val="0"/>
        <w:color w:val="231F20"/>
      </w:rPr>
    </w:lvl>
  </w:abstractNum>
  <w:abstractNum w:abstractNumId="35" w15:restartNumberingAfterBreak="0">
    <w:nsid w:val="24ED49C6"/>
    <w:multiLevelType w:val="hybridMultilevel"/>
    <w:tmpl w:val="016C07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54B78E0"/>
    <w:multiLevelType w:val="multilevel"/>
    <w:tmpl w:val="9C0AC694"/>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37" w15:restartNumberingAfterBreak="0">
    <w:nsid w:val="26BA759F"/>
    <w:multiLevelType w:val="multilevel"/>
    <w:tmpl w:val="63BA4076"/>
    <w:lvl w:ilvl="0">
      <w:start w:val="3"/>
      <w:numFmt w:val="decimal"/>
      <w:lvlText w:val="%1"/>
      <w:lvlJc w:val="left"/>
      <w:pPr>
        <w:ind w:left="360" w:hanging="360"/>
      </w:pPr>
      <w:rPr>
        <w:rFonts w:hint="default"/>
        <w:color w:val="231F20"/>
      </w:rPr>
    </w:lvl>
    <w:lvl w:ilvl="1">
      <w:start w:val="1"/>
      <w:numFmt w:val="decimal"/>
      <w:lvlText w:val="%1.%2"/>
      <w:lvlJc w:val="left"/>
      <w:pPr>
        <w:ind w:left="1774" w:hanging="36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38" w15:restartNumberingAfterBreak="0">
    <w:nsid w:val="270F33DF"/>
    <w:multiLevelType w:val="multilevel"/>
    <w:tmpl w:val="45E28242"/>
    <w:lvl w:ilvl="0">
      <w:start w:val="47"/>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39" w15:restartNumberingAfterBreak="0">
    <w:nsid w:val="27FB01CF"/>
    <w:multiLevelType w:val="multilevel"/>
    <w:tmpl w:val="0562D3AC"/>
    <w:lvl w:ilvl="0">
      <w:start w:val="19"/>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40" w15:restartNumberingAfterBreak="0">
    <w:nsid w:val="29B36233"/>
    <w:multiLevelType w:val="hybridMultilevel"/>
    <w:tmpl w:val="A55439C0"/>
    <w:lvl w:ilvl="0" w:tplc="CBDA0354">
      <w:start w:val="1"/>
      <w:numFmt w:val="lowerRoman"/>
      <w:lvlText w:val="(%1)"/>
      <w:lvlJc w:val="left"/>
      <w:pPr>
        <w:ind w:left="1983" w:hanging="581"/>
      </w:pPr>
      <w:rPr>
        <w:rFonts w:ascii="Times New Roman" w:eastAsia="Times New Roman" w:hAnsi="Times New Roman" w:cs="Times New Roman"/>
        <w:color w:val="231F20"/>
        <w:w w:val="100"/>
        <w:sz w:val="22"/>
        <w:szCs w:val="22"/>
      </w:rPr>
    </w:lvl>
    <w:lvl w:ilvl="1" w:tplc="D97261E8">
      <w:numFmt w:val="bullet"/>
      <w:lvlText w:val="•"/>
      <w:lvlJc w:val="left"/>
      <w:pPr>
        <w:ind w:left="2972" w:hanging="581"/>
      </w:pPr>
      <w:rPr>
        <w:rFonts w:hint="default"/>
      </w:rPr>
    </w:lvl>
    <w:lvl w:ilvl="2" w:tplc="9D203A28">
      <w:numFmt w:val="bullet"/>
      <w:lvlText w:val="•"/>
      <w:lvlJc w:val="left"/>
      <w:pPr>
        <w:ind w:left="3965" w:hanging="581"/>
      </w:pPr>
      <w:rPr>
        <w:rFonts w:hint="default"/>
      </w:rPr>
    </w:lvl>
    <w:lvl w:ilvl="3" w:tplc="8C5AE728">
      <w:numFmt w:val="bullet"/>
      <w:lvlText w:val="•"/>
      <w:lvlJc w:val="left"/>
      <w:pPr>
        <w:ind w:left="4957" w:hanging="581"/>
      </w:pPr>
      <w:rPr>
        <w:rFonts w:hint="default"/>
      </w:rPr>
    </w:lvl>
    <w:lvl w:ilvl="4" w:tplc="99D4EE9E">
      <w:numFmt w:val="bullet"/>
      <w:lvlText w:val="•"/>
      <w:lvlJc w:val="left"/>
      <w:pPr>
        <w:ind w:left="5950" w:hanging="581"/>
      </w:pPr>
      <w:rPr>
        <w:rFonts w:hint="default"/>
      </w:rPr>
    </w:lvl>
    <w:lvl w:ilvl="5" w:tplc="DB7EF75C">
      <w:numFmt w:val="bullet"/>
      <w:lvlText w:val="•"/>
      <w:lvlJc w:val="left"/>
      <w:pPr>
        <w:ind w:left="6942" w:hanging="581"/>
      </w:pPr>
      <w:rPr>
        <w:rFonts w:hint="default"/>
      </w:rPr>
    </w:lvl>
    <w:lvl w:ilvl="6" w:tplc="34A2BA20">
      <w:numFmt w:val="bullet"/>
      <w:lvlText w:val="•"/>
      <w:lvlJc w:val="left"/>
      <w:pPr>
        <w:ind w:left="7935" w:hanging="581"/>
      </w:pPr>
      <w:rPr>
        <w:rFonts w:hint="default"/>
      </w:rPr>
    </w:lvl>
    <w:lvl w:ilvl="7" w:tplc="F77AA1A0">
      <w:numFmt w:val="bullet"/>
      <w:lvlText w:val="•"/>
      <w:lvlJc w:val="left"/>
      <w:pPr>
        <w:ind w:left="8927" w:hanging="581"/>
      </w:pPr>
      <w:rPr>
        <w:rFonts w:hint="default"/>
      </w:rPr>
    </w:lvl>
    <w:lvl w:ilvl="8" w:tplc="F1280F14">
      <w:numFmt w:val="bullet"/>
      <w:lvlText w:val="•"/>
      <w:lvlJc w:val="left"/>
      <w:pPr>
        <w:ind w:left="9920" w:hanging="581"/>
      </w:pPr>
      <w:rPr>
        <w:rFonts w:hint="default"/>
      </w:rPr>
    </w:lvl>
  </w:abstractNum>
  <w:abstractNum w:abstractNumId="41" w15:restartNumberingAfterBreak="0">
    <w:nsid w:val="29B945FA"/>
    <w:multiLevelType w:val="hybridMultilevel"/>
    <w:tmpl w:val="79B23BA6"/>
    <w:lvl w:ilvl="0" w:tplc="E2544A24">
      <w:start w:val="34"/>
      <w:numFmt w:val="decimal"/>
      <w:lvlText w:val="%1"/>
      <w:lvlJc w:val="left"/>
      <w:pPr>
        <w:ind w:left="1419" w:hanging="567"/>
      </w:pPr>
      <w:rPr>
        <w:rFonts w:ascii="Times New Roman" w:eastAsia="Times New Roman" w:hAnsi="Times New Roman" w:cs="Times New Roman" w:hint="default"/>
        <w:b/>
        <w:bCs/>
        <w:color w:val="231F20"/>
        <w:spacing w:val="-23"/>
        <w:w w:val="99"/>
        <w:sz w:val="22"/>
        <w:szCs w:val="22"/>
      </w:rPr>
    </w:lvl>
    <w:lvl w:ilvl="1" w:tplc="D44C1670">
      <w:numFmt w:val="none"/>
      <w:lvlText w:val=""/>
      <w:lvlJc w:val="left"/>
      <w:pPr>
        <w:tabs>
          <w:tab w:val="num" w:pos="360"/>
        </w:tabs>
      </w:pPr>
    </w:lvl>
    <w:lvl w:ilvl="2" w:tplc="3BF21040">
      <w:numFmt w:val="bullet"/>
      <w:lvlText w:val="•"/>
      <w:lvlJc w:val="left"/>
      <w:pPr>
        <w:ind w:left="3517" w:hanging="567"/>
      </w:pPr>
      <w:rPr>
        <w:rFonts w:hint="default"/>
      </w:rPr>
    </w:lvl>
    <w:lvl w:ilvl="3" w:tplc="ECAC3F38">
      <w:numFmt w:val="bullet"/>
      <w:lvlText w:val="•"/>
      <w:lvlJc w:val="left"/>
      <w:pPr>
        <w:ind w:left="4565" w:hanging="567"/>
      </w:pPr>
      <w:rPr>
        <w:rFonts w:hint="default"/>
      </w:rPr>
    </w:lvl>
    <w:lvl w:ilvl="4" w:tplc="A7EC9B52">
      <w:numFmt w:val="bullet"/>
      <w:lvlText w:val="•"/>
      <w:lvlJc w:val="left"/>
      <w:pPr>
        <w:ind w:left="5614" w:hanging="567"/>
      </w:pPr>
      <w:rPr>
        <w:rFonts w:hint="default"/>
      </w:rPr>
    </w:lvl>
    <w:lvl w:ilvl="5" w:tplc="0BF07B74">
      <w:numFmt w:val="bullet"/>
      <w:lvlText w:val="•"/>
      <w:lvlJc w:val="left"/>
      <w:pPr>
        <w:ind w:left="6662" w:hanging="567"/>
      </w:pPr>
      <w:rPr>
        <w:rFonts w:hint="default"/>
      </w:rPr>
    </w:lvl>
    <w:lvl w:ilvl="6" w:tplc="9FD07036">
      <w:numFmt w:val="bullet"/>
      <w:lvlText w:val="•"/>
      <w:lvlJc w:val="left"/>
      <w:pPr>
        <w:ind w:left="7711" w:hanging="567"/>
      </w:pPr>
      <w:rPr>
        <w:rFonts w:hint="default"/>
      </w:rPr>
    </w:lvl>
    <w:lvl w:ilvl="7" w:tplc="61CAE76E">
      <w:numFmt w:val="bullet"/>
      <w:lvlText w:val="•"/>
      <w:lvlJc w:val="left"/>
      <w:pPr>
        <w:ind w:left="8759" w:hanging="567"/>
      </w:pPr>
      <w:rPr>
        <w:rFonts w:hint="default"/>
      </w:rPr>
    </w:lvl>
    <w:lvl w:ilvl="8" w:tplc="EC483EAA">
      <w:numFmt w:val="bullet"/>
      <w:lvlText w:val="•"/>
      <w:lvlJc w:val="left"/>
      <w:pPr>
        <w:ind w:left="9808" w:hanging="567"/>
      </w:pPr>
      <w:rPr>
        <w:rFonts w:hint="default"/>
      </w:rPr>
    </w:lvl>
  </w:abstractNum>
  <w:abstractNum w:abstractNumId="42" w15:restartNumberingAfterBreak="0">
    <w:nsid w:val="2A5B0ED4"/>
    <w:multiLevelType w:val="multilevel"/>
    <w:tmpl w:val="1DA82B4C"/>
    <w:lvl w:ilvl="0">
      <w:start w:val="36"/>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43" w15:restartNumberingAfterBreak="0">
    <w:nsid w:val="2AAA6A72"/>
    <w:multiLevelType w:val="hybridMultilevel"/>
    <w:tmpl w:val="DAA20FBC"/>
    <w:lvl w:ilvl="0" w:tplc="02AE3090">
      <w:start w:val="3"/>
      <w:numFmt w:val="lowerLetter"/>
      <w:lvlText w:val="(%1)"/>
      <w:lvlJc w:val="left"/>
      <w:pPr>
        <w:ind w:left="1824" w:hanging="414"/>
        <w:jc w:val="right"/>
      </w:pPr>
      <w:rPr>
        <w:rFonts w:ascii="Times New Roman" w:eastAsia="Times New Roman" w:hAnsi="Times New Roman" w:cs="Times New Roman" w:hint="default"/>
        <w:color w:val="231F20"/>
        <w:w w:val="100"/>
        <w:sz w:val="22"/>
        <w:szCs w:val="22"/>
      </w:rPr>
    </w:lvl>
    <w:lvl w:ilvl="1" w:tplc="4BC2A4F0">
      <w:numFmt w:val="bullet"/>
      <w:lvlText w:val="•"/>
      <w:lvlJc w:val="left"/>
      <w:pPr>
        <w:ind w:left="2828" w:hanging="414"/>
      </w:pPr>
      <w:rPr>
        <w:rFonts w:hint="default"/>
      </w:rPr>
    </w:lvl>
    <w:lvl w:ilvl="2" w:tplc="37400A0C">
      <w:numFmt w:val="bullet"/>
      <w:lvlText w:val="•"/>
      <w:lvlJc w:val="left"/>
      <w:pPr>
        <w:ind w:left="3837" w:hanging="414"/>
      </w:pPr>
      <w:rPr>
        <w:rFonts w:hint="default"/>
      </w:rPr>
    </w:lvl>
    <w:lvl w:ilvl="3" w:tplc="C2B63C3C">
      <w:numFmt w:val="bullet"/>
      <w:lvlText w:val="•"/>
      <w:lvlJc w:val="left"/>
      <w:pPr>
        <w:ind w:left="4845" w:hanging="414"/>
      </w:pPr>
      <w:rPr>
        <w:rFonts w:hint="default"/>
      </w:rPr>
    </w:lvl>
    <w:lvl w:ilvl="4" w:tplc="4B6031BA">
      <w:numFmt w:val="bullet"/>
      <w:lvlText w:val="•"/>
      <w:lvlJc w:val="left"/>
      <w:pPr>
        <w:ind w:left="5854" w:hanging="414"/>
      </w:pPr>
      <w:rPr>
        <w:rFonts w:hint="default"/>
      </w:rPr>
    </w:lvl>
    <w:lvl w:ilvl="5" w:tplc="0944EFBA">
      <w:numFmt w:val="bullet"/>
      <w:lvlText w:val="•"/>
      <w:lvlJc w:val="left"/>
      <w:pPr>
        <w:ind w:left="6862" w:hanging="414"/>
      </w:pPr>
      <w:rPr>
        <w:rFonts w:hint="default"/>
      </w:rPr>
    </w:lvl>
    <w:lvl w:ilvl="6" w:tplc="4246F404">
      <w:numFmt w:val="bullet"/>
      <w:lvlText w:val="•"/>
      <w:lvlJc w:val="left"/>
      <w:pPr>
        <w:ind w:left="7871" w:hanging="414"/>
      </w:pPr>
      <w:rPr>
        <w:rFonts w:hint="default"/>
      </w:rPr>
    </w:lvl>
    <w:lvl w:ilvl="7" w:tplc="008078BC">
      <w:numFmt w:val="bullet"/>
      <w:lvlText w:val="•"/>
      <w:lvlJc w:val="left"/>
      <w:pPr>
        <w:ind w:left="8879" w:hanging="414"/>
      </w:pPr>
      <w:rPr>
        <w:rFonts w:hint="default"/>
      </w:rPr>
    </w:lvl>
    <w:lvl w:ilvl="8" w:tplc="3BDE234C">
      <w:numFmt w:val="bullet"/>
      <w:lvlText w:val="•"/>
      <w:lvlJc w:val="left"/>
      <w:pPr>
        <w:ind w:left="9888" w:hanging="414"/>
      </w:pPr>
      <w:rPr>
        <w:rFonts w:hint="default"/>
      </w:rPr>
    </w:lvl>
  </w:abstractNum>
  <w:abstractNum w:abstractNumId="44" w15:restartNumberingAfterBreak="0">
    <w:nsid w:val="2AF95C91"/>
    <w:multiLevelType w:val="multilevel"/>
    <w:tmpl w:val="C6D2FEB8"/>
    <w:lvl w:ilvl="0">
      <w:start w:val="44"/>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45" w15:restartNumberingAfterBreak="0">
    <w:nsid w:val="2B273B75"/>
    <w:multiLevelType w:val="hybridMultilevel"/>
    <w:tmpl w:val="62E45D9A"/>
    <w:lvl w:ilvl="0" w:tplc="7368F2B8">
      <w:start w:val="25"/>
      <w:numFmt w:val="decimal"/>
      <w:lvlText w:val="%1"/>
      <w:lvlJc w:val="left"/>
      <w:pPr>
        <w:ind w:left="1412" w:hanging="564"/>
      </w:pPr>
      <w:rPr>
        <w:rFonts w:ascii="Times New Roman" w:eastAsia="Times New Roman" w:hAnsi="Times New Roman" w:cs="Times New Roman" w:hint="default"/>
        <w:b/>
        <w:bCs/>
        <w:color w:val="231F20"/>
        <w:spacing w:val="-26"/>
        <w:w w:val="99"/>
        <w:sz w:val="22"/>
        <w:szCs w:val="22"/>
      </w:rPr>
    </w:lvl>
    <w:lvl w:ilvl="1" w:tplc="15327B18">
      <w:numFmt w:val="none"/>
      <w:lvlText w:val=""/>
      <w:lvlJc w:val="left"/>
      <w:pPr>
        <w:tabs>
          <w:tab w:val="num" w:pos="360"/>
        </w:tabs>
      </w:pPr>
    </w:lvl>
    <w:lvl w:ilvl="2" w:tplc="AF4EB176">
      <w:start w:val="1"/>
      <w:numFmt w:val="lowerLetter"/>
      <w:lvlText w:val="%3)"/>
      <w:lvlJc w:val="left"/>
      <w:pPr>
        <w:ind w:left="1831" w:hanging="414"/>
      </w:pPr>
      <w:rPr>
        <w:rFonts w:ascii="Times New Roman" w:eastAsia="Times New Roman" w:hAnsi="Times New Roman" w:cs="Times New Roman" w:hint="default"/>
        <w:color w:val="231F20"/>
        <w:w w:val="100"/>
        <w:sz w:val="22"/>
        <w:szCs w:val="22"/>
      </w:rPr>
    </w:lvl>
    <w:lvl w:ilvl="3" w:tplc="8076B082">
      <w:numFmt w:val="bullet"/>
      <w:lvlText w:val="•"/>
      <w:lvlJc w:val="left"/>
      <w:pPr>
        <w:ind w:left="4076" w:hanging="414"/>
      </w:pPr>
      <w:rPr>
        <w:rFonts w:hint="default"/>
      </w:rPr>
    </w:lvl>
    <w:lvl w:ilvl="4" w:tplc="D81098D8">
      <w:numFmt w:val="bullet"/>
      <w:lvlText w:val="•"/>
      <w:lvlJc w:val="left"/>
      <w:pPr>
        <w:ind w:left="5195" w:hanging="414"/>
      </w:pPr>
      <w:rPr>
        <w:rFonts w:hint="default"/>
      </w:rPr>
    </w:lvl>
    <w:lvl w:ilvl="5" w:tplc="137AAEE4">
      <w:numFmt w:val="bullet"/>
      <w:lvlText w:val="•"/>
      <w:lvlJc w:val="left"/>
      <w:pPr>
        <w:ind w:left="6313" w:hanging="414"/>
      </w:pPr>
      <w:rPr>
        <w:rFonts w:hint="default"/>
      </w:rPr>
    </w:lvl>
    <w:lvl w:ilvl="6" w:tplc="E9840C28">
      <w:numFmt w:val="bullet"/>
      <w:lvlText w:val="•"/>
      <w:lvlJc w:val="left"/>
      <w:pPr>
        <w:ind w:left="7431" w:hanging="414"/>
      </w:pPr>
      <w:rPr>
        <w:rFonts w:hint="default"/>
      </w:rPr>
    </w:lvl>
    <w:lvl w:ilvl="7" w:tplc="CA523840">
      <w:numFmt w:val="bullet"/>
      <w:lvlText w:val="•"/>
      <w:lvlJc w:val="left"/>
      <w:pPr>
        <w:ind w:left="8550" w:hanging="414"/>
      </w:pPr>
      <w:rPr>
        <w:rFonts w:hint="default"/>
      </w:rPr>
    </w:lvl>
    <w:lvl w:ilvl="8" w:tplc="45A0832A">
      <w:numFmt w:val="bullet"/>
      <w:lvlText w:val="•"/>
      <w:lvlJc w:val="left"/>
      <w:pPr>
        <w:ind w:left="9668" w:hanging="414"/>
      </w:pPr>
      <w:rPr>
        <w:rFonts w:hint="default"/>
      </w:rPr>
    </w:lvl>
  </w:abstractNum>
  <w:abstractNum w:abstractNumId="46" w15:restartNumberingAfterBreak="0">
    <w:nsid w:val="2B4122F2"/>
    <w:multiLevelType w:val="hybridMultilevel"/>
    <w:tmpl w:val="7B8AD4EA"/>
    <w:lvl w:ilvl="0" w:tplc="C7C092E6">
      <w:start w:val="35"/>
      <w:numFmt w:val="decimal"/>
      <w:lvlText w:val="%1."/>
      <w:lvlJc w:val="left"/>
      <w:pPr>
        <w:ind w:left="1421" w:hanging="567"/>
      </w:pPr>
      <w:rPr>
        <w:rFonts w:ascii="Times New Roman" w:eastAsia="Times New Roman" w:hAnsi="Times New Roman" w:cs="Times New Roman" w:hint="default"/>
        <w:b/>
        <w:bCs/>
        <w:color w:val="231F20"/>
        <w:spacing w:val="-26"/>
        <w:w w:val="100"/>
        <w:sz w:val="22"/>
        <w:szCs w:val="22"/>
      </w:rPr>
    </w:lvl>
    <w:lvl w:ilvl="1" w:tplc="0DCC9172">
      <w:numFmt w:val="none"/>
      <w:lvlText w:val=""/>
      <w:lvlJc w:val="left"/>
      <w:pPr>
        <w:tabs>
          <w:tab w:val="num" w:pos="360"/>
        </w:tabs>
      </w:pPr>
    </w:lvl>
    <w:lvl w:ilvl="2" w:tplc="3F587170">
      <w:start w:val="1"/>
      <w:numFmt w:val="lowerLetter"/>
      <w:lvlText w:val="%3)"/>
      <w:lvlJc w:val="left"/>
      <w:pPr>
        <w:ind w:left="1822" w:hanging="403"/>
      </w:pPr>
      <w:rPr>
        <w:rFonts w:ascii="Times New Roman" w:eastAsia="Times New Roman" w:hAnsi="Times New Roman" w:cs="Times New Roman" w:hint="default"/>
        <w:color w:val="231F20"/>
        <w:w w:val="100"/>
        <w:sz w:val="22"/>
        <w:szCs w:val="22"/>
      </w:rPr>
    </w:lvl>
    <w:lvl w:ilvl="3" w:tplc="5EBCA766">
      <w:numFmt w:val="bullet"/>
      <w:lvlText w:val="•"/>
      <w:lvlJc w:val="left"/>
      <w:pPr>
        <w:ind w:left="1820" w:hanging="403"/>
      </w:pPr>
      <w:rPr>
        <w:rFonts w:hint="default"/>
      </w:rPr>
    </w:lvl>
    <w:lvl w:ilvl="4" w:tplc="78A6E5D8">
      <w:numFmt w:val="bullet"/>
      <w:lvlText w:val="•"/>
      <w:lvlJc w:val="left"/>
      <w:pPr>
        <w:ind w:left="3260" w:hanging="403"/>
      </w:pPr>
      <w:rPr>
        <w:rFonts w:hint="default"/>
      </w:rPr>
    </w:lvl>
    <w:lvl w:ilvl="5" w:tplc="156AE22E">
      <w:numFmt w:val="bullet"/>
      <w:lvlText w:val="•"/>
      <w:lvlJc w:val="left"/>
      <w:pPr>
        <w:ind w:left="4701" w:hanging="403"/>
      </w:pPr>
      <w:rPr>
        <w:rFonts w:hint="default"/>
      </w:rPr>
    </w:lvl>
    <w:lvl w:ilvl="6" w:tplc="AA0E54D4">
      <w:numFmt w:val="bullet"/>
      <w:lvlText w:val="•"/>
      <w:lvlJc w:val="left"/>
      <w:pPr>
        <w:ind w:left="6142" w:hanging="403"/>
      </w:pPr>
      <w:rPr>
        <w:rFonts w:hint="default"/>
      </w:rPr>
    </w:lvl>
    <w:lvl w:ilvl="7" w:tplc="B5342040">
      <w:numFmt w:val="bullet"/>
      <w:lvlText w:val="•"/>
      <w:lvlJc w:val="left"/>
      <w:pPr>
        <w:ind w:left="7583" w:hanging="403"/>
      </w:pPr>
      <w:rPr>
        <w:rFonts w:hint="default"/>
      </w:rPr>
    </w:lvl>
    <w:lvl w:ilvl="8" w:tplc="97B0ACA4">
      <w:numFmt w:val="bullet"/>
      <w:lvlText w:val="•"/>
      <w:lvlJc w:val="left"/>
      <w:pPr>
        <w:ind w:left="9023" w:hanging="403"/>
      </w:pPr>
      <w:rPr>
        <w:rFonts w:hint="default"/>
      </w:rPr>
    </w:lvl>
  </w:abstractNum>
  <w:abstractNum w:abstractNumId="47" w15:restartNumberingAfterBreak="0">
    <w:nsid w:val="2BFB6CDA"/>
    <w:multiLevelType w:val="multilevel"/>
    <w:tmpl w:val="907C927A"/>
    <w:lvl w:ilvl="0">
      <w:start w:val="35"/>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48" w15:restartNumberingAfterBreak="0">
    <w:nsid w:val="2C2B1A74"/>
    <w:multiLevelType w:val="hybridMultilevel"/>
    <w:tmpl w:val="0C1A8CF2"/>
    <w:lvl w:ilvl="0" w:tplc="A3F6A912">
      <w:start w:val="1"/>
      <w:numFmt w:val="lowerLetter"/>
      <w:lvlText w:val="(%1)"/>
      <w:lvlJc w:val="left"/>
      <w:pPr>
        <w:ind w:left="1710" w:hanging="360"/>
      </w:pPr>
      <w:rPr>
        <w:rFonts w:hint="default"/>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9" w15:restartNumberingAfterBreak="0">
    <w:nsid w:val="2C6E27DE"/>
    <w:multiLevelType w:val="multilevel"/>
    <w:tmpl w:val="5A249828"/>
    <w:lvl w:ilvl="0">
      <w:start w:val="46"/>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50" w15:restartNumberingAfterBreak="0">
    <w:nsid w:val="2D27647C"/>
    <w:multiLevelType w:val="hybridMultilevel"/>
    <w:tmpl w:val="DB54D3C4"/>
    <w:lvl w:ilvl="0" w:tplc="DA3E1D9E">
      <w:start w:val="1"/>
      <w:numFmt w:val="lowerLetter"/>
      <w:lvlText w:val="%1)"/>
      <w:lvlJc w:val="left"/>
      <w:pPr>
        <w:ind w:left="2497" w:hanging="360"/>
      </w:pPr>
      <w:rPr>
        <w:rFonts w:ascii="Times New Roman" w:eastAsia="Times New Roman" w:hAnsi="Times New Roman" w:cs="Times New Roman" w:hint="default"/>
        <w:b/>
        <w:color w:val="231F20"/>
        <w:w w:val="100"/>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1" w15:restartNumberingAfterBreak="0">
    <w:nsid w:val="2D4E4024"/>
    <w:multiLevelType w:val="hybridMultilevel"/>
    <w:tmpl w:val="C932FE54"/>
    <w:lvl w:ilvl="0" w:tplc="7F50B598">
      <w:start w:val="1"/>
      <w:numFmt w:val="decimal"/>
      <w:lvlText w:val="%1."/>
      <w:lvlJc w:val="left"/>
      <w:pPr>
        <w:ind w:left="514" w:hanging="405"/>
      </w:pPr>
      <w:rPr>
        <w:rFonts w:ascii="Times New Roman" w:eastAsia="Times New Roman" w:hAnsi="Times New Roman" w:cs="Times New Roman" w:hint="default"/>
        <w:color w:val="231F20"/>
        <w:spacing w:val="-26"/>
        <w:w w:val="100"/>
        <w:sz w:val="22"/>
        <w:szCs w:val="22"/>
      </w:rPr>
    </w:lvl>
    <w:lvl w:ilvl="1" w:tplc="403CCCB2">
      <w:start w:val="1"/>
      <w:numFmt w:val="lowerLetter"/>
      <w:lvlText w:val="%2)"/>
      <w:lvlJc w:val="left"/>
      <w:pPr>
        <w:ind w:left="956" w:hanging="445"/>
      </w:pPr>
      <w:rPr>
        <w:rFonts w:ascii="Times New Roman" w:eastAsia="Times New Roman" w:hAnsi="Times New Roman" w:cs="Times New Roman" w:hint="default"/>
        <w:color w:val="231F20"/>
        <w:w w:val="100"/>
        <w:sz w:val="22"/>
        <w:szCs w:val="22"/>
      </w:rPr>
    </w:lvl>
    <w:lvl w:ilvl="2" w:tplc="58123C04">
      <w:numFmt w:val="bullet"/>
      <w:lvlText w:val="•"/>
      <w:lvlJc w:val="left"/>
      <w:pPr>
        <w:ind w:left="2031" w:hanging="445"/>
      </w:pPr>
      <w:rPr>
        <w:rFonts w:hint="default"/>
      </w:rPr>
    </w:lvl>
    <w:lvl w:ilvl="3" w:tplc="C8087A30">
      <w:numFmt w:val="bullet"/>
      <w:lvlText w:val="•"/>
      <w:lvlJc w:val="left"/>
      <w:pPr>
        <w:ind w:left="3103" w:hanging="445"/>
      </w:pPr>
      <w:rPr>
        <w:rFonts w:hint="default"/>
      </w:rPr>
    </w:lvl>
    <w:lvl w:ilvl="4" w:tplc="F5661514">
      <w:numFmt w:val="bullet"/>
      <w:lvlText w:val="•"/>
      <w:lvlJc w:val="left"/>
      <w:pPr>
        <w:ind w:left="4175" w:hanging="445"/>
      </w:pPr>
      <w:rPr>
        <w:rFonts w:hint="default"/>
      </w:rPr>
    </w:lvl>
    <w:lvl w:ilvl="5" w:tplc="27D0A824">
      <w:numFmt w:val="bullet"/>
      <w:lvlText w:val="•"/>
      <w:lvlJc w:val="left"/>
      <w:pPr>
        <w:ind w:left="5246" w:hanging="445"/>
      </w:pPr>
      <w:rPr>
        <w:rFonts w:hint="default"/>
      </w:rPr>
    </w:lvl>
    <w:lvl w:ilvl="6" w:tplc="15C20344">
      <w:numFmt w:val="bullet"/>
      <w:lvlText w:val="•"/>
      <w:lvlJc w:val="left"/>
      <w:pPr>
        <w:ind w:left="6318" w:hanging="445"/>
      </w:pPr>
      <w:rPr>
        <w:rFonts w:hint="default"/>
      </w:rPr>
    </w:lvl>
    <w:lvl w:ilvl="7" w:tplc="97B470B8">
      <w:numFmt w:val="bullet"/>
      <w:lvlText w:val="•"/>
      <w:lvlJc w:val="left"/>
      <w:pPr>
        <w:ind w:left="7390" w:hanging="445"/>
      </w:pPr>
      <w:rPr>
        <w:rFonts w:hint="default"/>
      </w:rPr>
    </w:lvl>
    <w:lvl w:ilvl="8" w:tplc="D04C8360">
      <w:numFmt w:val="bullet"/>
      <w:lvlText w:val="•"/>
      <w:lvlJc w:val="left"/>
      <w:pPr>
        <w:ind w:left="8462" w:hanging="445"/>
      </w:pPr>
      <w:rPr>
        <w:rFonts w:hint="default"/>
      </w:rPr>
    </w:lvl>
  </w:abstractNum>
  <w:abstractNum w:abstractNumId="52" w15:restartNumberingAfterBreak="0">
    <w:nsid w:val="2E6B07E6"/>
    <w:multiLevelType w:val="hybridMultilevel"/>
    <w:tmpl w:val="7FF07E76"/>
    <w:lvl w:ilvl="0" w:tplc="00C4AC5A">
      <w:start w:val="1"/>
      <w:numFmt w:val="decimal"/>
      <w:lvlText w:val="%1."/>
      <w:lvlJc w:val="left"/>
      <w:pPr>
        <w:ind w:left="1418" w:hanging="558"/>
      </w:pPr>
      <w:rPr>
        <w:rFonts w:ascii="Times New Roman" w:eastAsia="Times New Roman" w:hAnsi="Times New Roman" w:cs="Times New Roman" w:hint="default"/>
        <w:color w:val="231F20"/>
        <w:spacing w:val="-23"/>
        <w:w w:val="99"/>
        <w:sz w:val="22"/>
        <w:szCs w:val="22"/>
      </w:rPr>
    </w:lvl>
    <w:lvl w:ilvl="1" w:tplc="82520A44">
      <w:start w:val="1"/>
      <w:numFmt w:val="lowerLetter"/>
      <w:lvlText w:val="%2)"/>
      <w:lvlJc w:val="left"/>
      <w:pPr>
        <w:ind w:left="1833" w:hanging="427"/>
      </w:pPr>
      <w:rPr>
        <w:rFonts w:ascii="Times New Roman" w:eastAsia="Times New Roman" w:hAnsi="Times New Roman" w:cs="Times New Roman" w:hint="default"/>
        <w:color w:val="231F20"/>
        <w:w w:val="100"/>
        <w:sz w:val="22"/>
        <w:szCs w:val="22"/>
      </w:rPr>
    </w:lvl>
    <w:lvl w:ilvl="2" w:tplc="4B8CAEFC">
      <w:numFmt w:val="bullet"/>
      <w:lvlText w:val="•"/>
      <w:lvlJc w:val="left"/>
      <w:pPr>
        <w:ind w:left="2958" w:hanging="427"/>
      </w:pPr>
      <w:rPr>
        <w:rFonts w:hint="default"/>
      </w:rPr>
    </w:lvl>
    <w:lvl w:ilvl="3" w:tplc="9A7045A8">
      <w:numFmt w:val="bullet"/>
      <w:lvlText w:val="•"/>
      <w:lvlJc w:val="left"/>
      <w:pPr>
        <w:ind w:left="4076" w:hanging="427"/>
      </w:pPr>
      <w:rPr>
        <w:rFonts w:hint="default"/>
      </w:rPr>
    </w:lvl>
    <w:lvl w:ilvl="4" w:tplc="D016765E">
      <w:numFmt w:val="bullet"/>
      <w:lvlText w:val="•"/>
      <w:lvlJc w:val="left"/>
      <w:pPr>
        <w:ind w:left="5195" w:hanging="427"/>
      </w:pPr>
      <w:rPr>
        <w:rFonts w:hint="default"/>
      </w:rPr>
    </w:lvl>
    <w:lvl w:ilvl="5" w:tplc="8B76C5DC">
      <w:numFmt w:val="bullet"/>
      <w:lvlText w:val="•"/>
      <w:lvlJc w:val="left"/>
      <w:pPr>
        <w:ind w:left="6313" w:hanging="427"/>
      </w:pPr>
      <w:rPr>
        <w:rFonts w:hint="default"/>
      </w:rPr>
    </w:lvl>
    <w:lvl w:ilvl="6" w:tplc="3040914E">
      <w:numFmt w:val="bullet"/>
      <w:lvlText w:val="•"/>
      <w:lvlJc w:val="left"/>
      <w:pPr>
        <w:ind w:left="7431" w:hanging="427"/>
      </w:pPr>
      <w:rPr>
        <w:rFonts w:hint="default"/>
      </w:rPr>
    </w:lvl>
    <w:lvl w:ilvl="7" w:tplc="F342CD5E">
      <w:numFmt w:val="bullet"/>
      <w:lvlText w:val="•"/>
      <w:lvlJc w:val="left"/>
      <w:pPr>
        <w:ind w:left="8550" w:hanging="427"/>
      </w:pPr>
      <w:rPr>
        <w:rFonts w:hint="default"/>
      </w:rPr>
    </w:lvl>
    <w:lvl w:ilvl="8" w:tplc="0F9C16C2">
      <w:numFmt w:val="bullet"/>
      <w:lvlText w:val="•"/>
      <w:lvlJc w:val="left"/>
      <w:pPr>
        <w:ind w:left="9668" w:hanging="427"/>
      </w:pPr>
      <w:rPr>
        <w:rFonts w:hint="default"/>
      </w:rPr>
    </w:lvl>
  </w:abstractNum>
  <w:abstractNum w:abstractNumId="53" w15:restartNumberingAfterBreak="0">
    <w:nsid w:val="2FB61937"/>
    <w:multiLevelType w:val="multilevel"/>
    <w:tmpl w:val="00C03A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32FB7FD1"/>
    <w:multiLevelType w:val="multilevel"/>
    <w:tmpl w:val="9C40C476"/>
    <w:lvl w:ilvl="0">
      <w:start w:val="11"/>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55" w15:restartNumberingAfterBreak="0">
    <w:nsid w:val="33835D5C"/>
    <w:multiLevelType w:val="multilevel"/>
    <w:tmpl w:val="B9E2AA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347A5CB3"/>
    <w:multiLevelType w:val="hybridMultilevel"/>
    <w:tmpl w:val="292CC9CC"/>
    <w:lvl w:ilvl="0" w:tplc="1B641F06">
      <w:start w:val="1"/>
      <w:numFmt w:val="decimal"/>
      <w:lvlText w:val="%1."/>
      <w:lvlJc w:val="left"/>
      <w:pPr>
        <w:ind w:left="1416" w:hanging="567"/>
      </w:pPr>
      <w:rPr>
        <w:rFonts w:ascii="Times New Roman" w:eastAsia="Times New Roman" w:hAnsi="Times New Roman" w:cs="Times New Roman" w:hint="default"/>
        <w:color w:val="231F20"/>
        <w:spacing w:val="-14"/>
        <w:w w:val="99"/>
        <w:sz w:val="22"/>
        <w:szCs w:val="22"/>
      </w:rPr>
    </w:lvl>
    <w:lvl w:ilvl="1" w:tplc="8878027E">
      <w:numFmt w:val="bullet"/>
      <w:lvlText w:val="•"/>
      <w:lvlJc w:val="left"/>
      <w:pPr>
        <w:ind w:left="2468" w:hanging="567"/>
      </w:pPr>
      <w:rPr>
        <w:rFonts w:hint="default"/>
      </w:rPr>
    </w:lvl>
    <w:lvl w:ilvl="2" w:tplc="DFEAAD84">
      <w:numFmt w:val="bullet"/>
      <w:lvlText w:val="•"/>
      <w:lvlJc w:val="left"/>
      <w:pPr>
        <w:ind w:left="3517" w:hanging="567"/>
      </w:pPr>
      <w:rPr>
        <w:rFonts w:hint="default"/>
      </w:rPr>
    </w:lvl>
    <w:lvl w:ilvl="3" w:tplc="1B2E280C">
      <w:numFmt w:val="bullet"/>
      <w:lvlText w:val="•"/>
      <w:lvlJc w:val="left"/>
      <w:pPr>
        <w:ind w:left="4565" w:hanging="567"/>
      </w:pPr>
      <w:rPr>
        <w:rFonts w:hint="default"/>
      </w:rPr>
    </w:lvl>
    <w:lvl w:ilvl="4" w:tplc="D9C05162">
      <w:numFmt w:val="bullet"/>
      <w:lvlText w:val="•"/>
      <w:lvlJc w:val="left"/>
      <w:pPr>
        <w:ind w:left="5614" w:hanging="567"/>
      </w:pPr>
      <w:rPr>
        <w:rFonts w:hint="default"/>
      </w:rPr>
    </w:lvl>
    <w:lvl w:ilvl="5" w:tplc="9386FB04">
      <w:numFmt w:val="bullet"/>
      <w:lvlText w:val="•"/>
      <w:lvlJc w:val="left"/>
      <w:pPr>
        <w:ind w:left="6662" w:hanging="567"/>
      </w:pPr>
      <w:rPr>
        <w:rFonts w:hint="default"/>
      </w:rPr>
    </w:lvl>
    <w:lvl w:ilvl="6" w:tplc="6896E1E0">
      <w:numFmt w:val="bullet"/>
      <w:lvlText w:val="•"/>
      <w:lvlJc w:val="left"/>
      <w:pPr>
        <w:ind w:left="7711" w:hanging="567"/>
      </w:pPr>
      <w:rPr>
        <w:rFonts w:hint="default"/>
      </w:rPr>
    </w:lvl>
    <w:lvl w:ilvl="7" w:tplc="0D84CB8C">
      <w:numFmt w:val="bullet"/>
      <w:lvlText w:val="•"/>
      <w:lvlJc w:val="left"/>
      <w:pPr>
        <w:ind w:left="8759" w:hanging="567"/>
      </w:pPr>
      <w:rPr>
        <w:rFonts w:hint="default"/>
      </w:rPr>
    </w:lvl>
    <w:lvl w:ilvl="8" w:tplc="56FC8518">
      <w:numFmt w:val="bullet"/>
      <w:lvlText w:val="•"/>
      <w:lvlJc w:val="left"/>
      <w:pPr>
        <w:ind w:left="9808" w:hanging="567"/>
      </w:pPr>
      <w:rPr>
        <w:rFonts w:hint="default"/>
      </w:rPr>
    </w:lvl>
  </w:abstractNum>
  <w:abstractNum w:abstractNumId="57" w15:restartNumberingAfterBreak="0">
    <w:nsid w:val="356E6EDC"/>
    <w:multiLevelType w:val="hybridMultilevel"/>
    <w:tmpl w:val="6474154C"/>
    <w:lvl w:ilvl="0" w:tplc="70A4C9C8">
      <w:start w:val="1"/>
      <w:numFmt w:val="lowerLetter"/>
      <w:lvlText w:val="%1)"/>
      <w:lvlJc w:val="left"/>
      <w:pPr>
        <w:ind w:left="1124" w:hanging="426"/>
      </w:pPr>
      <w:rPr>
        <w:rFonts w:ascii="Times New Roman" w:eastAsia="Times New Roman" w:hAnsi="Times New Roman" w:cs="Times New Roman" w:hint="default"/>
        <w:color w:val="231F20"/>
        <w:w w:val="100"/>
        <w:sz w:val="22"/>
        <w:szCs w:val="22"/>
      </w:rPr>
    </w:lvl>
    <w:lvl w:ilvl="1" w:tplc="B1942FA2">
      <w:numFmt w:val="bullet"/>
      <w:lvlText w:val="•"/>
      <w:lvlJc w:val="left"/>
      <w:pPr>
        <w:ind w:left="2052" w:hanging="426"/>
      </w:pPr>
      <w:rPr>
        <w:rFonts w:hint="default"/>
      </w:rPr>
    </w:lvl>
    <w:lvl w:ilvl="2" w:tplc="C8120B6A">
      <w:numFmt w:val="bullet"/>
      <w:lvlText w:val="•"/>
      <w:lvlJc w:val="left"/>
      <w:pPr>
        <w:ind w:left="2985" w:hanging="426"/>
      </w:pPr>
      <w:rPr>
        <w:rFonts w:hint="default"/>
      </w:rPr>
    </w:lvl>
    <w:lvl w:ilvl="3" w:tplc="5CC69DDA">
      <w:numFmt w:val="bullet"/>
      <w:lvlText w:val="•"/>
      <w:lvlJc w:val="left"/>
      <w:pPr>
        <w:ind w:left="3917" w:hanging="426"/>
      </w:pPr>
      <w:rPr>
        <w:rFonts w:hint="default"/>
      </w:rPr>
    </w:lvl>
    <w:lvl w:ilvl="4" w:tplc="46CA25F0">
      <w:numFmt w:val="bullet"/>
      <w:lvlText w:val="•"/>
      <w:lvlJc w:val="left"/>
      <w:pPr>
        <w:ind w:left="4850" w:hanging="426"/>
      </w:pPr>
      <w:rPr>
        <w:rFonts w:hint="default"/>
      </w:rPr>
    </w:lvl>
    <w:lvl w:ilvl="5" w:tplc="C9F6823A">
      <w:numFmt w:val="bullet"/>
      <w:lvlText w:val="•"/>
      <w:lvlJc w:val="left"/>
      <w:pPr>
        <w:ind w:left="5782" w:hanging="426"/>
      </w:pPr>
      <w:rPr>
        <w:rFonts w:hint="default"/>
      </w:rPr>
    </w:lvl>
    <w:lvl w:ilvl="6" w:tplc="71543A5C">
      <w:numFmt w:val="bullet"/>
      <w:lvlText w:val="•"/>
      <w:lvlJc w:val="left"/>
      <w:pPr>
        <w:ind w:left="6715" w:hanging="426"/>
      </w:pPr>
      <w:rPr>
        <w:rFonts w:hint="default"/>
      </w:rPr>
    </w:lvl>
    <w:lvl w:ilvl="7" w:tplc="3F865A20">
      <w:numFmt w:val="bullet"/>
      <w:lvlText w:val="•"/>
      <w:lvlJc w:val="left"/>
      <w:pPr>
        <w:ind w:left="7647" w:hanging="426"/>
      </w:pPr>
      <w:rPr>
        <w:rFonts w:hint="default"/>
      </w:rPr>
    </w:lvl>
    <w:lvl w:ilvl="8" w:tplc="E034DCB8">
      <w:numFmt w:val="bullet"/>
      <w:lvlText w:val="•"/>
      <w:lvlJc w:val="left"/>
      <w:pPr>
        <w:ind w:left="8580" w:hanging="426"/>
      </w:pPr>
      <w:rPr>
        <w:rFonts w:hint="default"/>
      </w:rPr>
    </w:lvl>
  </w:abstractNum>
  <w:abstractNum w:abstractNumId="58" w15:restartNumberingAfterBreak="0">
    <w:nsid w:val="388B7BD6"/>
    <w:multiLevelType w:val="multilevel"/>
    <w:tmpl w:val="47AC10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3AE06699"/>
    <w:multiLevelType w:val="multilevel"/>
    <w:tmpl w:val="6EB6D278"/>
    <w:lvl w:ilvl="0">
      <w:start w:val="6"/>
      <w:numFmt w:val="decimal"/>
      <w:lvlText w:val="%1"/>
      <w:lvlJc w:val="left"/>
      <w:pPr>
        <w:ind w:left="360" w:hanging="360"/>
      </w:pPr>
      <w:rPr>
        <w:rFonts w:hint="default"/>
        <w:color w:val="231F20"/>
      </w:rPr>
    </w:lvl>
    <w:lvl w:ilvl="1">
      <w:start w:val="1"/>
      <w:numFmt w:val="decimal"/>
      <w:lvlText w:val="%1.%2"/>
      <w:lvlJc w:val="left"/>
      <w:pPr>
        <w:ind w:left="1774" w:hanging="36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60" w15:restartNumberingAfterBreak="0">
    <w:nsid w:val="3B601253"/>
    <w:multiLevelType w:val="hybridMultilevel"/>
    <w:tmpl w:val="0144E300"/>
    <w:lvl w:ilvl="0" w:tplc="DE12DCC4">
      <w:start w:val="1"/>
      <w:numFmt w:val="decimal"/>
      <w:lvlText w:val="(%1)"/>
      <w:lvlJc w:val="left"/>
      <w:pPr>
        <w:ind w:left="1408" w:hanging="560"/>
      </w:pPr>
      <w:rPr>
        <w:rFonts w:hint="default"/>
      </w:r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61" w15:restartNumberingAfterBreak="0">
    <w:nsid w:val="3D9379A9"/>
    <w:multiLevelType w:val="multilevel"/>
    <w:tmpl w:val="113EF206"/>
    <w:lvl w:ilvl="0">
      <w:start w:val="7"/>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62" w15:restartNumberingAfterBreak="0">
    <w:nsid w:val="3F7B1A9F"/>
    <w:multiLevelType w:val="hybridMultilevel"/>
    <w:tmpl w:val="064E2B84"/>
    <w:lvl w:ilvl="0" w:tplc="E94A697C">
      <w:start w:val="1"/>
      <w:numFmt w:val="lowerRoman"/>
      <w:lvlText w:val="%1)"/>
      <w:lvlJc w:val="left"/>
      <w:pPr>
        <w:ind w:left="1978" w:hanging="588"/>
      </w:pPr>
      <w:rPr>
        <w:rFonts w:ascii="Times New Roman" w:eastAsia="Times New Roman" w:hAnsi="Times New Roman" w:cs="Times New Roman" w:hint="default"/>
        <w:color w:val="231F20"/>
        <w:w w:val="100"/>
        <w:sz w:val="22"/>
        <w:szCs w:val="22"/>
      </w:rPr>
    </w:lvl>
    <w:lvl w:ilvl="1" w:tplc="20442040">
      <w:numFmt w:val="bullet"/>
      <w:lvlText w:val="•"/>
      <w:lvlJc w:val="left"/>
      <w:pPr>
        <w:ind w:left="2972" w:hanging="588"/>
      </w:pPr>
      <w:rPr>
        <w:rFonts w:hint="default"/>
      </w:rPr>
    </w:lvl>
    <w:lvl w:ilvl="2" w:tplc="77BA989A">
      <w:numFmt w:val="bullet"/>
      <w:lvlText w:val="•"/>
      <w:lvlJc w:val="left"/>
      <w:pPr>
        <w:ind w:left="3965" w:hanging="588"/>
      </w:pPr>
      <w:rPr>
        <w:rFonts w:hint="default"/>
      </w:rPr>
    </w:lvl>
    <w:lvl w:ilvl="3" w:tplc="D8304420">
      <w:numFmt w:val="bullet"/>
      <w:lvlText w:val="•"/>
      <w:lvlJc w:val="left"/>
      <w:pPr>
        <w:ind w:left="4957" w:hanging="588"/>
      </w:pPr>
      <w:rPr>
        <w:rFonts w:hint="default"/>
      </w:rPr>
    </w:lvl>
    <w:lvl w:ilvl="4" w:tplc="DE0E4CC2">
      <w:numFmt w:val="bullet"/>
      <w:lvlText w:val="•"/>
      <w:lvlJc w:val="left"/>
      <w:pPr>
        <w:ind w:left="5950" w:hanging="588"/>
      </w:pPr>
      <w:rPr>
        <w:rFonts w:hint="default"/>
      </w:rPr>
    </w:lvl>
    <w:lvl w:ilvl="5" w:tplc="0F2AFBF2">
      <w:numFmt w:val="bullet"/>
      <w:lvlText w:val="•"/>
      <w:lvlJc w:val="left"/>
      <w:pPr>
        <w:ind w:left="6942" w:hanging="588"/>
      </w:pPr>
      <w:rPr>
        <w:rFonts w:hint="default"/>
      </w:rPr>
    </w:lvl>
    <w:lvl w:ilvl="6" w:tplc="F8EC1ED2">
      <w:numFmt w:val="bullet"/>
      <w:lvlText w:val="•"/>
      <w:lvlJc w:val="left"/>
      <w:pPr>
        <w:ind w:left="7935" w:hanging="588"/>
      </w:pPr>
      <w:rPr>
        <w:rFonts w:hint="default"/>
      </w:rPr>
    </w:lvl>
    <w:lvl w:ilvl="7" w:tplc="AB207926">
      <w:numFmt w:val="bullet"/>
      <w:lvlText w:val="•"/>
      <w:lvlJc w:val="left"/>
      <w:pPr>
        <w:ind w:left="8927" w:hanging="588"/>
      </w:pPr>
      <w:rPr>
        <w:rFonts w:hint="default"/>
      </w:rPr>
    </w:lvl>
    <w:lvl w:ilvl="8" w:tplc="14B4B9E2">
      <w:numFmt w:val="bullet"/>
      <w:lvlText w:val="•"/>
      <w:lvlJc w:val="left"/>
      <w:pPr>
        <w:ind w:left="9920" w:hanging="588"/>
      </w:pPr>
      <w:rPr>
        <w:rFonts w:hint="default"/>
      </w:rPr>
    </w:lvl>
  </w:abstractNum>
  <w:abstractNum w:abstractNumId="63" w15:restartNumberingAfterBreak="0">
    <w:nsid w:val="403A3E77"/>
    <w:multiLevelType w:val="multilevel"/>
    <w:tmpl w:val="4D2C2224"/>
    <w:lvl w:ilvl="0">
      <w:start w:val="41"/>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64" w15:restartNumberingAfterBreak="0">
    <w:nsid w:val="419F33E1"/>
    <w:multiLevelType w:val="hybridMultilevel"/>
    <w:tmpl w:val="F6E2C22E"/>
    <w:lvl w:ilvl="0" w:tplc="0C929236">
      <w:start w:val="20"/>
      <w:numFmt w:val="decimal"/>
      <w:lvlText w:val="%1"/>
      <w:lvlJc w:val="left"/>
      <w:pPr>
        <w:ind w:left="1414" w:hanging="567"/>
      </w:pPr>
      <w:rPr>
        <w:rFonts w:hint="default"/>
      </w:rPr>
    </w:lvl>
    <w:lvl w:ilvl="1" w:tplc="AE881A58">
      <w:numFmt w:val="none"/>
      <w:lvlText w:val=""/>
      <w:lvlJc w:val="left"/>
      <w:pPr>
        <w:tabs>
          <w:tab w:val="num" w:pos="360"/>
        </w:tabs>
      </w:pPr>
    </w:lvl>
    <w:lvl w:ilvl="2" w:tplc="F4CA79D6">
      <w:start w:val="1"/>
      <w:numFmt w:val="lowerLetter"/>
      <w:lvlText w:val="%3)"/>
      <w:lvlJc w:val="left"/>
      <w:pPr>
        <w:ind w:left="1830" w:hanging="412"/>
      </w:pPr>
      <w:rPr>
        <w:rFonts w:ascii="Times New Roman" w:eastAsia="Times New Roman" w:hAnsi="Times New Roman" w:cs="Times New Roman" w:hint="default"/>
        <w:color w:val="231F20"/>
        <w:w w:val="100"/>
        <w:sz w:val="22"/>
        <w:szCs w:val="22"/>
      </w:rPr>
    </w:lvl>
    <w:lvl w:ilvl="3" w:tplc="A238D9DC">
      <w:start w:val="1"/>
      <w:numFmt w:val="lowerRoman"/>
      <w:lvlText w:val="%4)"/>
      <w:lvlJc w:val="left"/>
      <w:pPr>
        <w:ind w:left="2196" w:hanging="372"/>
      </w:pPr>
      <w:rPr>
        <w:rFonts w:ascii="Times New Roman" w:eastAsia="Times New Roman" w:hAnsi="Times New Roman" w:cs="Times New Roman" w:hint="default"/>
        <w:color w:val="231F20"/>
        <w:w w:val="100"/>
        <w:sz w:val="22"/>
        <w:szCs w:val="22"/>
      </w:rPr>
    </w:lvl>
    <w:lvl w:ilvl="4" w:tplc="8E5A9250">
      <w:numFmt w:val="bullet"/>
      <w:lvlText w:val="•"/>
      <w:lvlJc w:val="left"/>
      <w:pPr>
        <w:ind w:left="4626" w:hanging="372"/>
      </w:pPr>
      <w:rPr>
        <w:rFonts w:hint="default"/>
      </w:rPr>
    </w:lvl>
    <w:lvl w:ilvl="5" w:tplc="A192DFF2">
      <w:numFmt w:val="bullet"/>
      <w:lvlText w:val="•"/>
      <w:lvlJc w:val="left"/>
      <w:pPr>
        <w:ind w:left="5839" w:hanging="372"/>
      </w:pPr>
      <w:rPr>
        <w:rFonts w:hint="default"/>
      </w:rPr>
    </w:lvl>
    <w:lvl w:ilvl="6" w:tplc="E00819C8">
      <w:numFmt w:val="bullet"/>
      <w:lvlText w:val="•"/>
      <w:lvlJc w:val="left"/>
      <w:pPr>
        <w:ind w:left="7052" w:hanging="372"/>
      </w:pPr>
      <w:rPr>
        <w:rFonts w:hint="default"/>
      </w:rPr>
    </w:lvl>
    <w:lvl w:ilvl="7" w:tplc="4FC81D5E">
      <w:numFmt w:val="bullet"/>
      <w:lvlText w:val="•"/>
      <w:lvlJc w:val="left"/>
      <w:pPr>
        <w:ind w:left="8265" w:hanging="372"/>
      </w:pPr>
      <w:rPr>
        <w:rFonts w:hint="default"/>
      </w:rPr>
    </w:lvl>
    <w:lvl w:ilvl="8" w:tplc="1F4AA17A">
      <w:numFmt w:val="bullet"/>
      <w:lvlText w:val="•"/>
      <w:lvlJc w:val="left"/>
      <w:pPr>
        <w:ind w:left="9479" w:hanging="372"/>
      </w:pPr>
      <w:rPr>
        <w:rFonts w:hint="default"/>
      </w:rPr>
    </w:lvl>
  </w:abstractNum>
  <w:abstractNum w:abstractNumId="65" w15:restartNumberingAfterBreak="0">
    <w:nsid w:val="4405248D"/>
    <w:multiLevelType w:val="multilevel"/>
    <w:tmpl w:val="D99A8E9C"/>
    <w:lvl w:ilvl="0">
      <w:start w:val="27"/>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66" w15:restartNumberingAfterBreak="0">
    <w:nsid w:val="44595879"/>
    <w:multiLevelType w:val="hybridMultilevel"/>
    <w:tmpl w:val="CC403E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7" w15:restartNumberingAfterBreak="0">
    <w:nsid w:val="44900D1E"/>
    <w:multiLevelType w:val="multilevel"/>
    <w:tmpl w:val="D7208D3A"/>
    <w:lvl w:ilvl="0">
      <w:start w:val="32"/>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68" w15:restartNumberingAfterBreak="0">
    <w:nsid w:val="44B76464"/>
    <w:multiLevelType w:val="multilevel"/>
    <w:tmpl w:val="36606AD2"/>
    <w:lvl w:ilvl="0">
      <w:start w:val="24"/>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69" w15:restartNumberingAfterBreak="0">
    <w:nsid w:val="44FD50AD"/>
    <w:multiLevelType w:val="multilevel"/>
    <w:tmpl w:val="75465D5E"/>
    <w:lvl w:ilvl="0">
      <w:start w:val="20"/>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70" w15:restartNumberingAfterBreak="0">
    <w:nsid w:val="45191C1B"/>
    <w:multiLevelType w:val="multilevel"/>
    <w:tmpl w:val="DBBEA53E"/>
    <w:lvl w:ilvl="0">
      <w:start w:val="34"/>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71" w15:restartNumberingAfterBreak="0">
    <w:nsid w:val="45C25957"/>
    <w:multiLevelType w:val="hybridMultilevel"/>
    <w:tmpl w:val="320659EC"/>
    <w:lvl w:ilvl="0" w:tplc="1DC0A32C">
      <w:start w:val="1"/>
      <w:numFmt w:val="decimal"/>
      <w:lvlText w:val="%1"/>
      <w:lvlJc w:val="left"/>
      <w:pPr>
        <w:ind w:left="665" w:hanging="561"/>
      </w:pPr>
      <w:rPr>
        <w:rFonts w:hint="default"/>
      </w:rPr>
    </w:lvl>
    <w:lvl w:ilvl="1" w:tplc="52E81C8E">
      <w:numFmt w:val="none"/>
      <w:lvlText w:val=""/>
      <w:lvlJc w:val="left"/>
      <w:pPr>
        <w:tabs>
          <w:tab w:val="num" w:pos="360"/>
        </w:tabs>
      </w:pPr>
    </w:lvl>
    <w:lvl w:ilvl="2" w:tplc="F5A0C68A">
      <w:start w:val="1"/>
      <w:numFmt w:val="lowerLetter"/>
      <w:lvlText w:val="%3)"/>
      <w:lvlJc w:val="left"/>
      <w:pPr>
        <w:ind w:left="2245" w:hanging="445"/>
      </w:pPr>
      <w:rPr>
        <w:rFonts w:hint="default"/>
        <w:w w:val="100"/>
      </w:rPr>
    </w:lvl>
    <w:lvl w:ilvl="3" w:tplc="383A634E">
      <w:numFmt w:val="bullet"/>
      <w:lvlText w:val="•"/>
      <w:lvlJc w:val="left"/>
      <w:pPr>
        <w:ind w:left="2288" w:hanging="445"/>
      </w:pPr>
      <w:rPr>
        <w:rFonts w:hint="default"/>
      </w:rPr>
    </w:lvl>
    <w:lvl w:ilvl="4" w:tplc="FE82586A">
      <w:numFmt w:val="bullet"/>
      <w:lvlText w:val="•"/>
      <w:lvlJc w:val="left"/>
      <w:pPr>
        <w:ind w:left="3476" w:hanging="445"/>
      </w:pPr>
      <w:rPr>
        <w:rFonts w:hint="default"/>
      </w:rPr>
    </w:lvl>
    <w:lvl w:ilvl="5" w:tplc="3A16C2F6">
      <w:numFmt w:val="bullet"/>
      <w:lvlText w:val="•"/>
      <w:lvlJc w:val="left"/>
      <w:pPr>
        <w:ind w:left="4664" w:hanging="445"/>
      </w:pPr>
      <w:rPr>
        <w:rFonts w:hint="default"/>
      </w:rPr>
    </w:lvl>
    <w:lvl w:ilvl="6" w:tplc="ED4E8C48">
      <w:numFmt w:val="bullet"/>
      <w:lvlText w:val="•"/>
      <w:lvlJc w:val="left"/>
      <w:pPr>
        <w:ind w:left="5852" w:hanging="445"/>
      </w:pPr>
      <w:rPr>
        <w:rFonts w:hint="default"/>
      </w:rPr>
    </w:lvl>
    <w:lvl w:ilvl="7" w:tplc="486CA532">
      <w:numFmt w:val="bullet"/>
      <w:lvlText w:val="•"/>
      <w:lvlJc w:val="left"/>
      <w:pPr>
        <w:ind w:left="7040" w:hanging="445"/>
      </w:pPr>
      <w:rPr>
        <w:rFonts w:hint="default"/>
      </w:rPr>
    </w:lvl>
    <w:lvl w:ilvl="8" w:tplc="FF169A46">
      <w:numFmt w:val="bullet"/>
      <w:lvlText w:val="•"/>
      <w:lvlJc w:val="left"/>
      <w:pPr>
        <w:ind w:left="8229" w:hanging="445"/>
      </w:pPr>
      <w:rPr>
        <w:rFonts w:hint="default"/>
      </w:rPr>
    </w:lvl>
  </w:abstractNum>
  <w:abstractNum w:abstractNumId="72" w15:restartNumberingAfterBreak="0">
    <w:nsid w:val="493534A9"/>
    <w:multiLevelType w:val="multilevel"/>
    <w:tmpl w:val="FA7C0316"/>
    <w:lvl w:ilvl="0">
      <w:start w:val="39"/>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73" w15:restartNumberingAfterBreak="0">
    <w:nsid w:val="4A7656D2"/>
    <w:multiLevelType w:val="hybridMultilevel"/>
    <w:tmpl w:val="F19C6F02"/>
    <w:lvl w:ilvl="0" w:tplc="01268290">
      <w:start w:val="1"/>
      <w:numFmt w:val="lowerRoman"/>
      <w:lvlText w:val="%1)"/>
      <w:lvlJc w:val="left"/>
      <w:pPr>
        <w:ind w:left="1845" w:hanging="420"/>
      </w:pPr>
      <w:rPr>
        <w:rFonts w:ascii="Times New Roman" w:eastAsia="Times New Roman" w:hAnsi="Times New Roman" w:cs="Times New Roman" w:hint="default"/>
        <w:color w:val="231F20"/>
        <w:w w:val="100"/>
        <w:sz w:val="22"/>
        <w:szCs w:val="22"/>
      </w:rPr>
    </w:lvl>
    <w:lvl w:ilvl="1" w:tplc="310C0388">
      <w:numFmt w:val="bullet"/>
      <w:lvlText w:val="•"/>
      <w:lvlJc w:val="left"/>
      <w:pPr>
        <w:ind w:left="2846" w:hanging="420"/>
      </w:pPr>
      <w:rPr>
        <w:rFonts w:hint="default"/>
      </w:rPr>
    </w:lvl>
    <w:lvl w:ilvl="2" w:tplc="DE748CE8">
      <w:numFmt w:val="bullet"/>
      <w:lvlText w:val="•"/>
      <w:lvlJc w:val="left"/>
      <w:pPr>
        <w:ind w:left="3853" w:hanging="420"/>
      </w:pPr>
      <w:rPr>
        <w:rFonts w:hint="default"/>
      </w:rPr>
    </w:lvl>
    <w:lvl w:ilvl="3" w:tplc="38F68D16">
      <w:numFmt w:val="bullet"/>
      <w:lvlText w:val="•"/>
      <w:lvlJc w:val="left"/>
      <w:pPr>
        <w:ind w:left="4859" w:hanging="420"/>
      </w:pPr>
      <w:rPr>
        <w:rFonts w:hint="default"/>
      </w:rPr>
    </w:lvl>
    <w:lvl w:ilvl="4" w:tplc="2DFC9B2C">
      <w:numFmt w:val="bullet"/>
      <w:lvlText w:val="•"/>
      <w:lvlJc w:val="left"/>
      <w:pPr>
        <w:ind w:left="5866" w:hanging="420"/>
      </w:pPr>
      <w:rPr>
        <w:rFonts w:hint="default"/>
      </w:rPr>
    </w:lvl>
    <w:lvl w:ilvl="5" w:tplc="8FB6CEB4">
      <w:numFmt w:val="bullet"/>
      <w:lvlText w:val="•"/>
      <w:lvlJc w:val="left"/>
      <w:pPr>
        <w:ind w:left="6872" w:hanging="420"/>
      </w:pPr>
      <w:rPr>
        <w:rFonts w:hint="default"/>
      </w:rPr>
    </w:lvl>
    <w:lvl w:ilvl="6" w:tplc="71C65D48">
      <w:numFmt w:val="bullet"/>
      <w:lvlText w:val="•"/>
      <w:lvlJc w:val="left"/>
      <w:pPr>
        <w:ind w:left="7879" w:hanging="420"/>
      </w:pPr>
      <w:rPr>
        <w:rFonts w:hint="default"/>
      </w:rPr>
    </w:lvl>
    <w:lvl w:ilvl="7" w:tplc="2FDEE88C">
      <w:numFmt w:val="bullet"/>
      <w:lvlText w:val="•"/>
      <w:lvlJc w:val="left"/>
      <w:pPr>
        <w:ind w:left="8885" w:hanging="420"/>
      </w:pPr>
      <w:rPr>
        <w:rFonts w:hint="default"/>
      </w:rPr>
    </w:lvl>
    <w:lvl w:ilvl="8" w:tplc="F3883B90">
      <w:numFmt w:val="bullet"/>
      <w:lvlText w:val="•"/>
      <w:lvlJc w:val="left"/>
      <w:pPr>
        <w:ind w:left="9892" w:hanging="420"/>
      </w:pPr>
      <w:rPr>
        <w:rFonts w:hint="default"/>
      </w:rPr>
    </w:lvl>
  </w:abstractNum>
  <w:abstractNum w:abstractNumId="74" w15:restartNumberingAfterBreak="0">
    <w:nsid w:val="4B3746C4"/>
    <w:multiLevelType w:val="hybridMultilevel"/>
    <w:tmpl w:val="156E8DE4"/>
    <w:lvl w:ilvl="0" w:tplc="DBCA5816">
      <w:start w:val="23"/>
      <w:numFmt w:val="decimal"/>
      <w:lvlText w:val="%1"/>
      <w:lvlJc w:val="left"/>
      <w:pPr>
        <w:ind w:left="1410" w:hanging="564"/>
      </w:pPr>
      <w:rPr>
        <w:rFonts w:ascii="Times New Roman" w:eastAsia="Times New Roman" w:hAnsi="Times New Roman" w:cs="Times New Roman" w:hint="default"/>
        <w:b/>
        <w:bCs/>
        <w:color w:val="231F20"/>
        <w:spacing w:val="-27"/>
        <w:w w:val="99"/>
        <w:sz w:val="22"/>
        <w:szCs w:val="22"/>
      </w:rPr>
    </w:lvl>
    <w:lvl w:ilvl="1" w:tplc="9EA80AA2">
      <w:numFmt w:val="none"/>
      <w:lvlText w:val=""/>
      <w:lvlJc w:val="left"/>
      <w:pPr>
        <w:tabs>
          <w:tab w:val="num" w:pos="360"/>
        </w:tabs>
      </w:pPr>
    </w:lvl>
    <w:lvl w:ilvl="2" w:tplc="6A3ACCE0">
      <w:numFmt w:val="bullet"/>
      <w:lvlText w:val="•"/>
      <w:lvlJc w:val="left"/>
      <w:pPr>
        <w:ind w:left="3517" w:hanging="564"/>
      </w:pPr>
      <w:rPr>
        <w:rFonts w:hint="default"/>
      </w:rPr>
    </w:lvl>
    <w:lvl w:ilvl="3" w:tplc="62720A4A">
      <w:numFmt w:val="bullet"/>
      <w:lvlText w:val="•"/>
      <w:lvlJc w:val="left"/>
      <w:pPr>
        <w:ind w:left="4565" w:hanging="564"/>
      </w:pPr>
      <w:rPr>
        <w:rFonts w:hint="default"/>
      </w:rPr>
    </w:lvl>
    <w:lvl w:ilvl="4" w:tplc="34C6E552">
      <w:numFmt w:val="bullet"/>
      <w:lvlText w:val="•"/>
      <w:lvlJc w:val="left"/>
      <w:pPr>
        <w:ind w:left="5614" w:hanging="564"/>
      </w:pPr>
      <w:rPr>
        <w:rFonts w:hint="default"/>
      </w:rPr>
    </w:lvl>
    <w:lvl w:ilvl="5" w:tplc="17E659EC">
      <w:numFmt w:val="bullet"/>
      <w:lvlText w:val="•"/>
      <w:lvlJc w:val="left"/>
      <w:pPr>
        <w:ind w:left="6662" w:hanging="564"/>
      </w:pPr>
      <w:rPr>
        <w:rFonts w:hint="default"/>
      </w:rPr>
    </w:lvl>
    <w:lvl w:ilvl="6" w:tplc="385EF286">
      <w:numFmt w:val="bullet"/>
      <w:lvlText w:val="•"/>
      <w:lvlJc w:val="left"/>
      <w:pPr>
        <w:ind w:left="7711" w:hanging="564"/>
      </w:pPr>
      <w:rPr>
        <w:rFonts w:hint="default"/>
      </w:rPr>
    </w:lvl>
    <w:lvl w:ilvl="7" w:tplc="C24A34E0">
      <w:numFmt w:val="bullet"/>
      <w:lvlText w:val="•"/>
      <w:lvlJc w:val="left"/>
      <w:pPr>
        <w:ind w:left="8759" w:hanging="564"/>
      </w:pPr>
      <w:rPr>
        <w:rFonts w:hint="default"/>
      </w:rPr>
    </w:lvl>
    <w:lvl w:ilvl="8" w:tplc="D6A29E0E">
      <w:numFmt w:val="bullet"/>
      <w:lvlText w:val="•"/>
      <w:lvlJc w:val="left"/>
      <w:pPr>
        <w:ind w:left="9808" w:hanging="564"/>
      </w:pPr>
      <w:rPr>
        <w:rFonts w:hint="default"/>
      </w:rPr>
    </w:lvl>
  </w:abstractNum>
  <w:abstractNum w:abstractNumId="75" w15:restartNumberingAfterBreak="0">
    <w:nsid w:val="4B751F05"/>
    <w:multiLevelType w:val="hybridMultilevel"/>
    <w:tmpl w:val="871CDBA8"/>
    <w:lvl w:ilvl="0" w:tplc="476EA6EA">
      <w:start w:val="3"/>
      <w:numFmt w:val="lowerLetter"/>
      <w:lvlText w:val="%1)"/>
      <w:lvlJc w:val="left"/>
      <w:pPr>
        <w:ind w:left="1407" w:hanging="558"/>
      </w:pPr>
      <w:rPr>
        <w:rFonts w:hint="default"/>
        <w:w w:val="100"/>
      </w:rPr>
    </w:lvl>
    <w:lvl w:ilvl="1" w:tplc="F55C89E4">
      <w:start w:val="1"/>
      <w:numFmt w:val="lowerRoman"/>
      <w:lvlText w:val="%2)"/>
      <w:lvlJc w:val="left"/>
      <w:pPr>
        <w:ind w:left="1839" w:hanging="420"/>
        <w:jc w:val="right"/>
      </w:pPr>
      <w:rPr>
        <w:rFonts w:hint="default"/>
        <w:w w:val="100"/>
      </w:rPr>
    </w:lvl>
    <w:lvl w:ilvl="2" w:tplc="9034B478">
      <w:numFmt w:val="bullet"/>
      <w:lvlText w:val="•"/>
      <w:lvlJc w:val="left"/>
      <w:pPr>
        <w:ind w:left="2958" w:hanging="420"/>
      </w:pPr>
      <w:rPr>
        <w:rFonts w:hint="default"/>
      </w:rPr>
    </w:lvl>
    <w:lvl w:ilvl="3" w:tplc="01EC13BC">
      <w:numFmt w:val="bullet"/>
      <w:lvlText w:val="•"/>
      <w:lvlJc w:val="left"/>
      <w:pPr>
        <w:ind w:left="4076" w:hanging="420"/>
      </w:pPr>
      <w:rPr>
        <w:rFonts w:hint="default"/>
      </w:rPr>
    </w:lvl>
    <w:lvl w:ilvl="4" w:tplc="5232A610">
      <w:numFmt w:val="bullet"/>
      <w:lvlText w:val="•"/>
      <w:lvlJc w:val="left"/>
      <w:pPr>
        <w:ind w:left="5195" w:hanging="420"/>
      </w:pPr>
      <w:rPr>
        <w:rFonts w:hint="default"/>
      </w:rPr>
    </w:lvl>
    <w:lvl w:ilvl="5" w:tplc="60308E14">
      <w:numFmt w:val="bullet"/>
      <w:lvlText w:val="•"/>
      <w:lvlJc w:val="left"/>
      <w:pPr>
        <w:ind w:left="6313" w:hanging="420"/>
      </w:pPr>
      <w:rPr>
        <w:rFonts w:hint="default"/>
      </w:rPr>
    </w:lvl>
    <w:lvl w:ilvl="6" w:tplc="2AECEEE2">
      <w:numFmt w:val="bullet"/>
      <w:lvlText w:val="•"/>
      <w:lvlJc w:val="left"/>
      <w:pPr>
        <w:ind w:left="7431" w:hanging="420"/>
      </w:pPr>
      <w:rPr>
        <w:rFonts w:hint="default"/>
      </w:rPr>
    </w:lvl>
    <w:lvl w:ilvl="7" w:tplc="F5A67996">
      <w:numFmt w:val="bullet"/>
      <w:lvlText w:val="•"/>
      <w:lvlJc w:val="left"/>
      <w:pPr>
        <w:ind w:left="8550" w:hanging="420"/>
      </w:pPr>
      <w:rPr>
        <w:rFonts w:hint="default"/>
      </w:rPr>
    </w:lvl>
    <w:lvl w:ilvl="8" w:tplc="CF161C66">
      <w:numFmt w:val="bullet"/>
      <w:lvlText w:val="•"/>
      <w:lvlJc w:val="left"/>
      <w:pPr>
        <w:ind w:left="9668" w:hanging="420"/>
      </w:pPr>
      <w:rPr>
        <w:rFonts w:hint="default"/>
      </w:rPr>
    </w:lvl>
  </w:abstractNum>
  <w:abstractNum w:abstractNumId="76" w15:restartNumberingAfterBreak="0">
    <w:nsid w:val="4CF22200"/>
    <w:multiLevelType w:val="multilevel"/>
    <w:tmpl w:val="03D2E512"/>
    <w:lvl w:ilvl="0">
      <w:start w:val="29"/>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77" w15:restartNumberingAfterBreak="0">
    <w:nsid w:val="4F7200F5"/>
    <w:multiLevelType w:val="multilevel"/>
    <w:tmpl w:val="AAF4C796"/>
    <w:lvl w:ilvl="0">
      <w:start w:val="31"/>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78" w15:restartNumberingAfterBreak="0">
    <w:nsid w:val="50B57691"/>
    <w:multiLevelType w:val="multilevel"/>
    <w:tmpl w:val="E8E8ABE0"/>
    <w:lvl w:ilvl="0">
      <w:start w:val="40"/>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79" w15:restartNumberingAfterBreak="0">
    <w:nsid w:val="50DA0F9A"/>
    <w:multiLevelType w:val="multilevel"/>
    <w:tmpl w:val="82AEC960"/>
    <w:lvl w:ilvl="0">
      <w:start w:val="23"/>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80" w15:restartNumberingAfterBreak="0">
    <w:nsid w:val="517A02DA"/>
    <w:multiLevelType w:val="multilevel"/>
    <w:tmpl w:val="48F68D90"/>
    <w:lvl w:ilvl="0">
      <w:start w:val="30"/>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81" w15:restartNumberingAfterBreak="0">
    <w:nsid w:val="51BB3821"/>
    <w:multiLevelType w:val="hybridMultilevel"/>
    <w:tmpl w:val="04742232"/>
    <w:lvl w:ilvl="0" w:tplc="5002BFDC">
      <w:start w:val="1"/>
      <w:numFmt w:val="lowerRoman"/>
      <w:lvlText w:val="%1)"/>
      <w:lvlJc w:val="left"/>
      <w:pPr>
        <w:ind w:left="1467" w:hanging="600"/>
      </w:pPr>
      <w:rPr>
        <w:rFonts w:ascii="Times New Roman" w:eastAsia="Times New Roman" w:hAnsi="Times New Roman" w:cs="Times New Roman" w:hint="default"/>
        <w:i/>
        <w:color w:val="231F20"/>
        <w:w w:val="100"/>
        <w:sz w:val="22"/>
        <w:szCs w:val="22"/>
      </w:rPr>
    </w:lvl>
    <w:lvl w:ilvl="1" w:tplc="0904202E">
      <w:numFmt w:val="bullet"/>
      <w:lvlText w:val="•"/>
      <w:lvlJc w:val="left"/>
      <w:pPr>
        <w:ind w:left="2504" w:hanging="600"/>
      </w:pPr>
      <w:rPr>
        <w:rFonts w:hint="default"/>
      </w:rPr>
    </w:lvl>
    <w:lvl w:ilvl="2" w:tplc="F75AE824">
      <w:numFmt w:val="bullet"/>
      <w:lvlText w:val="•"/>
      <w:lvlJc w:val="left"/>
      <w:pPr>
        <w:ind w:left="3549" w:hanging="600"/>
      </w:pPr>
      <w:rPr>
        <w:rFonts w:hint="default"/>
      </w:rPr>
    </w:lvl>
    <w:lvl w:ilvl="3" w:tplc="72DCCB58">
      <w:numFmt w:val="bullet"/>
      <w:lvlText w:val="•"/>
      <w:lvlJc w:val="left"/>
      <w:pPr>
        <w:ind w:left="4593" w:hanging="600"/>
      </w:pPr>
      <w:rPr>
        <w:rFonts w:hint="default"/>
      </w:rPr>
    </w:lvl>
    <w:lvl w:ilvl="4" w:tplc="7F80AF22">
      <w:numFmt w:val="bullet"/>
      <w:lvlText w:val="•"/>
      <w:lvlJc w:val="left"/>
      <w:pPr>
        <w:ind w:left="5638" w:hanging="600"/>
      </w:pPr>
      <w:rPr>
        <w:rFonts w:hint="default"/>
      </w:rPr>
    </w:lvl>
    <w:lvl w:ilvl="5" w:tplc="2A8C80F0">
      <w:numFmt w:val="bullet"/>
      <w:lvlText w:val="•"/>
      <w:lvlJc w:val="left"/>
      <w:pPr>
        <w:ind w:left="6682" w:hanging="600"/>
      </w:pPr>
      <w:rPr>
        <w:rFonts w:hint="default"/>
      </w:rPr>
    </w:lvl>
    <w:lvl w:ilvl="6" w:tplc="0E0C227A">
      <w:numFmt w:val="bullet"/>
      <w:lvlText w:val="•"/>
      <w:lvlJc w:val="left"/>
      <w:pPr>
        <w:ind w:left="7727" w:hanging="600"/>
      </w:pPr>
      <w:rPr>
        <w:rFonts w:hint="default"/>
      </w:rPr>
    </w:lvl>
    <w:lvl w:ilvl="7" w:tplc="29C82B48">
      <w:numFmt w:val="bullet"/>
      <w:lvlText w:val="•"/>
      <w:lvlJc w:val="left"/>
      <w:pPr>
        <w:ind w:left="8771" w:hanging="600"/>
      </w:pPr>
      <w:rPr>
        <w:rFonts w:hint="default"/>
      </w:rPr>
    </w:lvl>
    <w:lvl w:ilvl="8" w:tplc="C14613B6">
      <w:numFmt w:val="bullet"/>
      <w:lvlText w:val="•"/>
      <w:lvlJc w:val="left"/>
      <w:pPr>
        <w:ind w:left="9816" w:hanging="600"/>
      </w:pPr>
      <w:rPr>
        <w:rFonts w:hint="default"/>
      </w:rPr>
    </w:lvl>
  </w:abstractNum>
  <w:abstractNum w:abstractNumId="82" w15:restartNumberingAfterBreak="0">
    <w:nsid w:val="5336097D"/>
    <w:multiLevelType w:val="hybridMultilevel"/>
    <w:tmpl w:val="93F83294"/>
    <w:lvl w:ilvl="0" w:tplc="654ED0FE">
      <w:start w:val="1"/>
      <w:numFmt w:val="lowerLetter"/>
      <w:lvlText w:val="%1)"/>
      <w:lvlJc w:val="left"/>
      <w:pPr>
        <w:ind w:left="1900" w:hanging="485"/>
      </w:pPr>
      <w:rPr>
        <w:rFonts w:ascii="Times New Roman" w:eastAsia="Times New Roman" w:hAnsi="Times New Roman" w:cs="Times New Roman" w:hint="default"/>
        <w:color w:val="231F20"/>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3D00E79"/>
    <w:multiLevelType w:val="multilevel"/>
    <w:tmpl w:val="DB481C90"/>
    <w:lvl w:ilvl="0">
      <w:start w:val="13"/>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84" w15:restartNumberingAfterBreak="0">
    <w:nsid w:val="54266B41"/>
    <w:multiLevelType w:val="multilevel"/>
    <w:tmpl w:val="B6A8C2DE"/>
    <w:lvl w:ilvl="0">
      <w:start w:val="18"/>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85" w15:restartNumberingAfterBreak="0">
    <w:nsid w:val="57B03DD3"/>
    <w:multiLevelType w:val="hybridMultilevel"/>
    <w:tmpl w:val="1A02FF22"/>
    <w:lvl w:ilvl="0" w:tplc="7DAA5214">
      <w:start w:val="13"/>
      <w:numFmt w:val="lowerLetter"/>
      <w:lvlText w:val="(%1)"/>
      <w:lvlJc w:val="left"/>
      <w:pPr>
        <w:ind w:left="1404" w:hanging="552"/>
        <w:jc w:val="right"/>
      </w:pPr>
      <w:rPr>
        <w:rFonts w:ascii="Times New Roman" w:eastAsia="Times New Roman" w:hAnsi="Times New Roman" w:cs="Times New Roman" w:hint="default"/>
        <w:color w:val="231F20"/>
        <w:spacing w:val="-23"/>
        <w:w w:val="99"/>
        <w:sz w:val="22"/>
        <w:szCs w:val="22"/>
      </w:rPr>
    </w:lvl>
    <w:lvl w:ilvl="1" w:tplc="437E8CD6">
      <w:numFmt w:val="bullet"/>
      <w:lvlText w:val="•"/>
      <w:lvlJc w:val="left"/>
      <w:pPr>
        <w:ind w:left="2450" w:hanging="552"/>
      </w:pPr>
      <w:rPr>
        <w:rFonts w:hint="default"/>
      </w:rPr>
    </w:lvl>
    <w:lvl w:ilvl="2" w:tplc="8E109436">
      <w:numFmt w:val="bullet"/>
      <w:lvlText w:val="•"/>
      <w:lvlJc w:val="left"/>
      <w:pPr>
        <w:ind w:left="3501" w:hanging="552"/>
      </w:pPr>
      <w:rPr>
        <w:rFonts w:hint="default"/>
      </w:rPr>
    </w:lvl>
    <w:lvl w:ilvl="3" w:tplc="4324410A">
      <w:numFmt w:val="bullet"/>
      <w:lvlText w:val="•"/>
      <w:lvlJc w:val="left"/>
      <w:pPr>
        <w:ind w:left="4551" w:hanging="552"/>
      </w:pPr>
      <w:rPr>
        <w:rFonts w:hint="default"/>
      </w:rPr>
    </w:lvl>
    <w:lvl w:ilvl="4" w:tplc="91723276">
      <w:numFmt w:val="bullet"/>
      <w:lvlText w:val="•"/>
      <w:lvlJc w:val="left"/>
      <w:pPr>
        <w:ind w:left="5602" w:hanging="552"/>
      </w:pPr>
      <w:rPr>
        <w:rFonts w:hint="default"/>
      </w:rPr>
    </w:lvl>
    <w:lvl w:ilvl="5" w:tplc="64E28C7A">
      <w:numFmt w:val="bullet"/>
      <w:lvlText w:val="•"/>
      <w:lvlJc w:val="left"/>
      <w:pPr>
        <w:ind w:left="6652" w:hanging="552"/>
      </w:pPr>
      <w:rPr>
        <w:rFonts w:hint="default"/>
      </w:rPr>
    </w:lvl>
    <w:lvl w:ilvl="6" w:tplc="B2BEABF4">
      <w:numFmt w:val="bullet"/>
      <w:lvlText w:val="•"/>
      <w:lvlJc w:val="left"/>
      <w:pPr>
        <w:ind w:left="7703" w:hanging="552"/>
      </w:pPr>
      <w:rPr>
        <w:rFonts w:hint="default"/>
      </w:rPr>
    </w:lvl>
    <w:lvl w:ilvl="7" w:tplc="45727F9E">
      <w:numFmt w:val="bullet"/>
      <w:lvlText w:val="•"/>
      <w:lvlJc w:val="left"/>
      <w:pPr>
        <w:ind w:left="8753" w:hanging="552"/>
      </w:pPr>
      <w:rPr>
        <w:rFonts w:hint="default"/>
      </w:rPr>
    </w:lvl>
    <w:lvl w:ilvl="8" w:tplc="53A428BA">
      <w:numFmt w:val="bullet"/>
      <w:lvlText w:val="•"/>
      <w:lvlJc w:val="left"/>
      <w:pPr>
        <w:ind w:left="9804" w:hanging="552"/>
      </w:pPr>
      <w:rPr>
        <w:rFonts w:hint="default"/>
      </w:rPr>
    </w:lvl>
  </w:abstractNum>
  <w:abstractNum w:abstractNumId="86" w15:restartNumberingAfterBreak="0">
    <w:nsid w:val="58435DB6"/>
    <w:multiLevelType w:val="multilevel"/>
    <w:tmpl w:val="CADC0970"/>
    <w:lvl w:ilvl="0">
      <w:start w:val="1"/>
      <w:numFmt w:val="decimal"/>
      <w:lvlText w:val="%1"/>
      <w:lvlJc w:val="left"/>
      <w:pPr>
        <w:ind w:left="360" w:hanging="360"/>
      </w:pPr>
      <w:rPr>
        <w:rFonts w:hint="default"/>
        <w:b w:val="0"/>
        <w:color w:val="231F20"/>
      </w:rPr>
    </w:lvl>
    <w:lvl w:ilvl="1">
      <w:start w:val="1"/>
      <w:numFmt w:val="decimal"/>
      <w:lvlText w:val="%1.%2"/>
      <w:lvlJc w:val="left"/>
      <w:pPr>
        <w:ind w:left="1774" w:hanging="360"/>
      </w:pPr>
      <w:rPr>
        <w:rFonts w:hint="default"/>
        <w:b w:val="0"/>
        <w:color w:val="231F20"/>
      </w:rPr>
    </w:lvl>
    <w:lvl w:ilvl="2">
      <w:start w:val="1"/>
      <w:numFmt w:val="decimal"/>
      <w:lvlText w:val="%1.%2.%3"/>
      <w:lvlJc w:val="left"/>
      <w:pPr>
        <w:ind w:left="3548" w:hanging="720"/>
      </w:pPr>
      <w:rPr>
        <w:rFonts w:hint="default"/>
        <w:b w:val="0"/>
        <w:color w:val="231F20"/>
      </w:rPr>
    </w:lvl>
    <w:lvl w:ilvl="3">
      <w:start w:val="1"/>
      <w:numFmt w:val="decimal"/>
      <w:lvlText w:val="%1.%2.%3.%4"/>
      <w:lvlJc w:val="left"/>
      <w:pPr>
        <w:ind w:left="4962" w:hanging="720"/>
      </w:pPr>
      <w:rPr>
        <w:rFonts w:hint="default"/>
        <w:b w:val="0"/>
        <w:color w:val="231F20"/>
      </w:rPr>
    </w:lvl>
    <w:lvl w:ilvl="4">
      <w:start w:val="1"/>
      <w:numFmt w:val="decimal"/>
      <w:lvlText w:val="%1.%2.%3.%4.%5"/>
      <w:lvlJc w:val="left"/>
      <w:pPr>
        <w:ind w:left="6736" w:hanging="1080"/>
      </w:pPr>
      <w:rPr>
        <w:rFonts w:hint="default"/>
        <w:b w:val="0"/>
        <w:color w:val="231F20"/>
      </w:rPr>
    </w:lvl>
    <w:lvl w:ilvl="5">
      <w:start w:val="1"/>
      <w:numFmt w:val="decimal"/>
      <w:lvlText w:val="%1.%2.%3.%4.%5.%6"/>
      <w:lvlJc w:val="left"/>
      <w:pPr>
        <w:ind w:left="8150" w:hanging="1080"/>
      </w:pPr>
      <w:rPr>
        <w:rFonts w:hint="default"/>
        <w:b w:val="0"/>
        <w:color w:val="231F20"/>
      </w:rPr>
    </w:lvl>
    <w:lvl w:ilvl="6">
      <w:start w:val="1"/>
      <w:numFmt w:val="decimal"/>
      <w:lvlText w:val="%1.%2.%3.%4.%5.%6.%7"/>
      <w:lvlJc w:val="left"/>
      <w:pPr>
        <w:ind w:left="9924" w:hanging="1440"/>
      </w:pPr>
      <w:rPr>
        <w:rFonts w:hint="default"/>
        <w:b w:val="0"/>
        <w:color w:val="231F20"/>
      </w:rPr>
    </w:lvl>
    <w:lvl w:ilvl="7">
      <w:start w:val="1"/>
      <w:numFmt w:val="decimal"/>
      <w:lvlText w:val="%1.%2.%3.%4.%5.%6.%7.%8"/>
      <w:lvlJc w:val="left"/>
      <w:pPr>
        <w:ind w:left="11338" w:hanging="1440"/>
      </w:pPr>
      <w:rPr>
        <w:rFonts w:hint="default"/>
        <w:b w:val="0"/>
        <w:color w:val="231F20"/>
      </w:rPr>
    </w:lvl>
    <w:lvl w:ilvl="8">
      <w:start w:val="1"/>
      <w:numFmt w:val="decimal"/>
      <w:lvlText w:val="%1.%2.%3.%4.%5.%6.%7.%8.%9"/>
      <w:lvlJc w:val="left"/>
      <w:pPr>
        <w:ind w:left="12752" w:hanging="1440"/>
      </w:pPr>
      <w:rPr>
        <w:rFonts w:hint="default"/>
        <w:b w:val="0"/>
        <w:color w:val="231F20"/>
      </w:rPr>
    </w:lvl>
  </w:abstractNum>
  <w:abstractNum w:abstractNumId="87" w15:restartNumberingAfterBreak="0">
    <w:nsid w:val="58656B25"/>
    <w:multiLevelType w:val="hybridMultilevel"/>
    <w:tmpl w:val="96F6C1F2"/>
    <w:lvl w:ilvl="0" w:tplc="1C7068F6">
      <w:start w:val="1"/>
      <w:numFmt w:val="lowerLetter"/>
      <w:lvlText w:val="%1)"/>
      <w:lvlJc w:val="left"/>
      <w:pPr>
        <w:ind w:left="1414" w:hanging="560"/>
      </w:pPr>
      <w:rPr>
        <w:rFonts w:ascii="Times New Roman" w:eastAsia="Times New Roman" w:hAnsi="Times New Roman" w:cs="Times New Roman" w:hint="default"/>
        <w:color w:val="231F20"/>
        <w:w w:val="100"/>
        <w:sz w:val="22"/>
        <w:szCs w:val="22"/>
      </w:rPr>
    </w:lvl>
    <w:lvl w:ilvl="1" w:tplc="3E8603B4">
      <w:start w:val="1"/>
      <w:numFmt w:val="lowerRoman"/>
      <w:lvlText w:val="%2)"/>
      <w:lvlJc w:val="left"/>
      <w:pPr>
        <w:ind w:left="1984" w:hanging="571"/>
      </w:pPr>
      <w:rPr>
        <w:rFonts w:ascii="Times New Roman" w:eastAsia="Times New Roman" w:hAnsi="Times New Roman" w:cs="Times New Roman" w:hint="default"/>
        <w:color w:val="231F20"/>
        <w:w w:val="100"/>
        <w:sz w:val="22"/>
        <w:szCs w:val="22"/>
      </w:rPr>
    </w:lvl>
    <w:lvl w:ilvl="2" w:tplc="8F30C902">
      <w:numFmt w:val="bullet"/>
      <w:lvlText w:val="•"/>
      <w:lvlJc w:val="left"/>
      <w:pPr>
        <w:ind w:left="3082" w:hanging="571"/>
      </w:pPr>
      <w:rPr>
        <w:rFonts w:hint="default"/>
      </w:rPr>
    </w:lvl>
    <w:lvl w:ilvl="3" w:tplc="CA4AF2C8">
      <w:numFmt w:val="bullet"/>
      <w:lvlText w:val="•"/>
      <w:lvlJc w:val="left"/>
      <w:pPr>
        <w:ind w:left="4185" w:hanging="571"/>
      </w:pPr>
      <w:rPr>
        <w:rFonts w:hint="default"/>
      </w:rPr>
    </w:lvl>
    <w:lvl w:ilvl="4" w:tplc="8F52B6A6">
      <w:numFmt w:val="bullet"/>
      <w:lvlText w:val="•"/>
      <w:lvlJc w:val="left"/>
      <w:pPr>
        <w:ind w:left="5288" w:hanging="571"/>
      </w:pPr>
      <w:rPr>
        <w:rFonts w:hint="default"/>
      </w:rPr>
    </w:lvl>
    <w:lvl w:ilvl="5" w:tplc="B1C09478">
      <w:numFmt w:val="bullet"/>
      <w:lvlText w:val="•"/>
      <w:lvlJc w:val="left"/>
      <w:pPr>
        <w:ind w:left="6391" w:hanging="571"/>
      </w:pPr>
      <w:rPr>
        <w:rFonts w:hint="default"/>
      </w:rPr>
    </w:lvl>
    <w:lvl w:ilvl="6" w:tplc="627805CA">
      <w:numFmt w:val="bullet"/>
      <w:lvlText w:val="•"/>
      <w:lvlJc w:val="left"/>
      <w:pPr>
        <w:ind w:left="7494" w:hanging="571"/>
      </w:pPr>
      <w:rPr>
        <w:rFonts w:hint="default"/>
      </w:rPr>
    </w:lvl>
    <w:lvl w:ilvl="7" w:tplc="6B087BC0">
      <w:numFmt w:val="bullet"/>
      <w:lvlText w:val="•"/>
      <w:lvlJc w:val="left"/>
      <w:pPr>
        <w:ind w:left="8597" w:hanging="571"/>
      </w:pPr>
      <w:rPr>
        <w:rFonts w:hint="default"/>
      </w:rPr>
    </w:lvl>
    <w:lvl w:ilvl="8" w:tplc="DF2E7E5C">
      <w:numFmt w:val="bullet"/>
      <w:lvlText w:val="•"/>
      <w:lvlJc w:val="left"/>
      <w:pPr>
        <w:ind w:left="9699" w:hanging="571"/>
      </w:pPr>
      <w:rPr>
        <w:rFonts w:hint="default"/>
      </w:rPr>
    </w:lvl>
  </w:abstractNum>
  <w:abstractNum w:abstractNumId="88" w15:restartNumberingAfterBreak="0">
    <w:nsid w:val="58807CF6"/>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9AF4863"/>
    <w:multiLevelType w:val="multilevel"/>
    <w:tmpl w:val="64D24610"/>
    <w:lvl w:ilvl="0">
      <w:start w:val="2"/>
      <w:numFmt w:val="decimal"/>
      <w:lvlText w:val="%1"/>
      <w:lvlJc w:val="left"/>
      <w:pPr>
        <w:ind w:left="480" w:hanging="480"/>
      </w:pPr>
      <w:rPr>
        <w:rFonts w:hint="default"/>
        <w:color w:val="231F20"/>
      </w:rPr>
    </w:lvl>
    <w:lvl w:ilvl="1">
      <w:start w:val="5"/>
      <w:numFmt w:val="decimal"/>
      <w:lvlText w:val="%1.%2"/>
      <w:lvlJc w:val="left"/>
      <w:pPr>
        <w:ind w:left="826" w:hanging="480"/>
      </w:pPr>
      <w:rPr>
        <w:rFonts w:hint="default"/>
        <w:color w:val="231F20"/>
      </w:rPr>
    </w:lvl>
    <w:lvl w:ilvl="2">
      <w:start w:val="1"/>
      <w:numFmt w:val="decimal"/>
      <w:lvlText w:val="%1.%2.%3"/>
      <w:lvlJc w:val="left"/>
      <w:pPr>
        <w:ind w:left="1412" w:hanging="720"/>
      </w:pPr>
      <w:rPr>
        <w:rFonts w:hint="default"/>
        <w:color w:val="231F20"/>
      </w:rPr>
    </w:lvl>
    <w:lvl w:ilvl="3">
      <w:start w:val="1"/>
      <w:numFmt w:val="decimal"/>
      <w:lvlText w:val="%1.%2.%3.%4"/>
      <w:lvlJc w:val="left"/>
      <w:pPr>
        <w:ind w:left="1758" w:hanging="720"/>
      </w:pPr>
      <w:rPr>
        <w:rFonts w:hint="default"/>
        <w:color w:val="231F20"/>
      </w:rPr>
    </w:lvl>
    <w:lvl w:ilvl="4">
      <w:start w:val="1"/>
      <w:numFmt w:val="decimal"/>
      <w:lvlText w:val="%1.%2.%3.%4.%5"/>
      <w:lvlJc w:val="left"/>
      <w:pPr>
        <w:ind w:left="2464" w:hanging="1080"/>
      </w:pPr>
      <w:rPr>
        <w:rFonts w:hint="default"/>
        <w:color w:val="231F20"/>
      </w:rPr>
    </w:lvl>
    <w:lvl w:ilvl="5">
      <w:start w:val="1"/>
      <w:numFmt w:val="decimal"/>
      <w:lvlText w:val="%1.%2.%3.%4.%5.%6"/>
      <w:lvlJc w:val="left"/>
      <w:pPr>
        <w:ind w:left="2810" w:hanging="1080"/>
      </w:pPr>
      <w:rPr>
        <w:rFonts w:hint="default"/>
        <w:color w:val="231F20"/>
      </w:rPr>
    </w:lvl>
    <w:lvl w:ilvl="6">
      <w:start w:val="1"/>
      <w:numFmt w:val="decimal"/>
      <w:lvlText w:val="%1.%2.%3.%4.%5.%6.%7"/>
      <w:lvlJc w:val="left"/>
      <w:pPr>
        <w:ind w:left="3516" w:hanging="1440"/>
      </w:pPr>
      <w:rPr>
        <w:rFonts w:hint="default"/>
        <w:color w:val="231F20"/>
      </w:rPr>
    </w:lvl>
    <w:lvl w:ilvl="7">
      <w:start w:val="1"/>
      <w:numFmt w:val="decimal"/>
      <w:lvlText w:val="%1.%2.%3.%4.%5.%6.%7.%8"/>
      <w:lvlJc w:val="left"/>
      <w:pPr>
        <w:ind w:left="3862" w:hanging="1440"/>
      </w:pPr>
      <w:rPr>
        <w:rFonts w:hint="default"/>
        <w:color w:val="231F20"/>
      </w:rPr>
    </w:lvl>
    <w:lvl w:ilvl="8">
      <w:start w:val="1"/>
      <w:numFmt w:val="decimal"/>
      <w:lvlText w:val="%1.%2.%3.%4.%5.%6.%7.%8.%9"/>
      <w:lvlJc w:val="left"/>
      <w:pPr>
        <w:ind w:left="4208" w:hanging="1440"/>
      </w:pPr>
      <w:rPr>
        <w:rFonts w:hint="default"/>
        <w:color w:val="231F20"/>
      </w:rPr>
    </w:lvl>
  </w:abstractNum>
  <w:abstractNum w:abstractNumId="90" w15:restartNumberingAfterBreak="0">
    <w:nsid w:val="5A3D0CED"/>
    <w:multiLevelType w:val="hybridMultilevel"/>
    <w:tmpl w:val="3F5051B6"/>
    <w:lvl w:ilvl="0" w:tplc="B66267C6">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tplc="3C42FFA8">
      <w:start w:val="1"/>
      <w:numFmt w:val="lowerLetter"/>
      <w:lvlText w:val="%2)"/>
      <w:lvlJc w:val="left"/>
      <w:pPr>
        <w:ind w:left="1252" w:hanging="560"/>
      </w:pPr>
      <w:rPr>
        <w:rFonts w:ascii="Times New Roman" w:eastAsia="Times New Roman" w:hAnsi="Times New Roman" w:cs="Times New Roman" w:hint="default"/>
        <w:b w:val="0"/>
        <w:color w:val="231F20"/>
        <w:w w:val="100"/>
        <w:sz w:val="22"/>
        <w:szCs w:val="22"/>
      </w:rPr>
    </w:lvl>
    <w:lvl w:ilvl="2" w:tplc="0AFE3204">
      <w:numFmt w:val="bullet"/>
      <w:lvlText w:val="•"/>
      <w:lvlJc w:val="left"/>
      <w:pPr>
        <w:ind w:left="2300" w:hanging="560"/>
      </w:pPr>
      <w:rPr>
        <w:rFonts w:hint="default"/>
      </w:rPr>
    </w:lvl>
    <w:lvl w:ilvl="3" w:tplc="3D461E52">
      <w:numFmt w:val="bullet"/>
      <w:lvlText w:val="•"/>
      <w:lvlJc w:val="left"/>
      <w:pPr>
        <w:ind w:left="3341" w:hanging="560"/>
      </w:pPr>
      <w:rPr>
        <w:rFonts w:hint="default"/>
      </w:rPr>
    </w:lvl>
    <w:lvl w:ilvl="4" w:tplc="A59853D4">
      <w:numFmt w:val="bullet"/>
      <w:lvlText w:val="•"/>
      <w:lvlJc w:val="left"/>
      <w:pPr>
        <w:ind w:left="4381" w:hanging="560"/>
      </w:pPr>
      <w:rPr>
        <w:rFonts w:hint="default"/>
      </w:rPr>
    </w:lvl>
    <w:lvl w:ilvl="5" w:tplc="6A1E67CA">
      <w:numFmt w:val="bullet"/>
      <w:lvlText w:val="•"/>
      <w:lvlJc w:val="left"/>
      <w:pPr>
        <w:ind w:left="5422" w:hanging="560"/>
      </w:pPr>
      <w:rPr>
        <w:rFonts w:hint="default"/>
      </w:rPr>
    </w:lvl>
    <w:lvl w:ilvl="6" w:tplc="2908764A">
      <w:numFmt w:val="bullet"/>
      <w:lvlText w:val="•"/>
      <w:lvlJc w:val="left"/>
      <w:pPr>
        <w:ind w:left="6463" w:hanging="560"/>
      </w:pPr>
      <w:rPr>
        <w:rFonts w:hint="default"/>
      </w:rPr>
    </w:lvl>
    <w:lvl w:ilvl="7" w:tplc="557499E4">
      <w:numFmt w:val="bullet"/>
      <w:lvlText w:val="•"/>
      <w:lvlJc w:val="left"/>
      <w:pPr>
        <w:ind w:left="7503" w:hanging="560"/>
      </w:pPr>
      <w:rPr>
        <w:rFonts w:hint="default"/>
      </w:rPr>
    </w:lvl>
    <w:lvl w:ilvl="8" w:tplc="4218FFAC">
      <w:numFmt w:val="bullet"/>
      <w:lvlText w:val="•"/>
      <w:lvlJc w:val="left"/>
      <w:pPr>
        <w:ind w:left="8544" w:hanging="560"/>
      </w:pPr>
      <w:rPr>
        <w:rFonts w:hint="default"/>
      </w:rPr>
    </w:lvl>
  </w:abstractNum>
  <w:abstractNum w:abstractNumId="91" w15:restartNumberingAfterBreak="0">
    <w:nsid w:val="5D04232B"/>
    <w:multiLevelType w:val="hybridMultilevel"/>
    <w:tmpl w:val="A1BAD3AE"/>
    <w:lvl w:ilvl="0" w:tplc="60A4DFAC">
      <w:start w:val="1"/>
      <w:numFmt w:val="lowerRoman"/>
      <w:lvlText w:val="%1)"/>
      <w:lvlJc w:val="left"/>
      <w:pPr>
        <w:ind w:left="1986" w:hanging="558"/>
      </w:pPr>
      <w:rPr>
        <w:rFonts w:ascii="Times New Roman" w:eastAsia="Times New Roman" w:hAnsi="Times New Roman" w:cs="Times New Roman" w:hint="default"/>
        <w:color w:val="231F20"/>
        <w:w w:val="100"/>
        <w:sz w:val="22"/>
        <w:szCs w:val="22"/>
      </w:rPr>
    </w:lvl>
    <w:lvl w:ilvl="1" w:tplc="88B85B16">
      <w:numFmt w:val="bullet"/>
      <w:lvlText w:val="•"/>
      <w:lvlJc w:val="left"/>
      <w:pPr>
        <w:ind w:left="2972" w:hanging="558"/>
      </w:pPr>
      <w:rPr>
        <w:rFonts w:hint="default"/>
      </w:rPr>
    </w:lvl>
    <w:lvl w:ilvl="2" w:tplc="CC1CE56C">
      <w:numFmt w:val="bullet"/>
      <w:lvlText w:val="•"/>
      <w:lvlJc w:val="left"/>
      <w:pPr>
        <w:ind w:left="3965" w:hanging="558"/>
      </w:pPr>
      <w:rPr>
        <w:rFonts w:hint="default"/>
      </w:rPr>
    </w:lvl>
    <w:lvl w:ilvl="3" w:tplc="26DACAEC">
      <w:numFmt w:val="bullet"/>
      <w:lvlText w:val="•"/>
      <w:lvlJc w:val="left"/>
      <w:pPr>
        <w:ind w:left="4957" w:hanging="558"/>
      </w:pPr>
      <w:rPr>
        <w:rFonts w:hint="default"/>
      </w:rPr>
    </w:lvl>
    <w:lvl w:ilvl="4" w:tplc="3B44F6E8">
      <w:numFmt w:val="bullet"/>
      <w:lvlText w:val="•"/>
      <w:lvlJc w:val="left"/>
      <w:pPr>
        <w:ind w:left="5950" w:hanging="558"/>
      </w:pPr>
      <w:rPr>
        <w:rFonts w:hint="default"/>
      </w:rPr>
    </w:lvl>
    <w:lvl w:ilvl="5" w:tplc="AAAE55AC">
      <w:numFmt w:val="bullet"/>
      <w:lvlText w:val="•"/>
      <w:lvlJc w:val="left"/>
      <w:pPr>
        <w:ind w:left="6942" w:hanging="558"/>
      </w:pPr>
      <w:rPr>
        <w:rFonts w:hint="default"/>
      </w:rPr>
    </w:lvl>
    <w:lvl w:ilvl="6" w:tplc="38241D8E">
      <w:numFmt w:val="bullet"/>
      <w:lvlText w:val="•"/>
      <w:lvlJc w:val="left"/>
      <w:pPr>
        <w:ind w:left="7935" w:hanging="558"/>
      </w:pPr>
      <w:rPr>
        <w:rFonts w:hint="default"/>
      </w:rPr>
    </w:lvl>
    <w:lvl w:ilvl="7" w:tplc="1B9E0662">
      <w:numFmt w:val="bullet"/>
      <w:lvlText w:val="•"/>
      <w:lvlJc w:val="left"/>
      <w:pPr>
        <w:ind w:left="8927" w:hanging="558"/>
      </w:pPr>
      <w:rPr>
        <w:rFonts w:hint="default"/>
      </w:rPr>
    </w:lvl>
    <w:lvl w:ilvl="8" w:tplc="1FEE62EE">
      <w:numFmt w:val="bullet"/>
      <w:lvlText w:val="•"/>
      <w:lvlJc w:val="left"/>
      <w:pPr>
        <w:ind w:left="9920" w:hanging="558"/>
      </w:pPr>
      <w:rPr>
        <w:rFonts w:hint="default"/>
      </w:rPr>
    </w:lvl>
  </w:abstractNum>
  <w:abstractNum w:abstractNumId="92" w15:restartNumberingAfterBreak="0">
    <w:nsid w:val="5E3265DF"/>
    <w:multiLevelType w:val="hybridMultilevel"/>
    <w:tmpl w:val="0A5E23AC"/>
    <w:lvl w:ilvl="0" w:tplc="E43A3122">
      <w:start w:val="30"/>
      <w:numFmt w:val="decimal"/>
      <w:lvlText w:val="%1."/>
      <w:lvlJc w:val="left"/>
      <w:pPr>
        <w:ind w:left="1414" w:hanging="565"/>
      </w:pPr>
      <w:rPr>
        <w:rFonts w:ascii="Times New Roman" w:eastAsia="Times New Roman" w:hAnsi="Times New Roman" w:cs="Times New Roman" w:hint="default"/>
        <w:b/>
        <w:bCs/>
        <w:color w:val="231F20"/>
        <w:spacing w:val="-23"/>
        <w:w w:val="100"/>
        <w:sz w:val="22"/>
        <w:szCs w:val="22"/>
      </w:rPr>
    </w:lvl>
    <w:lvl w:ilvl="1" w:tplc="3B164EF4">
      <w:numFmt w:val="none"/>
      <w:lvlText w:val=""/>
      <w:lvlJc w:val="left"/>
      <w:pPr>
        <w:tabs>
          <w:tab w:val="num" w:pos="360"/>
        </w:tabs>
      </w:pPr>
    </w:lvl>
    <w:lvl w:ilvl="2" w:tplc="65583D30">
      <w:start w:val="1"/>
      <w:numFmt w:val="lowerLetter"/>
      <w:lvlText w:val="%3)"/>
      <w:lvlJc w:val="left"/>
      <w:pPr>
        <w:ind w:left="1833" w:hanging="415"/>
      </w:pPr>
      <w:rPr>
        <w:rFonts w:ascii="Times New Roman" w:eastAsia="Times New Roman" w:hAnsi="Times New Roman" w:cs="Times New Roman" w:hint="default"/>
        <w:color w:val="231F20"/>
        <w:w w:val="100"/>
        <w:sz w:val="22"/>
        <w:szCs w:val="22"/>
      </w:rPr>
    </w:lvl>
    <w:lvl w:ilvl="3" w:tplc="D046B0B0">
      <w:start w:val="1"/>
      <w:numFmt w:val="lowerRoman"/>
      <w:lvlText w:val="%4)"/>
      <w:lvlJc w:val="left"/>
      <w:pPr>
        <w:ind w:left="2198" w:hanging="365"/>
      </w:pPr>
      <w:rPr>
        <w:rFonts w:ascii="Times New Roman" w:eastAsia="Times New Roman" w:hAnsi="Times New Roman" w:cs="Times New Roman" w:hint="default"/>
        <w:color w:val="231F20"/>
        <w:w w:val="100"/>
        <w:sz w:val="22"/>
        <w:szCs w:val="22"/>
      </w:rPr>
    </w:lvl>
    <w:lvl w:ilvl="4" w:tplc="D1CAD5F8">
      <w:numFmt w:val="bullet"/>
      <w:lvlText w:val="•"/>
      <w:lvlJc w:val="left"/>
      <w:pPr>
        <w:ind w:left="3586" w:hanging="365"/>
      </w:pPr>
      <w:rPr>
        <w:rFonts w:hint="default"/>
      </w:rPr>
    </w:lvl>
    <w:lvl w:ilvl="5" w:tplc="195E8064">
      <w:numFmt w:val="bullet"/>
      <w:lvlText w:val="•"/>
      <w:lvlJc w:val="left"/>
      <w:pPr>
        <w:ind w:left="4973" w:hanging="365"/>
      </w:pPr>
      <w:rPr>
        <w:rFonts w:hint="default"/>
      </w:rPr>
    </w:lvl>
    <w:lvl w:ilvl="6" w:tplc="186A1D6C">
      <w:numFmt w:val="bullet"/>
      <w:lvlText w:val="•"/>
      <w:lvlJc w:val="left"/>
      <w:pPr>
        <w:ind w:left="6359" w:hanging="365"/>
      </w:pPr>
      <w:rPr>
        <w:rFonts w:hint="default"/>
      </w:rPr>
    </w:lvl>
    <w:lvl w:ilvl="7" w:tplc="30DA6E7E">
      <w:numFmt w:val="bullet"/>
      <w:lvlText w:val="•"/>
      <w:lvlJc w:val="left"/>
      <w:pPr>
        <w:ind w:left="7746" w:hanging="365"/>
      </w:pPr>
      <w:rPr>
        <w:rFonts w:hint="default"/>
      </w:rPr>
    </w:lvl>
    <w:lvl w:ilvl="8" w:tplc="441C36FE">
      <w:numFmt w:val="bullet"/>
      <w:lvlText w:val="•"/>
      <w:lvlJc w:val="left"/>
      <w:pPr>
        <w:ind w:left="9132" w:hanging="365"/>
      </w:pPr>
      <w:rPr>
        <w:rFonts w:hint="default"/>
      </w:rPr>
    </w:lvl>
  </w:abstractNum>
  <w:abstractNum w:abstractNumId="93" w15:restartNumberingAfterBreak="0">
    <w:nsid w:val="5FE34840"/>
    <w:multiLevelType w:val="multilevel"/>
    <w:tmpl w:val="E8965E84"/>
    <w:lvl w:ilvl="0">
      <w:start w:val="4"/>
      <w:numFmt w:val="decimal"/>
      <w:lvlText w:val="%1"/>
      <w:lvlJc w:val="left"/>
      <w:pPr>
        <w:ind w:left="360" w:hanging="360"/>
      </w:pPr>
      <w:rPr>
        <w:rFonts w:hint="default"/>
        <w:b w:val="0"/>
        <w:color w:val="231F20"/>
      </w:rPr>
    </w:lvl>
    <w:lvl w:ilvl="1">
      <w:start w:val="1"/>
      <w:numFmt w:val="decimal"/>
      <w:lvlText w:val="%1.%2"/>
      <w:lvlJc w:val="left"/>
      <w:pPr>
        <w:ind w:left="1774" w:hanging="360"/>
      </w:pPr>
      <w:rPr>
        <w:rFonts w:hint="default"/>
        <w:b w:val="0"/>
        <w:color w:val="231F20"/>
      </w:rPr>
    </w:lvl>
    <w:lvl w:ilvl="2">
      <w:start w:val="1"/>
      <w:numFmt w:val="decimal"/>
      <w:lvlText w:val="%1.%2.%3"/>
      <w:lvlJc w:val="left"/>
      <w:pPr>
        <w:ind w:left="3548" w:hanging="720"/>
      </w:pPr>
      <w:rPr>
        <w:rFonts w:hint="default"/>
        <w:b w:val="0"/>
        <w:color w:val="231F20"/>
      </w:rPr>
    </w:lvl>
    <w:lvl w:ilvl="3">
      <w:start w:val="1"/>
      <w:numFmt w:val="decimal"/>
      <w:lvlText w:val="%1.%2.%3.%4"/>
      <w:lvlJc w:val="left"/>
      <w:pPr>
        <w:ind w:left="4962" w:hanging="720"/>
      </w:pPr>
      <w:rPr>
        <w:rFonts w:hint="default"/>
        <w:b w:val="0"/>
        <w:color w:val="231F20"/>
      </w:rPr>
    </w:lvl>
    <w:lvl w:ilvl="4">
      <w:start w:val="1"/>
      <w:numFmt w:val="decimal"/>
      <w:lvlText w:val="%1.%2.%3.%4.%5"/>
      <w:lvlJc w:val="left"/>
      <w:pPr>
        <w:ind w:left="6736" w:hanging="1080"/>
      </w:pPr>
      <w:rPr>
        <w:rFonts w:hint="default"/>
        <w:b w:val="0"/>
        <w:color w:val="231F20"/>
      </w:rPr>
    </w:lvl>
    <w:lvl w:ilvl="5">
      <w:start w:val="1"/>
      <w:numFmt w:val="decimal"/>
      <w:lvlText w:val="%1.%2.%3.%4.%5.%6"/>
      <w:lvlJc w:val="left"/>
      <w:pPr>
        <w:ind w:left="8150" w:hanging="1080"/>
      </w:pPr>
      <w:rPr>
        <w:rFonts w:hint="default"/>
        <w:b w:val="0"/>
        <w:color w:val="231F20"/>
      </w:rPr>
    </w:lvl>
    <w:lvl w:ilvl="6">
      <w:start w:val="1"/>
      <w:numFmt w:val="decimal"/>
      <w:lvlText w:val="%1.%2.%3.%4.%5.%6.%7"/>
      <w:lvlJc w:val="left"/>
      <w:pPr>
        <w:ind w:left="9924" w:hanging="1440"/>
      </w:pPr>
      <w:rPr>
        <w:rFonts w:hint="default"/>
        <w:b w:val="0"/>
        <w:color w:val="231F20"/>
      </w:rPr>
    </w:lvl>
    <w:lvl w:ilvl="7">
      <w:start w:val="1"/>
      <w:numFmt w:val="decimal"/>
      <w:lvlText w:val="%1.%2.%3.%4.%5.%6.%7.%8"/>
      <w:lvlJc w:val="left"/>
      <w:pPr>
        <w:ind w:left="11338" w:hanging="1440"/>
      </w:pPr>
      <w:rPr>
        <w:rFonts w:hint="default"/>
        <w:b w:val="0"/>
        <w:color w:val="231F20"/>
      </w:rPr>
    </w:lvl>
    <w:lvl w:ilvl="8">
      <w:start w:val="1"/>
      <w:numFmt w:val="decimal"/>
      <w:lvlText w:val="%1.%2.%3.%4.%5.%6.%7.%8.%9"/>
      <w:lvlJc w:val="left"/>
      <w:pPr>
        <w:ind w:left="12752" w:hanging="1440"/>
      </w:pPr>
      <w:rPr>
        <w:rFonts w:hint="default"/>
        <w:b w:val="0"/>
        <w:color w:val="231F20"/>
      </w:rPr>
    </w:lvl>
  </w:abstractNum>
  <w:abstractNum w:abstractNumId="94" w15:restartNumberingAfterBreak="0">
    <w:nsid w:val="5FE64C90"/>
    <w:multiLevelType w:val="hybridMultilevel"/>
    <w:tmpl w:val="20002BD6"/>
    <w:lvl w:ilvl="0" w:tplc="FB022B8C">
      <w:start w:val="26"/>
      <w:numFmt w:val="decimal"/>
      <w:lvlText w:val="%1."/>
      <w:lvlJc w:val="left"/>
      <w:pPr>
        <w:ind w:left="1411" w:hanging="564"/>
      </w:pPr>
      <w:rPr>
        <w:rFonts w:ascii="Times New Roman" w:eastAsia="Times New Roman" w:hAnsi="Times New Roman" w:cs="Times New Roman" w:hint="default"/>
        <w:b/>
        <w:bCs/>
        <w:color w:val="231F20"/>
        <w:spacing w:val="-26"/>
        <w:w w:val="100"/>
        <w:sz w:val="22"/>
        <w:szCs w:val="22"/>
      </w:rPr>
    </w:lvl>
    <w:lvl w:ilvl="1" w:tplc="DFBE2548">
      <w:numFmt w:val="none"/>
      <w:lvlText w:val=""/>
      <w:lvlJc w:val="left"/>
      <w:pPr>
        <w:tabs>
          <w:tab w:val="num" w:pos="360"/>
        </w:tabs>
      </w:pPr>
    </w:lvl>
    <w:lvl w:ilvl="2" w:tplc="8556D312">
      <w:start w:val="1"/>
      <w:numFmt w:val="lowerLetter"/>
      <w:lvlText w:val="%3)"/>
      <w:lvlJc w:val="left"/>
      <w:pPr>
        <w:ind w:left="1827" w:hanging="420"/>
      </w:pPr>
      <w:rPr>
        <w:rFonts w:ascii="Times New Roman" w:eastAsia="Times New Roman" w:hAnsi="Times New Roman" w:cs="Times New Roman" w:hint="default"/>
        <w:color w:val="231F20"/>
        <w:w w:val="100"/>
        <w:sz w:val="22"/>
        <w:szCs w:val="22"/>
      </w:rPr>
    </w:lvl>
    <w:lvl w:ilvl="3" w:tplc="D870CDB4">
      <w:numFmt w:val="bullet"/>
      <w:lvlText w:val="•"/>
      <w:lvlJc w:val="left"/>
      <w:pPr>
        <w:ind w:left="3080" w:hanging="420"/>
      </w:pPr>
      <w:rPr>
        <w:rFonts w:hint="default"/>
      </w:rPr>
    </w:lvl>
    <w:lvl w:ilvl="4" w:tplc="FB9672F0">
      <w:numFmt w:val="bullet"/>
      <w:lvlText w:val="•"/>
      <w:lvlJc w:val="left"/>
      <w:pPr>
        <w:ind w:left="4341" w:hanging="420"/>
      </w:pPr>
      <w:rPr>
        <w:rFonts w:hint="default"/>
      </w:rPr>
    </w:lvl>
    <w:lvl w:ilvl="5" w:tplc="C63EB478">
      <w:numFmt w:val="bullet"/>
      <w:lvlText w:val="•"/>
      <w:lvlJc w:val="left"/>
      <w:pPr>
        <w:ind w:left="5602" w:hanging="420"/>
      </w:pPr>
      <w:rPr>
        <w:rFonts w:hint="default"/>
      </w:rPr>
    </w:lvl>
    <w:lvl w:ilvl="6" w:tplc="FA2CF2E4">
      <w:numFmt w:val="bullet"/>
      <w:lvlText w:val="•"/>
      <w:lvlJc w:val="left"/>
      <w:pPr>
        <w:ind w:left="6862" w:hanging="420"/>
      </w:pPr>
      <w:rPr>
        <w:rFonts w:hint="default"/>
      </w:rPr>
    </w:lvl>
    <w:lvl w:ilvl="7" w:tplc="95AC68EC">
      <w:numFmt w:val="bullet"/>
      <w:lvlText w:val="•"/>
      <w:lvlJc w:val="left"/>
      <w:pPr>
        <w:ind w:left="8123" w:hanging="420"/>
      </w:pPr>
      <w:rPr>
        <w:rFonts w:hint="default"/>
      </w:rPr>
    </w:lvl>
    <w:lvl w:ilvl="8" w:tplc="C130D5DA">
      <w:numFmt w:val="bullet"/>
      <w:lvlText w:val="•"/>
      <w:lvlJc w:val="left"/>
      <w:pPr>
        <w:ind w:left="9384" w:hanging="420"/>
      </w:pPr>
      <w:rPr>
        <w:rFonts w:hint="default"/>
      </w:rPr>
    </w:lvl>
  </w:abstractNum>
  <w:abstractNum w:abstractNumId="95" w15:restartNumberingAfterBreak="0">
    <w:nsid w:val="603B12A3"/>
    <w:multiLevelType w:val="hybridMultilevel"/>
    <w:tmpl w:val="4614ED2A"/>
    <w:lvl w:ilvl="0" w:tplc="22D23B82">
      <w:start w:val="1"/>
      <w:numFmt w:val="upperLetter"/>
      <w:lvlText w:val="%1."/>
      <w:lvlJc w:val="left"/>
      <w:pPr>
        <w:ind w:left="1412" w:hanging="563"/>
      </w:pPr>
      <w:rPr>
        <w:rFonts w:ascii="Times New Roman" w:eastAsia="Times New Roman" w:hAnsi="Times New Roman" w:cs="Times New Roman" w:hint="default"/>
        <w:b/>
        <w:bCs/>
        <w:color w:val="231F20"/>
        <w:w w:val="99"/>
        <w:sz w:val="24"/>
        <w:szCs w:val="24"/>
      </w:rPr>
    </w:lvl>
    <w:lvl w:ilvl="1" w:tplc="46EA063C">
      <w:numFmt w:val="bullet"/>
      <w:lvlText w:val="•"/>
      <w:lvlJc w:val="left"/>
      <w:pPr>
        <w:ind w:left="2468" w:hanging="563"/>
      </w:pPr>
      <w:rPr>
        <w:rFonts w:hint="default"/>
      </w:rPr>
    </w:lvl>
    <w:lvl w:ilvl="2" w:tplc="72EE83AA">
      <w:numFmt w:val="bullet"/>
      <w:lvlText w:val="•"/>
      <w:lvlJc w:val="left"/>
      <w:pPr>
        <w:ind w:left="3517" w:hanging="563"/>
      </w:pPr>
      <w:rPr>
        <w:rFonts w:hint="default"/>
      </w:rPr>
    </w:lvl>
    <w:lvl w:ilvl="3" w:tplc="6FCAF378">
      <w:numFmt w:val="bullet"/>
      <w:lvlText w:val="•"/>
      <w:lvlJc w:val="left"/>
      <w:pPr>
        <w:ind w:left="4565" w:hanging="563"/>
      </w:pPr>
      <w:rPr>
        <w:rFonts w:hint="default"/>
      </w:rPr>
    </w:lvl>
    <w:lvl w:ilvl="4" w:tplc="EEF0ED66">
      <w:numFmt w:val="bullet"/>
      <w:lvlText w:val="•"/>
      <w:lvlJc w:val="left"/>
      <w:pPr>
        <w:ind w:left="5614" w:hanging="563"/>
      </w:pPr>
      <w:rPr>
        <w:rFonts w:hint="default"/>
      </w:rPr>
    </w:lvl>
    <w:lvl w:ilvl="5" w:tplc="E564DCF2">
      <w:numFmt w:val="bullet"/>
      <w:lvlText w:val="•"/>
      <w:lvlJc w:val="left"/>
      <w:pPr>
        <w:ind w:left="6662" w:hanging="563"/>
      </w:pPr>
      <w:rPr>
        <w:rFonts w:hint="default"/>
      </w:rPr>
    </w:lvl>
    <w:lvl w:ilvl="6" w:tplc="E7A6532C">
      <w:numFmt w:val="bullet"/>
      <w:lvlText w:val="•"/>
      <w:lvlJc w:val="left"/>
      <w:pPr>
        <w:ind w:left="7711" w:hanging="563"/>
      </w:pPr>
      <w:rPr>
        <w:rFonts w:hint="default"/>
      </w:rPr>
    </w:lvl>
    <w:lvl w:ilvl="7" w:tplc="0EAC2758">
      <w:numFmt w:val="bullet"/>
      <w:lvlText w:val="•"/>
      <w:lvlJc w:val="left"/>
      <w:pPr>
        <w:ind w:left="8759" w:hanging="563"/>
      </w:pPr>
      <w:rPr>
        <w:rFonts w:hint="default"/>
      </w:rPr>
    </w:lvl>
    <w:lvl w:ilvl="8" w:tplc="B8484298">
      <w:numFmt w:val="bullet"/>
      <w:lvlText w:val="•"/>
      <w:lvlJc w:val="left"/>
      <w:pPr>
        <w:ind w:left="9808" w:hanging="563"/>
      </w:pPr>
      <w:rPr>
        <w:rFonts w:hint="default"/>
      </w:rPr>
    </w:lvl>
  </w:abstractNum>
  <w:abstractNum w:abstractNumId="96" w15:restartNumberingAfterBreak="0">
    <w:nsid w:val="61622A6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619A280F"/>
    <w:multiLevelType w:val="multilevel"/>
    <w:tmpl w:val="4C165B1C"/>
    <w:lvl w:ilvl="0">
      <w:start w:val="33"/>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b w:val="0"/>
        <w:bCs/>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98" w15:restartNumberingAfterBreak="0">
    <w:nsid w:val="625F1519"/>
    <w:multiLevelType w:val="hybridMultilevel"/>
    <w:tmpl w:val="33C2E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281406D"/>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2D375DE"/>
    <w:multiLevelType w:val="multilevel"/>
    <w:tmpl w:val="112AC290"/>
    <w:lvl w:ilvl="0">
      <w:start w:val="25"/>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101" w15:restartNumberingAfterBreak="0">
    <w:nsid w:val="632F4158"/>
    <w:multiLevelType w:val="multilevel"/>
    <w:tmpl w:val="3E2A63F2"/>
    <w:lvl w:ilvl="0">
      <w:start w:val="21"/>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102" w15:restartNumberingAfterBreak="0">
    <w:nsid w:val="63C139F1"/>
    <w:multiLevelType w:val="multilevel"/>
    <w:tmpl w:val="09A2CE62"/>
    <w:lvl w:ilvl="0">
      <w:start w:val="37"/>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103" w15:restartNumberingAfterBreak="0">
    <w:nsid w:val="64333C61"/>
    <w:multiLevelType w:val="hybridMultilevel"/>
    <w:tmpl w:val="BAD872A8"/>
    <w:lvl w:ilvl="0" w:tplc="006A649E">
      <w:start w:val="4"/>
      <w:numFmt w:val="upperLetter"/>
      <w:lvlText w:val="%1."/>
      <w:lvlJc w:val="left"/>
      <w:pPr>
        <w:ind w:left="1412" w:hanging="563"/>
      </w:pPr>
      <w:rPr>
        <w:rFonts w:ascii="Times New Roman" w:eastAsia="Times New Roman" w:hAnsi="Times New Roman" w:cs="Times New Roman" w:hint="default"/>
        <w:b/>
        <w:bCs/>
        <w:color w:val="231F20"/>
        <w:w w:val="99"/>
        <w:sz w:val="22"/>
        <w:szCs w:val="22"/>
      </w:rPr>
    </w:lvl>
    <w:lvl w:ilvl="1" w:tplc="8B7A5E7C">
      <w:start w:val="1"/>
      <w:numFmt w:val="decimal"/>
      <w:lvlText w:val="%2."/>
      <w:lvlJc w:val="left"/>
      <w:pPr>
        <w:ind w:left="1412" w:hanging="563"/>
      </w:pPr>
      <w:rPr>
        <w:rFonts w:ascii="Times New Roman" w:eastAsia="Times New Roman" w:hAnsi="Times New Roman" w:cs="Times New Roman" w:hint="default"/>
        <w:b/>
        <w:bCs/>
        <w:color w:val="231F20"/>
        <w:w w:val="100"/>
        <w:sz w:val="22"/>
        <w:szCs w:val="22"/>
      </w:rPr>
    </w:lvl>
    <w:lvl w:ilvl="2" w:tplc="485E91C8">
      <w:numFmt w:val="none"/>
      <w:lvlText w:val=""/>
      <w:lvlJc w:val="left"/>
      <w:pPr>
        <w:tabs>
          <w:tab w:val="num" w:pos="360"/>
        </w:tabs>
      </w:pPr>
    </w:lvl>
    <w:lvl w:ilvl="3" w:tplc="2D36E1A6">
      <w:start w:val="1"/>
      <w:numFmt w:val="lowerRoman"/>
      <w:lvlText w:val="%4)"/>
      <w:lvlJc w:val="left"/>
      <w:pPr>
        <w:ind w:left="1821" w:hanging="424"/>
      </w:pPr>
      <w:rPr>
        <w:rFonts w:ascii="Times New Roman" w:eastAsia="Times New Roman" w:hAnsi="Times New Roman" w:cs="Times New Roman" w:hint="default"/>
        <w:color w:val="231F20"/>
        <w:w w:val="100"/>
        <w:sz w:val="22"/>
        <w:szCs w:val="22"/>
      </w:rPr>
    </w:lvl>
    <w:lvl w:ilvl="4" w:tplc="1B225C1A">
      <w:start w:val="1"/>
      <w:numFmt w:val="lowerLetter"/>
      <w:lvlText w:val="%5)"/>
      <w:lvlJc w:val="left"/>
      <w:pPr>
        <w:ind w:left="2269" w:hanging="436"/>
      </w:pPr>
      <w:rPr>
        <w:rFonts w:ascii="Times New Roman" w:eastAsia="Times New Roman" w:hAnsi="Times New Roman" w:cs="Times New Roman" w:hint="default"/>
        <w:color w:val="231F20"/>
        <w:w w:val="100"/>
        <w:sz w:val="22"/>
        <w:szCs w:val="22"/>
      </w:rPr>
    </w:lvl>
    <w:lvl w:ilvl="5" w:tplc="AB4C2FC8">
      <w:numFmt w:val="bullet"/>
      <w:lvlText w:val="•"/>
      <w:lvlJc w:val="left"/>
      <w:pPr>
        <w:ind w:left="5877" w:hanging="436"/>
      </w:pPr>
      <w:rPr>
        <w:rFonts w:hint="default"/>
      </w:rPr>
    </w:lvl>
    <w:lvl w:ilvl="6" w:tplc="8728AB92">
      <w:numFmt w:val="bullet"/>
      <w:lvlText w:val="•"/>
      <w:lvlJc w:val="left"/>
      <w:pPr>
        <w:ind w:left="7082" w:hanging="436"/>
      </w:pPr>
      <w:rPr>
        <w:rFonts w:hint="default"/>
      </w:rPr>
    </w:lvl>
    <w:lvl w:ilvl="7" w:tplc="862CEC2C">
      <w:numFmt w:val="bullet"/>
      <w:lvlText w:val="•"/>
      <w:lvlJc w:val="left"/>
      <w:pPr>
        <w:ind w:left="8288" w:hanging="436"/>
      </w:pPr>
      <w:rPr>
        <w:rFonts w:hint="default"/>
      </w:rPr>
    </w:lvl>
    <w:lvl w:ilvl="8" w:tplc="06649706">
      <w:numFmt w:val="bullet"/>
      <w:lvlText w:val="•"/>
      <w:lvlJc w:val="left"/>
      <w:pPr>
        <w:ind w:left="9494" w:hanging="436"/>
      </w:pPr>
      <w:rPr>
        <w:rFonts w:hint="default"/>
      </w:rPr>
    </w:lvl>
  </w:abstractNum>
  <w:abstractNum w:abstractNumId="104" w15:restartNumberingAfterBreak="0">
    <w:nsid w:val="650C3F8F"/>
    <w:multiLevelType w:val="hybridMultilevel"/>
    <w:tmpl w:val="FE383C74"/>
    <w:lvl w:ilvl="0" w:tplc="8D64B1A6">
      <w:start w:val="1"/>
      <w:numFmt w:val="decimal"/>
      <w:lvlText w:val="%1."/>
      <w:lvlJc w:val="left"/>
      <w:pPr>
        <w:ind w:left="1416" w:hanging="568"/>
      </w:pPr>
      <w:rPr>
        <w:rFonts w:ascii="Times New Roman" w:eastAsia="Times New Roman" w:hAnsi="Times New Roman" w:cs="Times New Roman" w:hint="default"/>
        <w:color w:val="231F20"/>
        <w:spacing w:val="-23"/>
        <w:w w:val="99"/>
        <w:sz w:val="22"/>
        <w:szCs w:val="22"/>
      </w:rPr>
    </w:lvl>
    <w:lvl w:ilvl="1" w:tplc="9EBAAE1C">
      <w:numFmt w:val="bullet"/>
      <w:lvlText w:val="•"/>
      <w:lvlJc w:val="left"/>
      <w:pPr>
        <w:ind w:left="2468" w:hanging="568"/>
      </w:pPr>
      <w:rPr>
        <w:rFonts w:hint="default"/>
      </w:rPr>
    </w:lvl>
    <w:lvl w:ilvl="2" w:tplc="D77A19F0">
      <w:numFmt w:val="bullet"/>
      <w:lvlText w:val="•"/>
      <w:lvlJc w:val="left"/>
      <w:pPr>
        <w:ind w:left="3517" w:hanging="568"/>
      </w:pPr>
      <w:rPr>
        <w:rFonts w:hint="default"/>
      </w:rPr>
    </w:lvl>
    <w:lvl w:ilvl="3" w:tplc="676C328A">
      <w:numFmt w:val="bullet"/>
      <w:lvlText w:val="•"/>
      <w:lvlJc w:val="left"/>
      <w:pPr>
        <w:ind w:left="4565" w:hanging="568"/>
      </w:pPr>
      <w:rPr>
        <w:rFonts w:hint="default"/>
      </w:rPr>
    </w:lvl>
    <w:lvl w:ilvl="4" w:tplc="479CBCC0">
      <w:numFmt w:val="bullet"/>
      <w:lvlText w:val="•"/>
      <w:lvlJc w:val="left"/>
      <w:pPr>
        <w:ind w:left="5614" w:hanging="568"/>
      </w:pPr>
      <w:rPr>
        <w:rFonts w:hint="default"/>
      </w:rPr>
    </w:lvl>
    <w:lvl w:ilvl="5" w:tplc="C31A3F3E">
      <w:numFmt w:val="bullet"/>
      <w:lvlText w:val="•"/>
      <w:lvlJc w:val="left"/>
      <w:pPr>
        <w:ind w:left="6662" w:hanging="568"/>
      </w:pPr>
      <w:rPr>
        <w:rFonts w:hint="default"/>
      </w:rPr>
    </w:lvl>
    <w:lvl w:ilvl="6" w:tplc="B6E4B9E6">
      <w:numFmt w:val="bullet"/>
      <w:lvlText w:val="•"/>
      <w:lvlJc w:val="left"/>
      <w:pPr>
        <w:ind w:left="7711" w:hanging="568"/>
      </w:pPr>
      <w:rPr>
        <w:rFonts w:hint="default"/>
      </w:rPr>
    </w:lvl>
    <w:lvl w:ilvl="7" w:tplc="26084340">
      <w:numFmt w:val="bullet"/>
      <w:lvlText w:val="•"/>
      <w:lvlJc w:val="left"/>
      <w:pPr>
        <w:ind w:left="8759" w:hanging="568"/>
      </w:pPr>
      <w:rPr>
        <w:rFonts w:hint="default"/>
      </w:rPr>
    </w:lvl>
    <w:lvl w:ilvl="8" w:tplc="3F7E4706">
      <w:numFmt w:val="bullet"/>
      <w:lvlText w:val="•"/>
      <w:lvlJc w:val="left"/>
      <w:pPr>
        <w:ind w:left="9808" w:hanging="568"/>
      </w:pPr>
      <w:rPr>
        <w:rFonts w:hint="default"/>
      </w:rPr>
    </w:lvl>
  </w:abstractNum>
  <w:abstractNum w:abstractNumId="105" w15:restartNumberingAfterBreak="0">
    <w:nsid w:val="65677C48"/>
    <w:multiLevelType w:val="hybridMultilevel"/>
    <w:tmpl w:val="66600F30"/>
    <w:lvl w:ilvl="0" w:tplc="1A360CBC">
      <w:start w:val="1"/>
      <w:numFmt w:val="decimal"/>
      <w:lvlText w:val="%1."/>
      <w:lvlJc w:val="left"/>
      <w:pPr>
        <w:ind w:left="1419" w:hanging="570"/>
      </w:pPr>
      <w:rPr>
        <w:rFonts w:ascii="Times New Roman" w:eastAsia="Times New Roman" w:hAnsi="Times New Roman" w:cs="Times New Roman" w:hint="default"/>
        <w:b/>
        <w:bCs/>
        <w:color w:val="231F20"/>
        <w:spacing w:val="-23"/>
        <w:w w:val="100"/>
        <w:sz w:val="22"/>
        <w:szCs w:val="22"/>
      </w:rPr>
    </w:lvl>
    <w:lvl w:ilvl="1" w:tplc="0C8822F2">
      <w:numFmt w:val="none"/>
      <w:lvlText w:val=""/>
      <w:lvlJc w:val="left"/>
      <w:pPr>
        <w:tabs>
          <w:tab w:val="num" w:pos="360"/>
        </w:tabs>
      </w:pPr>
    </w:lvl>
    <w:lvl w:ilvl="2" w:tplc="03507E5A">
      <w:start w:val="1"/>
      <w:numFmt w:val="lowerLetter"/>
      <w:lvlText w:val="%3)"/>
      <w:lvlJc w:val="left"/>
      <w:pPr>
        <w:ind w:left="1984" w:hanging="570"/>
      </w:pPr>
      <w:rPr>
        <w:rFonts w:ascii="Times New Roman" w:eastAsia="Times New Roman" w:hAnsi="Times New Roman" w:cs="Times New Roman" w:hint="default"/>
        <w:color w:val="231F20"/>
        <w:w w:val="100"/>
        <w:sz w:val="22"/>
        <w:szCs w:val="22"/>
      </w:rPr>
    </w:lvl>
    <w:lvl w:ilvl="3" w:tplc="B358A84C">
      <w:numFmt w:val="bullet"/>
      <w:lvlText w:val="•"/>
      <w:lvlJc w:val="left"/>
      <w:pPr>
        <w:ind w:left="3220" w:hanging="570"/>
      </w:pPr>
      <w:rPr>
        <w:rFonts w:hint="default"/>
      </w:rPr>
    </w:lvl>
    <w:lvl w:ilvl="4" w:tplc="EBD83A82">
      <w:numFmt w:val="bullet"/>
      <w:lvlText w:val="•"/>
      <w:lvlJc w:val="left"/>
      <w:pPr>
        <w:ind w:left="4461" w:hanging="570"/>
      </w:pPr>
      <w:rPr>
        <w:rFonts w:hint="default"/>
      </w:rPr>
    </w:lvl>
    <w:lvl w:ilvl="5" w:tplc="E3BC40B4">
      <w:numFmt w:val="bullet"/>
      <w:lvlText w:val="•"/>
      <w:lvlJc w:val="left"/>
      <w:pPr>
        <w:ind w:left="5702" w:hanging="570"/>
      </w:pPr>
      <w:rPr>
        <w:rFonts w:hint="default"/>
      </w:rPr>
    </w:lvl>
    <w:lvl w:ilvl="6" w:tplc="B17EAB44">
      <w:numFmt w:val="bullet"/>
      <w:lvlText w:val="•"/>
      <w:lvlJc w:val="left"/>
      <w:pPr>
        <w:ind w:left="6942" w:hanging="570"/>
      </w:pPr>
      <w:rPr>
        <w:rFonts w:hint="default"/>
      </w:rPr>
    </w:lvl>
    <w:lvl w:ilvl="7" w:tplc="EB220CA0">
      <w:numFmt w:val="bullet"/>
      <w:lvlText w:val="•"/>
      <w:lvlJc w:val="left"/>
      <w:pPr>
        <w:ind w:left="8183" w:hanging="570"/>
      </w:pPr>
      <w:rPr>
        <w:rFonts w:hint="default"/>
      </w:rPr>
    </w:lvl>
    <w:lvl w:ilvl="8" w:tplc="B762CF52">
      <w:numFmt w:val="bullet"/>
      <w:lvlText w:val="•"/>
      <w:lvlJc w:val="left"/>
      <w:pPr>
        <w:ind w:left="9424" w:hanging="570"/>
      </w:pPr>
      <w:rPr>
        <w:rFonts w:hint="default"/>
      </w:rPr>
    </w:lvl>
  </w:abstractNum>
  <w:abstractNum w:abstractNumId="106" w15:restartNumberingAfterBreak="0">
    <w:nsid w:val="65AF3185"/>
    <w:multiLevelType w:val="hybridMultilevel"/>
    <w:tmpl w:val="3752BF3E"/>
    <w:lvl w:ilvl="0" w:tplc="550E6620">
      <w:start w:val="42"/>
      <w:numFmt w:val="decimal"/>
      <w:lvlText w:val="%1."/>
      <w:lvlJc w:val="left"/>
      <w:pPr>
        <w:ind w:left="1399" w:hanging="550"/>
      </w:pPr>
      <w:rPr>
        <w:rFonts w:hint="default"/>
        <w:b/>
        <w:bCs/>
        <w:spacing w:val="-22"/>
        <w:w w:val="99"/>
      </w:rPr>
    </w:lvl>
    <w:lvl w:ilvl="1" w:tplc="69C042B0">
      <w:numFmt w:val="none"/>
      <w:lvlText w:val=""/>
      <w:lvlJc w:val="left"/>
      <w:pPr>
        <w:tabs>
          <w:tab w:val="num" w:pos="360"/>
        </w:tabs>
      </w:pPr>
    </w:lvl>
    <w:lvl w:ilvl="2" w:tplc="B3240E8A">
      <w:start w:val="1"/>
      <w:numFmt w:val="lowerLetter"/>
      <w:lvlText w:val="%3)"/>
      <w:lvlJc w:val="left"/>
      <w:pPr>
        <w:ind w:left="1983" w:hanging="580"/>
      </w:pPr>
      <w:rPr>
        <w:rFonts w:ascii="Times New Roman" w:eastAsia="Times New Roman" w:hAnsi="Times New Roman" w:cs="Times New Roman" w:hint="default"/>
        <w:color w:val="231F20"/>
        <w:w w:val="100"/>
        <w:sz w:val="22"/>
        <w:szCs w:val="22"/>
      </w:rPr>
    </w:lvl>
    <w:lvl w:ilvl="3" w:tplc="0F963320">
      <w:numFmt w:val="bullet"/>
      <w:lvlText w:val="•"/>
      <w:lvlJc w:val="left"/>
      <w:pPr>
        <w:ind w:left="4185" w:hanging="580"/>
      </w:pPr>
      <w:rPr>
        <w:rFonts w:hint="default"/>
      </w:rPr>
    </w:lvl>
    <w:lvl w:ilvl="4" w:tplc="CB54E882">
      <w:numFmt w:val="bullet"/>
      <w:lvlText w:val="•"/>
      <w:lvlJc w:val="left"/>
      <w:pPr>
        <w:ind w:left="5288" w:hanging="580"/>
      </w:pPr>
      <w:rPr>
        <w:rFonts w:hint="default"/>
      </w:rPr>
    </w:lvl>
    <w:lvl w:ilvl="5" w:tplc="3F60CEA6">
      <w:numFmt w:val="bullet"/>
      <w:lvlText w:val="•"/>
      <w:lvlJc w:val="left"/>
      <w:pPr>
        <w:ind w:left="6391" w:hanging="580"/>
      </w:pPr>
      <w:rPr>
        <w:rFonts w:hint="default"/>
      </w:rPr>
    </w:lvl>
    <w:lvl w:ilvl="6" w:tplc="71123A62">
      <w:numFmt w:val="bullet"/>
      <w:lvlText w:val="•"/>
      <w:lvlJc w:val="left"/>
      <w:pPr>
        <w:ind w:left="7494" w:hanging="580"/>
      </w:pPr>
      <w:rPr>
        <w:rFonts w:hint="default"/>
      </w:rPr>
    </w:lvl>
    <w:lvl w:ilvl="7" w:tplc="0FDE16E8">
      <w:numFmt w:val="bullet"/>
      <w:lvlText w:val="•"/>
      <w:lvlJc w:val="left"/>
      <w:pPr>
        <w:ind w:left="8597" w:hanging="580"/>
      </w:pPr>
      <w:rPr>
        <w:rFonts w:hint="default"/>
      </w:rPr>
    </w:lvl>
    <w:lvl w:ilvl="8" w:tplc="100C0EDA">
      <w:numFmt w:val="bullet"/>
      <w:lvlText w:val="•"/>
      <w:lvlJc w:val="left"/>
      <w:pPr>
        <w:ind w:left="9699" w:hanging="580"/>
      </w:pPr>
      <w:rPr>
        <w:rFonts w:hint="default"/>
      </w:rPr>
    </w:lvl>
  </w:abstractNum>
  <w:abstractNum w:abstractNumId="107" w15:restartNumberingAfterBreak="0">
    <w:nsid w:val="66103ABF"/>
    <w:multiLevelType w:val="hybridMultilevel"/>
    <w:tmpl w:val="C89EE820"/>
    <w:lvl w:ilvl="0" w:tplc="9DDCAF70">
      <w:start w:val="1"/>
      <w:numFmt w:val="lowerLetter"/>
      <w:lvlText w:val="%1)"/>
      <w:lvlJc w:val="left"/>
      <w:pPr>
        <w:ind w:left="1837" w:hanging="418"/>
      </w:pPr>
      <w:rPr>
        <w:rFonts w:ascii="Times New Roman" w:eastAsia="Times New Roman" w:hAnsi="Times New Roman" w:cs="Times New Roman" w:hint="default"/>
        <w:color w:val="231F20"/>
        <w:w w:val="100"/>
        <w:sz w:val="22"/>
        <w:szCs w:val="22"/>
      </w:rPr>
    </w:lvl>
    <w:lvl w:ilvl="1" w:tplc="07964AB8">
      <w:start w:val="1"/>
      <w:numFmt w:val="lowerRoman"/>
      <w:lvlText w:val="%2)"/>
      <w:lvlJc w:val="left"/>
      <w:pPr>
        <w:ind w:left="2552" w:hanging="426"/>
      </w:pPr>
      <w:rPr>
        <w:rFonts w:ascii="Times New Roman" w:eastAsia="Times New Roman" w:hAnsi="Times New Roman" w:cs="Times New Roman" w:hint="default"/>
        <w:color w:val="231F20"/>
        <w:w w:val="100"/>
        <w:sz w:val="22"/>
        <w:szCs w:val="22"/>
      </w:rPr>
    </w:lvl>
    <w:lvl w:ilvl="2" w:tplc="C50AA68A">
      <w:numFmt w:val="bullet"/>
      <w:lvlText w:val="•"/>
      <w:lvlJc w:val="left"/>
      <w:pPr>
        <w:ind w:left="2557" w:hanging="293"/>
      </w:pPr>
      <w:rPr>
        <w:rFonts w:ascii="Times New Roman" w:eastAsia="Times New Roman" w:hAnsi="Times New Roman" w:cs="Times New Roman" w:hint="default"/>
        <w:color w:val="231F20"/>
        <w:w w:val="99"/>
        <w:sz w:val="22"/>
        <w:szCs w:val="22"/>
      </w:rPr>
    </w:lvl>
    <w:lvl w:ilvl="3" w:tplc="7F94F958">
      <w:numFmt w:val="bullet"/>
      <w:lvlText w:val="•"/>
      <w:lvlJc w:val="left"/>
      <w:pPr>
        <w:ind w:left="4636" w:hanging="293"/>
      </w:pPr>
      <w:rPr>
        <w:rFonts w:hint="default"/>
      </w:rPr>
    </w:lvl>
    <w:lvl w:ilvl="4" w:tplc="65D87DB2">
      <w:numFmt w:val="bullet"/>
      <w:lvlText w:val="•"/>
      <w:lvlJc w:val="left"/>
      <w:pPr>
        <w:ind w:left="5675" w:hanging="293"/>
      </w:pPr>
      <w:rPr>
        <w:rFonts w:hint="default"/>
      </w:rPr>
    </w:lvl>
    <w:lvl w:ilvl="5" w:tplc="B4E4472A">
      <w:numFmt w:val="bullet"/>
      <w:lvlText w:val="•"/>
      <w:lvlJc w:val="left"/>
      <w:pPr>
        <w:ind w:left="6713" w:hanging="293"/>
      </w:pPr>
      <w:rPr>
        <w:rFonts w:hint="default"/>
      </w:rPr>
    </w:lvl>
    <w:lvl w:ilvl="6" w:tplc="648A5CD2">
      <w:numFmt w:val="bullet"/>
      <w:lvlText w:val="•"/>
      <w:lvlJc w:val="left"/>
      <w:pPr>
        <w:ind w:left="7751" w:hanging="293"/>
      </w:pPr>
      <w:rPr>
        <w:rFonts w:hint="default"/>
      </w:rPr>
    </w:lvl>
    <w:lvl w:ilvl="7" w:tplc="7728CAEA">
      <w:numFmt w:val="bullet"/>
      <w:lvlText w:val="•"/>
      <w:lvlJc w:val="left"/>
      <w:pPr>
        <w:ind w:left="8790" w:hanging="293"/>
      </w:pPr>
      <w:rPr>
        <w:rFonts w:hint="default"/>
      </w:rPr>
    </w:lvl>
    <w:lvl w:ilvl="8" w:tplc="0666BF2E">
      <w:numFmt w:val="bullet"/>
      <w:lvlText w:val="•"/>
      <w:lvlJc w:val="left"/>
      <w:pPr>
        <w:ind w:left="9828" w:hanging="293"/>
      </w:pPr>
      <w:rPr>
        <w:rFonts w:hint="default"/>
      </w:rPr>
    </w:lvl>
  </w:abstractNum>
  <w:abstractNum w:abstractNumId="108" w15:restartNumberingAfterBreak="0">
    <w:nsid w:val="672A0F2B"/>
    <w:multiLevelType w:val="hybridMultilevel"/>
    <w:tmpl w:val="22F8E644"/>
    <w:lvl w:ilvl="0" w:tplc="8166CE1C">
      <w:start w:val="1"/>
      <w:numFmt w:val="decimal"/>
      <w:lvlText w:val="%1."/>
      <w:lvlJc w:val="left"/>
      <w:pPr>
        <w:ind w:left="965" w:hanging="454"/>
        <w:jc w:val="right"/>
      </w:pPr>
      <w:rPr>
        <w:rFonts w:hint="default"/>
        <w:spacing w:val="-23"/>
        <w:w w:val="99"/>
      </w:rPr>
    </w:lvl>
    <w:lvl w:ilvl="1" w:tplc="B440AB6A">
      <w:numFmt w:val="bullet"/>
      <w:lvlText w:val="•"/>
      <w:lvlJc w:val="left"/>
      <w:pPr>
        <w:ind w:left="1924" w:hanging="454"/>
      </w:pPr>
      <w:rPr>
        <w:rFonts w:hint="default"/>
      </w:rPr>
    </w:lvl>
    <w:lvl w:ilvl="2" w:tplc="967A5E74">
      <w:numFmt w:val="bullet"/>
      <w:lvlText w:val="•"/>
      <w:lvlJc w:val="left"/>
      <w:pPr>
        <w:ind w:left="2889" w:hanging="454"/>
      </w:pPr>
      <w:rPr>
        <w:rFonts w:hint="default"/>
      </w:rPr>
    </w:lvl>
    <w:lvl w:ilvl="3" w:tplc="0C9AD112">
      <w:numFmt w:val="bullet"/>
      <w:lvlText w:val="•"/>
      <w:lvlJc w:val="left"/>
      <w:pPr>
        <w:ind w:left="3853" w:hanging="454"/>
      </w:pPr>
      <w:rPr>
        <w:rFonts w:hint="default"/>
      </w:rPr>
    </w:lvl>
    <w:lvl w:ilvl="4" w:tplc="25302692">
      <w:numFmt w:val="bullet"/>
      <w:lvlText w:val="•"/>
      <w:lvlJc w:val="left"/>
      <w:pPr>
        <w:ind w:left="4818" w:hanging="454"/>
      </w:pPr>
      <w:rPr>
        <w:rFonts w:hint="default"/>
      </w:rPr>
    </w:lvl>
    <w:lvl w:ilvl="5" w:tplc="16DE8C28">
      <w:numFmt w:val="bullet"/>
      <w:lvlText w:val="•"/>
      <w:lvlJc w:val="left"/>
      <w:pPr>
        <w:ind w:left="5782" w:hanging="454"/>
      </w:pPr>
      <w:rPr>
        <w:rFonts w:hint="default"/>
      </w:rPr>
    </w:lvl>
    <w:lvl w:ilvl="6" w:tplc="5128CAFA">
      <w:numFmt w:val="bullet"/>
      <w:lvlText w:val="•"/>
      <w:lvlJc w:val="left"/>
      <w:pPr>
        <w:ind w:left="6747" w:hanging="454"/>
      </w:pPr>
      <w:rPr>
        <w:rFonts w:hint="default"/>
      </w:rPr>
    </w:lvl>
    <w:lvl w:ilvl="7" w:tplc="606CAA00">
      <w:numFmt w:val="bullet"/>
      <w:lvlText w:val="•"/>
      <w:lvlJc w:val="left"/>
      <w:pPr>
        <w:ind w:left="7711" w:hanging="454"/>
      </w:pPr>
      <w:rPr>
        <w:rFonts w:hint="default"/>
      </w:rPr>
    </w:lvl>
    <w:lvl w:ilvl="8" w:tplc="3C6441B4">
      <w:numFmt w:val="bullet"/>
      <w:lvlText w:val="•"/>
      <w:lvlJc w:val="left"/>
      <w:pPr>
        <w:ind w:left="8676" w:hanging="454"/>
      </w:pPr>
      <w:rPr>
        <w:rFonts w:hint="default"/>
      </w:rPr>
    </w:lvl>
  </w:abstractNum>
  <w:abstractNum w:abstractNumId="109" w15:restartNumberingAfterBreak="0">
    <w:nsid w:val="689C7B8A"/>
    <w:multiLevelType w:val="hybridMultilevel"/>
    <w:tmpl w:val="7F2C2CCA"/>
    <w:lvl w:ilvl="0" w:tplc="C8284F14">
      <w:start w:val="1"/>
      <w:numFmt w:val="lowerRoman"/>
      <w:lvlText w:val="%1)"/>
      <w:lvlJc w:val="left"/>
      <w:pPr>
        <w:ind w:left="1976" w:hanging="564"/>
      </w:pPr>
      <w:rPr>
        <w:rFonts w:ascii="Times New Roman" w:eastAsia="Times New Roman" w:hAnsi="Times New Roman" w:cs="Times New Roman" w:hint="default"/>
        <w:color w:val="231F20"/>
        <w:w w:val="100"/>
        <w:sz w:val="22"/>
        <w:szCs w:val="22"/>
      </w:rPr>
    </w:lvl>
    <w:lvl w:ilvl="1" w:tplc="24A40FAA">
      <w:numFmt w:val="bullet"/>
      <w:lvlText w:val="•"/>
      <w:lvlJc w:val="left"/>
      <w:pPr>
        <w:ind w:left="2972" w:hanging="564"/>
      </w:pPr>
      <w:rPr>
        <w:rFonts w:hint="default"/>
      </w:rPr>
    </w:lvl>
    <w:lvl w:ilvl="2" w:tplc="4DC872E0">
      <w:numFmt w:val="bullet"/>
      <w:lvlText w:val="•"/>
      <w:lvlJc w:val="left"/>
      <w:pPr>
        <w:ind w:left="3965" w:hanging="564"/>
      </w:pPr>
      <w:rPr>
        <w:rFonts w:hint="default"/>
      </w:rPr>
    </w:lvl>
    <w:lvl w:ilvl="3" w:tplc="8BFA82C2">
      <w:numFmt w:val="bullet"/>
      <w:lvlText w:val="•"/>
      <w:lvlJc w:val="left"/>
      <w:pPr>
        <w:ind w:left="4957" w:hanging="564"/>
      </w:pPr>
      <w:rPr>
        <w:rFonts w:hint="default"/>
      </w:rPr>
    </w:lvl>
    <w:lvl w:ilvl="4" w:tplc="EA7E93A4">
      <w:numFmt w:val="bullet"/>
      <w:lvlText w:val="•"/>
      <w:lvlJc w:val="left"/>
      <w:pPr>
        <w:ind w:left="5950" w:hanging="564"/>
      </w:pPr>
      <w:rPr>
        <w:rFonts w:hint="default"/>
      </w:rPr>
    </w:lvl>
    <w:lvl w:ilvl="5" w:tplc="6CE407FE">
      <w:numFmt w:val="bullet"/>
      <w:lvlText w:val="•"/>
      <w:lvlJc w:val="left"/>
      <w:pPr>
        <w:ind w:left="6942" w:hanging="564"/>
      </w:pPr>
      <w:rPr>
        <w:rFonts w:hint="default"/>
      </w:rPr>
    </w:lvl>
    <w:lvl w:ilvl="6" w:tplc="1AE8961A">
      <w:numFmt w:val="bullet"/>
      <w:lvlText w:val="•"/>
      <w:lvlJc w:val="left"/>
      <w:pPr>
        <w:ind w:left="7935" w:hanging="564"/>
      </w:pPr>
      <w:rPr>
        <w:rFonts w:hint="default"/>
      </w:rPr>
    </w:lvl>
    <w:lvl w:ilvl="7" w:tplc="019AE6E0">
      <w:numFmt w:val="bullet"/>
      <w:lvlText w:val="•"/>
      <w:lvlJc w:val="left"/>
      <w:pPr>
        <w:ind w:left="8927" w:hanging="564"/>
      </w:pPr>
      <w:rPr>
        <w:rFonts w:hint="default"/>
      </w:rPr>
    </w:lvl>
    <w:lvl w:ilvl="8" w:tplc="AD565C2E">
      <w:numFmt w:val="bullet"/>
      <w:lvlText w:val="•"/>
      <w:lvlJc w:val="left"/>
      <w:pPr>
        <w:ind w:left="9920" w:hanging="564"/>
      </w:pPr>
      <w:rPr>
        <w:rFonts w:hint="default"/>
      </w:rPr>
    </w:lvl>
  </w:abstractNum>
  <w:abstractNum w:abstractNumId="110" w15:restartNumberingAfterBreak="0">
    <w:nsid w:val="692625E0"/>
    <w:multiLevelType w:val="hybridMultilevel"/>
    <w:tmpl w:val="FE28EED4"/>
    <w:lvl w:ilvl="0" w:tplc="CD2CBF10">
      <w:start w:val="1"/>
      <w:numFmt w:val="upperLetter"/>
      <w:lvlText w:val="%1."/>
      <w:lvlJc w:val="left"/>
      <w:pPr>
        <w:ind w:left="1415" w:hanging="565"/>
      </w:pPr>
      <w:rPr>
        <w:rFonts w:ascii="Times New Roman" w:eastAsia="Times New Roman" w:hAnsi="Times New Roman" w:cs="Times New Roman" w:hint="default"/>
        <w:b/>
        <w:bCs/>
        <w:color w:val="231F20"/>
        <w:w w:val="99"/>
        <w:sz w:val="22"/>
        <w:szCs w:val="22"/>
      </w:rPr>
    </w:lvl>
    <w:lvl w:ilvl="1" w:tplc="39527CEA">
      <w:start w:val="1"/>
      <w:numFmt w:val="decimal"/>
      <w:lvlText w:val="%2."/>
      <w:lvlJc w:val="left"/>
      <w:pPr>
        <w:ind w:left="1415" w:hanging="565"/>
      </w:pPr>
      <w:rPr>
        <w:rFonts w:ascii="Times New Roman" w:eastAsia="Times New Roman" w:hAnsi="Times New Roman" w:cs="Times New Roman" w:hint="default"/>
        <w:b/>
        <w:bCs/>
        <w:color w:val="231F20"/>
        <w:spacing w:val="-26"/>
        <w:w w:val="100"/>
        <w:sz w:val="22"/>
        <w:szCs w:val="22"/>
      </w:rPr>
    </w:lvl>
    <w:lvl w:ilvl="2" w:tplc="92868D34">
      <w:numFmt w:val="none"/>
      <w:lvlText w:val=""/>
      <w:lvlJc w:val="left"/>
      <w:pPr>
        <w:tabs>
          <w:tab w:val="num" w:pos="360"/>
        </w:tabs>
      </w:pPr>
    </w:lvl>
    <w:lvl w:ilvl="3" w:tplc="654ED0FE">
      <w:start w:val="1"/>
      <w:numFmt w:val="lowerLetter"/>
      <w:lvlText w:val="%4)"/>
      <w:lvlJc w:val="left"/>
      <w:pPr>
        <w:ind w:left="1900" w:hanging="485"/>
      </w:pPr>
      <w:rPr>
        <w:rFonts w:ascii="Times New Roman" w:eastAsia="Times New Roman" w:hAnsi="Times New Roman" w:cs="Times New Roman" w:hint="default"/>
        <w:color w:val="231F20"/>
        <w:w w:val="100"/>
        <w:sz w:val="22"/>
        <w:szCs w:val="22"/>
      </w:rPr>
    </w:lvl>
    <w:lvl w:ilvl="4" w:tplc="38300CA2">
      <w:start w:val="1"/>
      <w:numFmt w:val="lowerRoman"/>
      <w:lvlText w:val="%5)"/>
      <w:lvlJc w:val="left"/>
      <w:pPr>
        <w:ind w:left="2195" w:hanging="360"/>
      </w:pPr>
      <w:rPr>
        <w:rFonts w:ascii="Times New Roman" w:eastAsia="Times New Roman" w:hAnsi="Times New Roman" w:cs="Times New Roman" w:hint="default"/>
        <w:color w:val="231F20"/>
        <w:w w:val="100"/>
        <w:sz w:val="22"/>
        <w:szCs w:val="22"/>
      </w:rPr>
    </w:lvl>
    <w:lvl w:ilvl="5" w:tplc="28E8A452">
      <w:numFmt w:val="bullet"/>
      <w:lvlText w:val="•"/>
      <w:lvlJc w:val="left"/>
      <w:pPr>
        <w:ind w:left="1980" w:hanging="360"/>
      </w:pPr>
      <w:rPr>
        <w:rFonts w:hint="default"/>
      </w:rPr>
    </w:lvl>
    <w:lvl w:ilvl="6" w:tplc="7E6444A2">
      <w:numFmt w:val="bullet"/>
      <w:lvlText w:val="•"/>
      <w:lvlJc w:val="left"/>
      <w:pPr>
        <w:ind w:left="2200" w:hanging="360"/>
      </w:pPr>
      <w:rPr>
        <w:rFonts w:hint="default"/>
      </w:rPr>
    </w:lvl>
    <w:lvl w:ilvl="7" w:tplc="91422DBA">
      <w:numFmt w:val="bullet"/>
      <w:lvlText w:val="•"/>
      <w:lvlJc w:val="left"/>
      <w:pPr>
        <w:ind w:left="4626" w:hanging="360"/>
      </w:pPr>
      <w:rPr>
        <w:rFonts w:hint="default"/>
      </w:rPr>
    </w:lvl>
    <w:lvl w:ilvl="8" w:tplc="AEAEE49A">
      <w:numFmt w:val="bullet"/>
      <w:lvlText w:val="•"/>
      <w:lvlJc w:val="left"/>
      <w:pPr>
        <w:ind w:left="7052" w:hanging="360"/>
      </w:pPr>
      <w:rPr>
        <w:rFonts w:hint="default"/>
      </w:rPr>
    </w:lvl>
  </w:abstractNum>
  <w:abstractNum w:abstractNumId="111" w15:restartNumberingAfterBreak="0">
    <w:nsid w:val="699A1311"/>
    <w:multiLevelType w:val="multilevel"/>
    <w:tmpl w:val="4566B826"/>
    <w:lvl w:ilvl="0">
      <w:start w:val="3"/>
      <w:numFmt w:val="decimal"/>
      <w:lvlText w:val="%1"/>
      <w:lvlJc w:val="left"/>
      <w:pPr>
        <w:ind w:left="360" w:hanging="360"/>
      </w:pPr>
      <w:rPr>
        <w:rFonts w:hint="default"/>
        <w:color w:val="231F20"/>
      </w:rPr>
    </w:lvl>
    <w:lvl w:ilvl="1">
      <w:start w:val="7"/>
      <w:numFmt w:val="decimal"/>
      <w:lvlText w:val="%1.%2"/>
      <w:lvlJc w:val="left"/>
      <w:pPr>
        <w:ind w:left="360" w:hanging="36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440" w:hanging="1440"/>
      </w:pPr>
      <w:rPr>
        <w:rFonts w:hint="default"/>
        <w:color w:val="231F20"/>
      </w:rPr>
    </w:lvl>
  </w:abstractNum>
  <w:abstractNum w:abstractNumId="112" w15:restartNumberingAfterBreak="0">
    <w:nsid w:val="69D72270"/>
    <w:multiLevelType w:val="hybridMultilevel"/>
    <w:tmpl w:val="AF108772"/>
    <w:lvl w:ilvl="0" w:tplc="9994326C">
      <w:start w:val="1"/>
      <w:numFmt w:val="lowerLetter"/>
      <w:lvlText w:val="%1)"/>
      <w:lvlJc w:val="left"/>
      <w:pPr>
        <w:ind w:left="960" w:hanging="453"/>
      </w:pPr>
      <w:rPr>
        <w:rFonts w:ascii="Times New Roman" w:eastAsia="Times New Roman" w:hAnsi="Times New Roman" w:cs="Times New Roman" w:hint="default"/>
        <w:color w:val="231F20"/>
        <w:w w:val="100"/>
        <w:sz w:val="22"/>
        <w:szCs w:val="22"/>
      </w:rPr>
    </w:lvl>
    <w:lvl w:ilvl="1" w:tplc="E59412B2">
      <w:numFmt w:val="bullet"/>
      <w:lvlText w:val="•"/>
      <w:lvlJc w:val="left"/>
      <w:pPr>
        <w:ind w:left="1924" w:hanging="453"/>
      </w:pPr>
      <w:rPr>
        <w:rFonts w:hint="default"/>
      </w:rPr>
    </w:lvl>
    <w:lvl w:ilvl="2" w:tplc="BB02C60A">
      <w:numFmt w:val="bullet"/>
      <w:lvlText w:val="•"/>
      <w:lvlJc w:val="left"/>
      <w:pPr>
        <w:ind w:left="2889" w:hanging="453"/>
      </w:pPr>
      <w:rPr>
        <w:rFonts w:hint="default"/>
      </w:rPr>
    </w:lvl>
    <w:lvl w:ilvl="3" w:tplc="E6E20016">
      <w:numFmt w:val="bullet"/>
      <w:lvlText w:val="•"/>
      <w:lvlJc w:val="left"/>
      <w:pPr>
        <w:ind w:left="3853" w:hanging="453"/>
      </w:pPr>
      <w:rPr>
        <w:rFonts w:hint="default"/>
      </w:rPr>
    </w:lvl>
    <w:lvl w:ilvl="4" w:tplc="9ABA5FBC">
      <w:numFmt w:val="bullet"/>
      <w:lvlText w:val="•"/>
      <w:lvlJc w:val="left"/>
      <w:pPr>
        <w:ind w:left="4818" w:hanging="453"/>
      </w:pPr>
      <w:rPr>
        <w:rFonts w:hint="default"/>
      </w:rPr>
    </w:lvl>
    <w:lvl w:ilvl="5" w:tplc="3760BC76">
      <w:numFmt w:val="bullet"/>
      <w:lvlText w:val="•"/>
      <w:lvlJc w:val="left"/>
      <w:pPr>
        <w:ind w:left="5782" w:hanging="453"/>
      </w:pPr>
      <w:rPr>
        <w:rFonts w:hint="default"/>
      </w:rPr>
    </w:lvl>
    <w:lvl w:ilvl="6" w:tplc="973EC19A">
      <w:numFmt w:val="bullet"/>
      <w:lvlText w:val="•"/>
      <w:lvlJc w:val="left"/>
      <w:pPr>
        <w:ind w:left="6747" w:hanging="453"/>
      </w:pPr>
      <w:rPr>
        <w:rFonts w:hint="default"/>
      </w:rPr>
    </w:lvl>
    <w:lvl w:ilvl="7" w:tplc="DF08D53E">
      <w:numFmt w:val="bullet"/>
      <w:lvlText w:val="•"/>
      <w:lvlJc w:val="left"/>
      <w:pPr>
        <w:ind w:left="7711" w:hanging="453"/>
      </w:pPr>
      <w:rPr>
        <w:rFonts w:hint="default"/>
      </w:rPr>
    </w:lvl>
    <w:lvl w:ilvl="8" w:tplc="4DC026A8">
      <w:numFmt w:val="bullet"/>
      <w:lvlText w:val="•"/>
      <w:lvlJc w:val="left"/>
      <w:pPr>
        <w:ind w:left="8676" w:hanging="453"/>
      </w:pPr>
      <w:rPr>
        <w:rFonts w:hint="default"/>
      </w:rPr>
    </w:lvl>
  </w:abstractNum>
  <w:abstractNum w:abstractNumId="113" w15:restartNumberingAfterBreak="0">
    <w:nsid w:val="6A371CA0"/>
    <w:multiLevelType w:val="hybridMultilevel"/>
    <w:tmpl w:val="A378C4B4"/>
    <w:lvl w:ilvl="0" w:tplc="D44C1752">
      <w:start w:val="1"/>
      <w:numFmt w:val="lowerLetter"/>
      <w:lvlText w:val="%1)"/>
      <w:lvlJc w:val="left"/>
      <w:pPr>
        <w:ind w:left="1838" w:hanging="418"/>
      </w:pPr>
      <w:rPr>
        <w:rFonts w:ascii="Times New Roman" w:eastAsia="Times New Roman" w:hAnsi="Times New Roman" w:cs="Times New Roman" w:hint="default"/>
        <w:color w:val="231F20"/>
        <w:w w:val="100"/>
        <w:sz w:val="22"/>
        <w:szCs w:val="22"/>
      </w:rPr>
    </w:lvl>
    <w:lvl w:ilvl="1" w:tplc="03D8B31E">
      <w:start w:val="1"/>
      <w:numFmt w:val="lowerRoman"/>
      <w:lvlText w:val="%2)"/>
      <w:lvlJc w:val="left"/>
      <w:pPr>
        <w:ind w:left="2261" w:hanging="425"/>
      </w:pPr>
      <w:rPr>
        <w:rFonts w:ascii="Times New Roman" w:eastAsia="Times New Roman" w:hAnsi="Times New Roman" w:cs="Times New Roman" w:hint="default"/>
        <w:color w:val="231F20"/>
        <w:w w:val="100"/>
        <w:sz w:val="22"/>
        <w:szCs w:val="22"/>
      </w:rPr>
    </w:lvl>
    <w:lvl w:ilvl="2" w:tplc="DA3E1D9E">
      <w:start w:val="1"/>
      <w:numFmt w:val="lowerLetter"/>
      <w:lvlText w:val="%3)"/>
      <w:lvlJc w:val="left"/>
      <w:pPr>
        <w:ind w:left="2546" w:hanging="409"/>
        <w:jc w:val="right"/>
      </w:pPr>
      <w:rPr>
        <w:rFonts w:ascii="Times New Roman" w:eastAsia="Times New Roman" w:hAnsi="Times New Roman" w:cs="Times New Roman" w:hint="default"/>
        <w:b/>
        <w:color w:val="231F20"/>
        <w:w w:val="100"/>
        <w:sz w:val="22"/>
        <w:szCs w:val="22"/>
      </w:rPr>
    </w:lvl>
    <w:lvl w:ilvl="3" w:tplc="E34C7E30">
      <w:numFmt w:val="bullet"/>
      <w:lvlText w:val="•"/>
      <w:lvlJc w:val="left"/>
      <w:pPr>
        <w:ind w:left="3710" w:hanging="409"/>
      </w:pPr>
      <w:rPr>
        <w:rFonts w:hint="default"/>
      </w:rPr>
    </w:lvl>
    <w:lvl w:ilvl="4" w:tplc="5D6EDDEC">
      <w:numFmt w:val="bullet"/>
      <w:lvlText w:val="•"/>
      <w:lvlJc w:val="left"/>
      <w:pPr>
        <w:ind w:left="4881" w:hanging="409"/>
      </w:pPr>
      <w:rPr>
        <w:rFonts w:hint="default"/>
      </w:rPr>
    </w:lvl>
    <w:lvl w:ilvl="5" w:tplc="2C7030AC">
      <w:numFmt w:val="bullet"/>
      <w:lvlText w:val="•"/>
      <w:lvlJc w:val="left"/>
      <w:pPr>
        <w:ind w:left="6052" w:hanging="409"/>
      </w:pPr>
      <w:rPr>
        <w:rFonts w:hint="default"/>
      </w:rPr>
    </w:lvl>
    <w:lvl w:ilvl="6" w:tplc="B8202470">
      <w:numFmt w:val="bullet"/>
      <w:lvlText w:val="•"/>
      <w:lvlJc w:val="left"/>
      <w:pPr>
        <w:ind w:left="7222" w:hanging="409"/>
      </w:pPr>
      <w:rPr>
        <w:rFonts w:hint="default"/>
      </w:rPr>
    </w:lvl>
    <w:lvl w:ilvl="7" w:tplc="1EF29194">
      <w:numFmt w:val="bullet"/>
      <w:lvlText w:val="•"/>
      <w:lvlJc w:val="left"/>
      <w:pPr>
        <w:ind w:left="8393" w:hanging="409"/>
      </w:pPr>
      <w:rPr>
        <w:rFonts w:hint="default"/>
      </w:rPr>
    </w:lvl>
    <w:lvl w:ilvl="8" w:tplc="81F4F87A">
      <w:numFmt w:val="bullet"/>
      <w:lvlText w:val="•"/>
      <w:lvlJc w:val="left"/>
      <w:pPr>
        <w:ind w:left="9564" w:hanging="409"/>
      </w:pPr>
      <w:rPr>
        <w:rFonts w:hint="default"/>
      </w:rPr>
    </w:lvl>
  </w:abstractNum>
  <w:abstractNum w:abstractNumId="114" w15:restartNumberingAfterBreak="0">
    <w:nsid w:val="6BA84F0E"/>
    <w:multiLevelType w:val="multilevel"/>
    <w:tmpl w:val="482C26D8"/>
    <w:lvl w:ilvl="0">
      <w:start w:val="17"/>
      <w:numFmt w:val="decimal"/>
      <w:lvlText w:val="%1"/>
      <w:lvlJc w:val="left"/>
      <w:pPr>
        <w:ind w:left="420" w:hanging="420"/>
      </w:pPr>
      <w:rPr>
        <w:rFonts w:hint="default"/>
      </w:rPr>
    </w:lvl>
    <w:lvl w:ilvl="1">
      <w:start w:val="1"/>
      <w:numFmt w:val="decimal"/>
      <w:lvlText w:val="%1.%2"/>
      <w:lvlJc w:val="left"/>
      <w:pPr>
        <w:ind w:left="1834" w:hanging="4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2752" w:hanging="1440"/>
      </w:pPr>
      <w:rPr>
        <w:rFonts w:hint="default"/>
      </w:rPr>
    </w:lvl>
  </w:abstractNum>
  <w:abstractNum w:abstractNumId="115" w15:restartNumberingAfterBreak="0">
    <w:nsid w:val="6DEB0D8A"/>
    <w:multiLevelType w:val="hybridMultilevel"/>
    <w:tmpl w:val="BE06A0FA"/>
    <w:lvl w:ilvl="0" w:tplc="8292A962">
      <w:start w:val="1"/>
      <w:numFmt w:val="upperRoman"/>
      <w:lvlText w:val="%1)"/>
      <w:lvlJc w:val="left"/>
      <w:pPr>
        <w:ind w:left="854" w:hanging="720"/>
      </w:pPr>
      <w:rPr>
        <w:rFonts w:hint="default"/>
        <w:color w:val="231F20"/>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116" w15:restartNumberingAfterBreak="0">
    <w:nsid w:val="732F35D0"/>
    <w:multiLevelType w:val="hybridMultilevel"/>
    <w:tmpl w:val="7912105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7" w15:restartNumberingAfterBreak="0">
    <w:nsid w:val="73816504"/>
    <w:multiLevelType w:val="hybridMultilevel"/>
    <w:tmpl w:val="E4B8FAD6"/>
    <w:lvl w:ilvl="0" w:tplc="893655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3CF2280"/>
    <w:multiLevelType w:val="hybridMultilevel"/>
    <w:tmpl w:val="C5E45494"/>
    <w:lvl w:ilvl="0" w:tplc="01B613CC">
      <w:start w:val="1"/>
      <w:numFmt w:val="decimal"/>
      <w:lvlText w:val="%1)"/>
      <w:lvlJc w:val="left"/>
      <w:pPr>
        <w:ind w:left="826" w:hanging="360"/>
      </w:pPr>
      <w:rPr>
        <w:i w:val="0"/>
        <w:iCs/>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19" w15:restartNumberingAfterBreak="0">
    <w:nsid w:val="74C277E2"/>
    <w:multiLevelType w:val="multilevel"/>
    <w:tmpl w:val="D80A7E68"/>
    <w:lvl w:ilvl="0">
      <w:start w:val="8"/>
      <w:numFmt w:val="decimal"/>
      <w:lvlText w:val="%1"/>
      <w:lvlJc w:val="left"/>
      <w:pPr>
        <w:ind w:left="360" w:hanging="360"/>
      </w:pPr>
      <w:rPr>
        <w:rFonts w:hint="default"/>
        <w:color w:val="231F20"/>
      </w:rPr>
    </w:lvl>
    <w:lvl w:ilvl="1">
      <w:start w:val="1"/>
      <w:numFmt w:val="decimal"/>
      <w:lvlText w:val="%1.%2"/>
      <w:lvlJc w:val="left"/>
      <w:pPr>
        <w:ind w:left="1774" w:hanging="36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120" w15:restartNumberingAfterBreak="0">
    <w:nsid w:val="757D083E"/>
    <w:multiLevelType w:val="multilevel"/>
    <w:tmpl w:val="C428CF1A"/>
    <w:lvl w:ilvl="0">
      <w:start w:val="16"/>
      <w:numFmt w:val="decimal"/>
      <w:lvlText w:val="%1"/>
      <w:lvlJc w:val="left"/>
      <w:pPr>
        <w:ind w:left="420" w:hanging="420"/>
      </w:pPr>
      <w:rPr>
        <w:rFonts w:hint="default"/>
        <w:b w:val="0"/>
        <w:color w:val="231F20"/>
      </w:rPr>
    </w:lvl>
    <w:lvl w:ilvl="1">
      <w:start w:val="1"/>
      <w:numFmt w:val="decimal"/>
      <w:lvlText w:val="%1.%2"/>
      <w:lvlJc w:val="left"/>
      <w:pPr>
        <w:ind w:left="1834" w:hanging="420"/>
      </w:pPr>
      <w:rPr>
        <w:rFonts w:hint="default"/>
        <w:b w:val="0"/>
        <w:color w:val="231F20"/>
      </w:rPr>
    </w:lvl>
    <w:lvl w:ilvl="2">
      <w:start w:val="1"/>
      <w:numFmt w:val="decimal"/>
      <w:lvlText w:val="%1.%2.%3"/>
      <w:lvlJc w:val="left"/>
      <w:pPr>
        <w:ind w:left="3548" w:hanging="720"/>
      </w:pPr>
      <w:rPr>
        <w:rFonts w:hint="default"/>
        <w:b w:val="0"/>
        <w:color w:val="231F20"/>
      </w:rPr>
    </w:lvl>
    <w:lvl w:ilvl="3">
      <w:start w:val="1"/>
      <w:numFmt w:val="decimal"/>
      <w:lvlText w:val="%1.%2.%3.%4"/>
      <w:lvlJc w:val="left"/>
      <w:pPr>
        <w:ind w:left="4962" w:hanging="720"/>
      </w:pPr>
      <w:rPr>
        <w:rFonts w:hint="default"/>
        <w:b w:val="0"/>
        <w:color w:val="231F20"/>
      </w:rPr>
    </w:lvl>
    <w:lvl w:ilvl="4">
      <w:start w:val="1"/>
      <w:numFmt w:val="decimal"/>
      <w:lvlText w:val="%1.%2.%3.%4.%5"/>
      <w:lvlJc w:val="left"/>
      <w:pPr>
        <w:ind w:left="6736" w:hanging="1080"/>
      </w:pPr>
      <w:rPr>
        <w:rFonts w:hint="default"/>
        <w:b w:val="0"/>
        <w:color w:val="231F20"/>
      </w:rPr>
    </w:lvl>
    <w:lvl w:ilvl="5">
      <w:start w:val="1"/>
      <w:numFmt w:val="decimal"/>
      <w:lvlText w:val="%1.%2.%3.%4.%5.%6"/>
      <w:lvlJc w:val="left"/>
      <w:pPr>
        <w:ind w:left="8150" w:hanging="1080"/>
      </w:pPr>
      <w:rPr>
        <w:rFonts w:hint="default"/>
        <w:b w:val="0"/>
        <w:color w:val="231F20"/>
      </w:rPr>
    </w:lvl>
    <w:lvl w:ilvl="6">
      <w:start w:val="1"/>
      <w:numFmt w:val="decimal"/>
      <w:lvlText w:val="%1.%2.%3.%4.%5.%6.%7"/>
      <w:lvlJc w:val="left"/>
      <w:pPr>
        <w:ind w:left="9924" w:hanging="1440"/>
      </w:pPr>
      <w:rPr>
        <w:rFonts w:hint="default"/>
        <w:b w:val="0"/>
        <w:color w:val="231F20"/>
      </w:rPr>
    </w:lvl>
    <w:lvl w:ilvl="7">
      <w:start w:val="1"/>
      <w:numFmt w:val="decimal"/>
      <w:lvlText w:val="%1.%2.%3.%4.%5.%6.%7.%8"/>
      <w:lvlJc w:val="left"/>
      <w:pPr>
        <w:ind w:left="11338" w:hanging="1440"/>
      </w:pPr>
      <w:rPr>
        <w:rFonts w:hint="default"/>
        <w:b w:val="0"/>
        <w:color w:val="231F20"/>
      </w:rPr>
    </w:lvl>
    <w:lvl w:ilvl="8">
      <w:start w:val="1"/>
      <w:numFmt w:val="decimal"/>
      <w:lvlText w:val="%1.%2.%3.%4.%5.%6.%7.%8.%9"/>
      <w:lvlJc w:val="left"/>
      <w:pPr>
        <w:ind w:left="12752" w:hanging="1440"/>
      </w:pPr>
      <w:rPr>
        <w:rFonts w:hint="default"/>
        <w:b w:val="0"/>
        <w:color w:val="231F20"/>
      </w:rPr>
    </w:lvl>
  </w:abstractNum>
  <w:abstractNum w:abstractNumId="121" w15:restartNumberingAfterBreak="0">
    <w:nsid w:val="77D566B9"/>
    <w:multiLevelType w:val="multilevel"/>
    <w:tmpl w:val="28721992"/>
    <w:lvl w:ilvl="0">
      <w:start w:val="45"/>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122" w15:restartNumberingAfterBreak="0">
    <w:nsid w:val="79586F49"/>
    <w:multiLevelType w:val="multilevel"/>
    <w:tmpl w:val="7044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D0D38F3"/>
    <w:multiLevelType w:val="hybridMultilevel"/>
    <w:tmpl w:val="F704E434"/>
    <w:lvl w:ilvl="0" w:tplc="26064026">
      <w:start w:val="1"/>
      <w:numFmt w:val="lowerRoman"/>
      <w:lvlText w:val="%1)"/>
      <w:lvlJc w:val="left"/>
      <w:pPr>
        <w:ind w:left="1812" w:hanging="394"/>
      </w:pPr>
      <w:rPr>
        <w:rFonts w:ascii="Times New Roman" w:eastAsia="Times New Roman" w:hAnsi="Times New Roman" w:cs="Times New Roman" w:hint="default"/>
        <w:color w:val="231F20"/>
        <w:w w:val="100"/>
        <w:sz w:val="22"/>
        <w:szCs w:val="22"/>
      </w:rPr>
    </w:lvl>
    <w:lvl w:ilvl="1" w:tplc="5A640F98">
      <w:numFmt w:val="bullet"/>
      <w:lvlText w:val="•"/>
      <w:lvlJc w:val="left"/>
      <w:pPr>
        <w:ind w:left="2828" w:hanging="394"/>
      </w:pPr>
      <w:rPr>
        <w:rFonts w:hint="default"/>
      </w:rPr>
    </w:lvl>
    <w:lvl w:ilvl="2" w:tplc="8DDCB96C">
      <w:numFmt w:val="bullet"/>
      <w:lvlText w:val="•"/>
      <w:lvlJc w:val="left"/>
      <w:pPr>
        <w:ind w:left="3837" w:hanging="394"/>
      </w:pPr>
      <w:rPr>
        <w:rFonts w:hint="default"/>
      </w:rPr>
    </w:lvl>
    <w:lvl w:ilvl="3" w:tplc="189A37BC">
      <w:numFmt w:val="bullet"/>
      <w:lvlText w:val="•"/>
      <w:lvlJc w:val="left"/>
      <w:pPr>
        <w:ind w:left="4845" w:hanging="394"/>
      </w:pPr>
      <w:rPr>
        <w:rFonts w:hint="default"/>
      </w:rPr>
    </w:lvl>
    <w:lvl w:ilvl="4" w:tplc="8346BB60">
      <w:numFmt w:val="bullet"/>
      <w:lvlText w:val="•"/>
      <w:lvlJc w:val="left"/>
      <w:pPr>
        <w:ind w:left="5854" w:hanging="394"/>
      </w:pPr>
      <w:rPr>
        <w:rFonts w:hint="default"/>
      </w:rPr>
    </w:lvl>
    <w:lvl w:ilvl="5" w:tplc="C7301F0E">
      <w:numFmt w:val="bullet"/>
      <w:lvlText w:val="•"/>
      <w:lvlJc w:val="left"/>
      <w:pPr>
        <w:ind w:left="6862" w:hanging="394"/>
      </w:pPr>
      <w:rPr>
        <w:rFonts w:hint="default"/>
      </w:rPr>
    </w:lvl>
    <w:lvl w:ilvl="6" w:tplc="A6CA2F16">
      <w:numFmt w:val="bullet"/>
      <w:lvlText w:val="•"/>
      <w:lvlJc w:val="left"/>
      <w:pPr>
        <w:ind w:left="7871" w:hanging="394"/>
      </w:pPr>
      <w:rPr>
        <w:rFonts w:hint="default"/>
      </w:rPr>
    </w:lvl>
    <w:lvl w:ilvl="7" w:tplc="CED20A44">
      <w:numFmt w:val="bullet"/>
      <w:lvlText w:val="•"/>
      <w:lvlJc w:val="left"/>
      <w:pPr>
        <w:ind w:left="8879" w:hanging="394"/>
      </w:pPr>
      <w:rPr>
        <w:rFonts w:hint="default"/>
      </w:rPr>
    </w:lvl>
    <w:lvl w:ilvl="8" w:tplc="49C479DE">
      <w:numFmt w:val="bullet"/>
      <w:lvlText w:val="•"/>
      <w:lvlJc w:val="left"/>
      <w:pPr>
        <w:ind w:left="9888" w:hanging="394"/>
      </w:pPr>
      <w:rPr>
        <w:rFonts w:hint="default"/>
      </w:rPr>
    </w:lvl>
  </w:abstractNum>
  <w:abstractNum w:abstractNumId="124" w15:restartNumberingAfterBreak="0">
    <w:nsid w:val="7EBB1706"/>
    <w:multiLevelType w:val="multilevel"/>
    <w:tmpl w:val="EC68F398"/>
    <w:lvl w:ilvl="0">
      <w:start w:val="22"/>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abstractNum w:abstractNumId="125" w15:restartNumberingAfterBreak="0">
    <w:nsid w:val="7FE43550"/>
    <w:multiLevelType w:val="multilevel"/>
    <w:tmpl w:val="05FAC52A"/>
    <w:lvl w:ilvl="0">
      <w:start w:val="38"/>
      <w:numFmt w:val="decimal"/>
      <w:lvlText w:val="%1"/>
      <w:lvlJc w:val="left"/>
      <w:pPr>
        <w:ind w:left="420" w:hanging="420"/>
      </w:pPr>
      <w:rPr>
        <w:rFonts w:hint="default"/>
        <w:color w:val="231F20"/>
      </w:rPr>
    </w:lvl>
    <w:lvl w:ilvl="1">
      <w:start w:val="1"/>
      <w:numFmt w:val="decimal"/>
      <w:lvlText w:val="%1.%2"/>
      <w:lvlJc w:val="left"/>
      <w:pPr>
        <w:ind w:left="1834" w:hanging="420"/>
      </w:pPr>
      <w:rPr>
        <w:rFonts w:hint="default"/>
        <w:color w:val="231F20"/>
      </w:rPr>
    </w:lvl>
    <w:lvl w:ilvl="2">
      <w:start w:val="1"/>
      <w:numFmt w:val="decimal"/>
      <w:lvlText w:val="%1.%2.%3"/>
      <w:lvlJc w:val="left"/>
      <w:pPr>
        <w:ind w:left="3548" w:hanging="720"/>
      </w:pPr>
      <w:rPr>
        <w:rFonts w:hint="default"/>
        <w:color w:val="231F20"/>
      </w:rPr>
    </w:lvl>
    <w:lvl w:ilvl="3">
      <w:start w:val="1"/>
      <w:numFmt w:val="decimal"/>
      <w:lvlText w:val="%1.%2.%3.%4"/>
      <w:lvlJc w:val="left"/>
      <w:pPr>
        <w:ind w:left="4962" w:hanging="720"/>
      </w:pPr>
      <w:rPr>
        <w:rFonts w:hint="default"/>
        <w:color w:val="231F20"/>
      </w:rPr>
    </w:lvl>
    <w:lvl w:ilvl="4">
      <w:start w:val="1"/>
      <w:numFmt w:val="decimal"/>
      <w:lvlText w:val="%1.%2.%3.%4.%5"/>
      <w:lvlJc w:val="left"/>
      <w:pPr>
        <w:ind w:left="6736" w:hanging="1080"/>
      </w:pPr>
      <w:rPr>
        <w:rFonts w:hint="default"/>
        <w:color w:val="231F20"/>
      </w:rPr>
    </w:lvl>
    <w:lvl w:ilvl="5">
      <w:start w:val="1"/>
      <w:numFmt w:val="decimal"/>
      <w:lvlText w:val="%1.%2.%3.%4.%5.%6"/>
      <w:lvlJc w:val="left"/>
      <w:pPr>
        <w:ind w:left="8150" w:hanging="1080"/>
      </w:pPr>
      <w:rPr>
        <w:rFonts w:hint="default"/>
        <w:color w:val="231F20"/>
      </w:rPr>
    </w:lvl>
    <w:lvl w:ilvl="6">
      <w:start w:val="1"/>
      <w:numFmt w:val="decimal"/>
      <w:lvlText w:val="%1.%2.%3.%4.%5.%6.%7"/>
      <w:lvlJc w:val="left"/>
      <w:pPr>
        <w:ind w:left="9924" w:hanging="1440"/>
      </w:pPr>
      <w:rPr>
        <w:rFonts w:hint="default"/>
        <w:color w:val="231F20"/>
      </w:rPr>
    </w:lvl>
    <w:lvl w:ilvl="7">
      <w:start w:val="1"/>
      <w:numFmt w:val="decimal"/>
      <w:lvlText w:val="%1.%2.%3.%4.%5.%6.%7.%8"/>
      <w:lvlJc w:val="left"/>
      <w:pPr>
        <w:ind w:left="11338" w:hanging="1440"/>
      </w:pPr>
      <w:rPr>
        <w:rFonts w:hint="default"/>
        <w:color w:val="231F20"/>
      </w:rPr>
    </w:lvl>
    <w:lvl w:ilvl="8">
      <w:start w:val="1"/>
      <w:numFmt w:val="decimal"/>
      <w:lvlText w:val="%1.%2.%3.%4.%5.%6.%7.%8.%9"/>
      <w:lvlJc w:val="left"/>
      <w:pPr>
        <w:ind w:left="12752" w:hanging="1440"/>
      </w:pPr>
      <w:rPr>
        <w:rFonts w:hint="default"/>
        <w:color w:val="231F20"/>
      </w:rPr>
    </w:lvl>
  </w:abstractNum>
  <w:num w:numId="1">
    <w:abstractNumId w:val="28"/>
  </w:num>
  <w:num w:numId="2">
    <w:abstractNumId w:val="17"/>
  </w:num>
  <w:num w:numId="3">
    <w:abstractNumId w:val="21"/>
  </w:num>
  <w:num w:numId="4">
    <w:abstractNumId w:val="57"/>
  </w:num>
  <w:num w:numId="5">
    <w:abstractNumId w:val="9"/>
  </w:num>
  <w:num w:numId="6">
    <w:abstractNumId w:val="15"/>
  </w:num>
  <w:num w:numId="7">
    <w:abstractNumId w:val="108"/>
  </w:num>
  <w:num w:numId="8">
    <w:abstractNumId w:val="22"/>
  </w:num>
  <w:num w:numId="9">
    <w:abstractNumId w:val="51"/>
  </w:num>
  <w:num w:numId="10">
    <w:abstractNumId w:val="5"/>
  </w:num>
  <w:num w:numId="11">
    <w:abstractNumId w:val="112"/>
  </w:num>
  <w:num w:numId="12">
    <w:abstractNumId w:val="33"/>
  </w:num>
  <w:num w:numId="13">
    <w:abstractNumId w:val="71"/>
  </w:num>
  <w:num w:numId="14">
    <w:abstractNumId w:val="107"/>
  </w:num>
  <w:num w:numId="15">
    <w:abstractNumId w:val="103"/>
  </w:num>
  <w:num w:numId="16">
    <w:abstractNumId w:val="56"/>
  </w:num>
  <w:num w:numId="17">
    <w:abstractNumId w:val="52"/>
  </w:num>
  <w:num w:numId="18">
    <w:abstractNumId w:val="75"/>
  </w:num>
  <w:num w:numId="19">
    <w:abstractNumId w:val="95"/>
  </w:num>
  <w:num w:numId="20">
    <w:abstractNumId w:val="40"/>
  </w:num>
  <w:num w:numId="21">
    <w:abstractNumId w:val="85"/>
  </w:num>
  <w:num w:numId="22">
    <w:abstractNumId w:val="87"/>
  </w:num>
  <w:num w:numId="23">
    <w:abstractNumId w:val="12"/>
  </w:num>
  <w:num w:numId="24">
    <w:abstractNumId w:val="113"/>
  </w:num>
  <w:num w:numId="25">
    <w:abstractNumId w:val="123"/>
  </w:num>
  <w:num w:numId="26">
    <w:abstractNumId w:val="105"/>
  </w:num>
  <w:num w:numId="27">
    <w:abstractNumId w:val="106"/>
  </w:num>
  <w:num w:numId="28">
    <w:abstractNumId w:val="73"/>
  </w:num>
  <w:num w:numId="29">
    <w:abstractNumId w:val="46"/>
  </w:num>
  <w:num w:numId="30">
    <w:abstractNumId w:val="41"/>
  </w:num>
  <w:num w:numId="31">
    <w:abstractNumId w:val="92"/>
  </w:num>
  <w:num w:numId="32">
    <w:abstractNumId w:val="10"/>
  </w:num>
  <w:num w:numId="33">
    <w:abstractNumId w:val="94"/>
  </w:num>
  <w:num w:numId="34">
    <w:abstractNumId w:val="45"/>
  </w:num>
  <w:num w:numId="35">
    <w:abstractNumId w:val="74"/>
  </w:num>
  <w:num w:numId="36">
    <w:abstractNumId w:val="43"/>
  </w:num>
  <w:num w:numId="37">
    <w:abstractNumId w:val="64"/>
  </w:num>
  <w:num w:numId="38">
    <w:abstractNumId w:val="62"/>
  </w:num>
  <w:num w:numId="39">
    <w:abstractNumId w:val="91"/>
  </w:num>
  <w:num w:numId="40">
    <w:abstractNumId w:val="109"/>
  </w:num>
  <w:num w:numId="41">
    <w:abstractNumId w:val="110"/>
  </w:num>
  <w:num w:numId="42">
    <w:abstractNumId w:val="7"/>
  </w:num>
  <w:num w:numId="43">
    <w:abstractNumId w:val="86"/>
  </w:num>
  <w:num w:numId="44">
    <w:abstractNumId w:val="29"/>
  </w:num>
  <w:num w:numId="45">
    <w:abstractNumId w:val="37"/>
  </w:num>
  <w:num w:numId="46">
    <w:abstractNumId w:val="93"/>
  </w:num>
  <w:num w:numId="47">
    <w:abstractNumId w:val="23"/>
  </w:num>
  <w:num w:numId="48">
    <w:abstractNumId w:val="59"/>
  </w:num>
  <w:num w:numId="49">
    <w:abstractNumId w:val="61"/>
  </w:num>
  <w:num w:numId="50">
    <w:abstractNumId w:val="119"/>
  </w:num>
  <w:num w:numId="51">
    <w:abstractNumId w:val="1"/>
  </w:num>
  <w:num w:numId="52">
    <w:abstractNumId w:val="26"/>
  </w:num>
  <w:num w:numId="53">
    <w:abstractNumId w:val="54"/>
  </w:num>
  <w:num w:numId="54">
    <w:abstractNumId w:val="27"/>
  </w:num>
  <w:num w:numId="55">
    <w:abstractNumId w:val="83"/>
  </w:num>
  <w:num w:numId="56">
    <w:abstractNumId w:val="6"/>
  </w:num>
  <w:num w:numId="57">
    <w:abstractNumId w:val="20"/>
  </w:num>
  <w:num w:numId="58">
    <w:abstractNumId w:val="120"/>
  </w:num>
  <w:num w:numId="59">
    <w:abstractNumId w:val="114"/>
  </w:num>
  <w:num w:numId="60">
    <w:abstractNumId w:val="84"/>
  </w:num>
  <w:num w:numId="61">
    <w:abstractNumId w:val="39"/>
  </w:num>
  <w:num w:numId="62">
    <w:abstractNumId w:val="69"/>
  </w:num>
  <w:num w:numId="63">
    <w:abstractNumId w:val="101"/>
  </w:num>
  <w:num w:numId="64">
    <w:abstractNumId w:val="124"/>
  </w:num>
  <w:num w:numId="65">
    <w:abstractNumId w:val="2"/>
  </w:num>
  <w:num w:numId="66">
    <w:abstractNumId w:val="82"/>
  </w:num>
  <w:num w:numId="67">
    <w:abstractNumId w:val="79"/>
  </w:num>
  <w:num w:numId="68">
    <w:abstractNumId w:val="68"/>
  </w:num>
  <w:num w:numId="69">
    <w:abstractNumId w:val="100"/>
  </w:num>
  <w:num w:numId="70">
    <w:abstractNumId w:val="34"/>
  </w:num>
  <w:num w:numId="71">
    <w:abstractNumId w:val="65"/>
  </w:num>
  <w:num w:numId="72">
    <w:abstractNumId w:val="32"/>
  </w:num>
  <w:num w:numId="73">
    <w:abstractNumId w:val="76"/>
  </w:num>
  <w:num w:numId="74">
    <w:abstractNumId w:val="80"/>
  </w:num>
  <w:num w:numId="75">
    <w:abstractNumId w:val="77"/>
  </w:num>
  <w:num w:numId="76">
    <w:abstractNumId w:val="67"/>
  </w:num>
  <w:num w:numId="77">
    <w:abstractNumId w:val="97"/>
  </w:num>
  <w:num w:numId="78">
    <w:abstractNumId w:val="70"/>
  </w:num>
  <w:num w:numId="79">
    <w:abstractNumId w:val="47"/>
  </w:num>
  <w:num w:numId="80">
    <w:abstractNumId w:val="8"/>
  </w:num>
  <w:num w:numId="81">
    <w:abstractNumId w:val="42"/>
  </w:num>
  <w:num w:numId="82">
    <w:abstractNumId w:val="102"/>
  </w:num>
  <w:num w:numId="83">
    <w:abstractNumId w:val="125"/>
  </w:num>
  <w:num w:numId="84">
    <w:abstractNumId w:val="72"/>
  </w:num>
  <w:num w:numId="85">
    <w:abstractNumId w:val="78"/>
  </w:num>
  <w:num w:numId="86">
    <w:abstractNumId w:val="63"/>
  </w:num>
  <w:num w:numId="87">
    <w:abstractNumId w:val="25"/>
  </w:num>
  <w:num w:numId="88">
    <w:abstractNumId w:val="31"/>
  </w:num>
  <w:num w:numId="89">
    <w:abstractNumId w:val="44"/>
  </w:num>
  <w:num w:numId="90">
    <w:abstractNumId w:val="121"/>
  </w:num>
  <w:num w:numId="91">
    <w:abstractNumId w:val="49"/>
  </w:num>
  <w:num w:numId="92">
    <w:abstractNumId w:val="38"/>
  </w:num>
  <w:num w:numId="93">
    <w:abstractNumId w:val="3"/>
  </w:num>
  <w:num w:numId="94">
    <w:abstractNumId w:val="30"/>
  </w:num>
  <w:num w:numId="95">
    <w:abstractNumId w:val="58"/>
  </w:num>
  <w:num w:numId="96">
    <w:abstractNumId w:val="89"/>
  </w:num>
  <w:num w:numId="97">
    <w:abstractNumId w:val="111"/>
  </w:num>
  <w:num w:numId="98">
    <w:abstractNumId w:val="53"/>
  </w:num>
  <w:num w:numId="99">
    <w:abstractNumId w:val="19"/>
  </w:num>
  <w:num w:numId="100">
    <w:abstractNumId w:val="55"/>
  </w:num>
  <w:num w:numId="101">
    <w:abstractNumId w:val="104"/>
  </w:num>
  <w:num w:numId="102">
    <w:abstractNumId w:val="36"/>
  </w:num>
  <w:num w:numId="103">
    <w:abstractNumId w:val="24"/>
  </w:num>
  <w:num w:numId="104">
    <w:abstractNumId w:val="16"/>
  </w:num>
  <w:num w:numId="105">
    <w:abstractNumId w:val="117"/>
  </w:num>
  <w:num w:numId="106">
    <w:abstractNumId w:val="18"/>
  </w:num>
  <w:num w:numId="107">
    <w:abstractNumId w:val="11"/>
  </w:num>
  <w:num w:numId="108">
    <w:abstractNumId w:val="118"/>
  </w:num>
  <w:num w:numId="109">
    <w:abstractNumId w:val="14"/>
  </w:num>
  <w:num w:numId="110">
    <w:abstractNumId w:val="90"/>
  </w:num>
  <w:num w:numId="111">
    <w:abstractNumId w:val="115"/>
  </w:num>
  <w:num w:numId="112">
    <w:abstractNumId w:val="98"/>
  </w:num>
  <w:num w:numId="113">
    <w:abstractNumId w:val="48"/>
  </w:num>
  <w:num w:numId="114">
    <w:abstractNumId w:val="88"/>
  </w:num>
  <w:num w:numId="115">
    <w:abstractNumId w:val="122"/>
  </w:num>
  <w:num w:numId="116">
    <w:abstractNumId w:val="99"/>
  </w:num>
  <w:num w:numId="117">
    <w:abstractNumId w:val="96"/>
  </w:num>
  <w:num w:numId="118">
    <w:abstractNumId w:val="81"/>
  </w:num>
  <w:num w:numId="119">
    <w:abstractNumId w:val="60"/>
  </w:num>
  <w:num w:numId="120">
    <w:abstractNumId w:val="35"/>
  </w:num>
  <w:num w:numId="121">
    <w:abstractNumId w:val="0"/>
  </w:num>
  <w:num w:numId="122">
    <w:abstractNumId w:val="116"/>
  </w:num>
  <w:num w:numId="123">
    <w:abstractNumId w:val="50"/>
  </w:num>
  <w:num w:numId="124">
    <w:abstractNumId w:val="66"/>
  </w:num>
  <w:num w:numId="125">
    <w:abstractNumId w:val="4"/>
  </w:num>
  <w:num w:numId="126">
    <w:abstractNumId w:val="13"/>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59"/>
    <w:rsid w:val="00007D6C"/>
    <w:rsid w:val="00027284"/>
    <w:rsid w:val="00045EE8"/>
    <w:rsid w:val="00082695"/>
    <w:rsid w:val="000A1DC7"/>
    <w:rsid w:val="000A3310"/>
    <w:rsid w:val="000A42FE"/>
    <w:rsid w:val="001113CA"/>
    <w:rsid w:val="0011759B"/>
    <w:rsid w:val="00124650"/>
    <w:rsid w:val="001247B2"/>
    <w:rsid w:val="00130BFC"/>
    <w:rsid w:val="00133B55"/>
    <w:rsid w:val="00133DB6"/>
    <w:rsid w:val="0014640E"/>
    <w:rsid w:val="00184252"/>
    <w:rsid w:val="001C64BA"/>
    <w:rsid w:val="002243E0"/>
    <w:rsid w:val="0029642B"/>
    <w:rsid w:val="002B2F16"/>
    <w:rsid w:val="002D51CA"/>
    <w:rsid w:val="002F4768"/>
    <w:rsid w:val="0034559A"/>
    <w:rsid w:val="003523A2"/>
    <w:rsid w:val="003A4EA7"/>
    <w:rsid w:val="003B5E68"/>
    <w:rsid w:val="003E167F"/>
    <w:rsid w:val="004748B2"/>
    <w:rsid w:val="00474DEC"/>
    <w:rsid w:val="004B6F8D"/>
    <w:rsid w:val="004E534A"/>
    <w:rsid w:val="004F25E7"/>
    <w:rsid w:val="005B30E1"/>
    <w:rsid w:val="00601EA6"/>
    <w:rsid w:val="006548E8"/>
    <w:rsid w:val="006802D1"/>
    <w:rsid w:val="006E59CC"/>
    <w:rsid w:val="007134DA"/>
    <w:rsid w:val="007275E6"/>
    <w:rsid w:val="00777959"/>
    <w:rsid w:val="00783E01"/>
    <w:rsid w:val="007C66D7"/>
    <w:rsid w:val="00814714"/>
    <w:rsid w:val="00817122"/>
    <w:rsid w:val="00852129"/>
    <w:rsid w:val="008650D2"/>
    <w:rsid w:val="008825BB"/>
    <w:rsid w:val="00890B2A"/>
    <w:rsid w:val="008F3418"/>
    <w:rsid w:val="009441E5"/>
    <w:rsid w:val="00961502"/>
    <w:rsid w:val="0097322D"/>
    <w:rsid w:val="009911D5"/>
    <w:rsid w:val="009B0F3D"/>
    <w:rsid w:val="00A8743F"/>
    <w:rsid w:val="00AD6DD8"/>
    <w:rsid w:val="00AE64BA"/>
    <w:rsid w:val="00AF0942"/>
    <w:rsid w:val="00AF0ADF"/>
    <w:rsid w:val="00B7165D"/>
    <w:rsid w:val="00BB7150"/>
    <w:rsid w:val="00C12C27"/>
    <w:rsid w:val="00C855F0"/>
    <w:rsid w:val="00D701C3"/>
    <w:rsid w:val="00DA642D"/>
    <w:rsid w:val="00DE7E98"/>
    <w:rsid w:val="00E00E5B"/>
    <w:rsid w:val="00E0496B"/>
    <w:rsid w:val="00E47C8F"/>
    <w:rsid w:val="00EB7FA9"/>
    <w:rsid w:val="00F1521C"/>
    <w:rsid w:val="00F33E4C"/>
    <w:rsid w:val="00FC5954"/>
    <w:rsid w:val="00FE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E5BA"/>
  <w15:chartTrackingRefBased/>
  <w15:docId w15:val="{04A92128-3AAD-40A4-AA86-08355736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77959"/>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777959"/>
    <w:pPr>
      <w:spacing w:before="158"/>
      <w:ind w:left="1790" w:hanging="2715"/>
      <w:outlineLvl w:val="0"/>
    </w:pPr>
    <w:rPr>
      <w:b/>
      <w:bCs/>
      <w:sz w:val="48"/>
      <w:szCs w:val="48"/>
    </w:rPr>
  </w:style>
  <w:style w:type="paragraph" w:styleId="Heading2">
    <w:name w:val="heading 2"/>
    <w:basedOn w:val="Normal"/>
    <w:link w:val="Heading2Char"/>
    <w:uiPriority w:val="1"/>
    <w:qFormat/>
    <w:rsid w:val="00777959"/>
    <w:pPr>
      <w:spacing w:before="129"/>
      <w:ind w:left="850"/>
      <w:outlineLvl w:val="1"/>
    </w:pPr>
    <w:rPr>
      <w:b/>
      <w:bCs/>
      <w:sz w:val="24"/>
      <w:szCs w:val="24"/>
    </w:rPr>
  </w:style>
  <w:style w:type="paragraph" w:styleId="Heading3">
    <w:name w:val="heading 3"/>
    <w:basedOn w:val="Normal"/>
    <w:link w:val="Heading3Char"/>
    <w:uiPriority w:val="1"/>
    <w:qFormat/>
    <w:rsid w:val="00777959"/>
    <w:pPr>
      <w:ind w:left="665" w:hanging="567"/>
      <w:outlineLvl w:val="2"/>
    </w:pPr>
    <w:rPr>
      <w:sz w:val="24"/>
      <w:szCs w:val="24"/>
    </w:rPr>
  </w:style>
  <w:style w:type="paragraph" w:styleId="Heading4">
    <w:name w:val="heading 4"/>
    <w:basedOn w:val="Normal"/>
    <w:link w:val="Heading4Char"/>
    <w:uiPriority w:val="1"/>
    <w:qFormat/>
    <w:rsid w:val="00777959"/>
    <w:pPr>
      <w:spacing w:before="234"/>
      <w:ind w:left="693"/>
      <w:outlineLvl w:val="3"/>
    </w:pPr>
    <w:rPr>
      <w:b/>
      <w:bCs/>
    </w:rPr>
  </w:style>
  <w:style w:type="paragraph" w:styleId="Heading5">
    <w:name w:val="heading 5"/>
    <w:basedOn w:val="Normal"/>
    <w:link w:val="Heading5Char"/>
    <w:uiPriority w:val="1"/>
    <w:qFormat/>
    <w:rsid w:val="00777959"/>
    <w:pPr>
      <w:ind w:left="103"/>
      <w:outlineLvl w:val="4"/>
    </w:pPr>
    <w:rPr>
      <w:b/>
      <w:bCs/>
      <w:i/>
    </w:rPr>
  </w:style>
  <w:style w:type="paragraph" w:styleId="Heading6">
    <w:name w:val="heading 6"/>
    <w:basedOn w:val="Normal"/>
    <w:next w:val="Normal"/>
    <w:link w:val="Heading6Char"/>
    <w:uiPriority w:val="9"/>
    <w:semiHidden/>
    <w:unhideWhenUsed/>
    <w:qFormat/>
    <w:rsid w:val="00777959"/>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7959"/>
    <w:rPr>
      <w:rFonts w:ascii="Times New Roman" w:eastAsia="Times New Roman" w:hAnsi="Times New Roman" w:cs="Times New Roman"/>
      <w:b/>
      <w:bCs/>
      <w:sz w:val="48"/>
      <w:szCs w:val="48"/>
    </w:rPr>
  </w:style>
  <w:style w:type="character" w:customStyle="1" w:styleId="Heading2Char">
    <w:name w:val="Heading 2 Char"/>
    <w:basedOn w:val="DefaultParagraphFont"/>
    <w:link w:val="Heading2"/>
    <w:uiPriority w:val="1"/>
    <w:rsid w:val="0077795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1"/>
    <w:rsid w:val="00777959"/>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1"/>
    <w:rsid w:val="00777959"/>
    <w:rPr>
      <w:rFonts w:ascii="Times New Roman" w:eastAsia="Times New Roman" w:hAnsi="Times New Roman" w:cs="Times New Roman"/>
      <w:b/>
      <w:bCs/>
    </w:rPr>
  </w:style>
  <w:style w:type="character" w:customStyle="1" w:styleId="Heading5Char">
    <w:name w:val="Heading 5 Char"/>
    <w:basedOn w:val="DefaultParagraphFont"/>
    <w:link w:val="Heading5"/>
    <w:uiPriority w:val="1"/>
    <w:rsid w:val="00777959"/>
    <w:rPr>
      <w:rFonts w:ascii="Times New Roman" w:eastAsia="Times New Roman" w:hAnsi="Times New Roman" w:cs="Times New Roman"/>
      <w:b/>
      <w:bCs/>
      <w:i/>
    </w:rPr>
  </w:style>
  <w:style w:type="character" w:customStyle="1" w:styleId="Heading6Char">
    <w:name w:val="Heading 6 Char"/>
    <w:basedOn w:val="DefaultParagraphFont"/>
    <w:link w:val="Heading6"/>
    <w:uiPriority w:val="9"/>
    <w:semiHidden/>
    <w:rsid w:val="00777959"/>
    <w:rPr>
      <w:rFonts w:ascii="Calibri" w:eastAsia="Times New Roman" w:hAnsi="Calibri" w:cs="Times New Roman"/>
      <w:b/>
      <w:bCs/>
    </w:rPr>
  </w:style>
  <w:style w:type="paragraph" w:styleId="TOC1">
    <w:name w:val="toc 1"/>
    <w:basedOn w:val="Normal"/>
    <w:uiPriority w:val="39"/>
    <w:qFormat/>
    <w:rsid w:val="00777959"/>
    <w:pPr>
      <w:spacing w:before="256"/>
      <w:ind w:left="847"/>
    </w:pPr>
    <w:rPr>
      <w:b/>
      <w:bCs/>
      <w:sz w:val="24"/>
      <w:szCs w:val="24"/>
    </w:rPr>
  </w:style>
  <w:style w:type="paragraph" w:styleId="TOC2">
    <w:name w:val="toc 2"/>
    <w:basedOn w:val="Normal"/>
    <w:uiPriority w:val="39"/>
    <w:qFormat/>
    <w:rsid w:val="00777959"/>
    <w:pPr>
      <w:spacing w:before="43"/>
      <w:ind w:left="1414" w:hanging="564"/>
    </w:pPr>
    <w:rPr>
      <w:sz w:val="24"/>
      <w:szCs w:val="24"/>
    </w:rPr>
  </w:style>
  <w:style w:type="paragraph" w:styleId="TOC3">
    <w:name w:val="toc 3"/>
    <w:basedOn w:val="Normal"/>
    <w:uiPriority w:val="39"/>
    <w:qFormat/>
    <w:rsid w:val="00777959"/>
    <w:pPr>
      <w:spacing w:before="234"/>
      <w:ind w:left="851"/>
    </w:pPr>
    <w:rPr>
      <w:b/>
      <w:bCs/>
    </w:rPr>
  </w:style>
  <w:style w:type="paragraph" w:styleId="TOC4">
    <w:name w:val="toc 4"/>
    <w:basedOn w:val="Normal"/>
    <w:uiPriority w:val="1"/>
    <w:qFormat/>
    <w:rsid w:val="00777959"/>
    <w:pPr>
      <w:spacing w:before="64"/>
      <w:ind w:left="1418" w:hanging="567"/>
    </w:pPr>
  </w:style>
  <w:style w:type="paragraph" w:styleId="TOC5">
    <w:name w:val="toc 5"/>
    <w:basedOn w:val="Normal"/>
    <w:uiPriority w:val="1"/>
    <w:qFormat/>
    <w:rsid w:val="00777959"/>
    <w:pPr>
      <w:spacing w:before="70"/>
      <w:ind w:left="1791" w:hanging="380"/>
    </w:pPr>
    <w:rPr>
      <w:b/>
      <w:bCs/>
      <w:sz w:val="24"/>
      <w:szCs w:val="24"/>
    </w:rPr>
  </w:style>
  <w:style w:type="paragraph" w:styleId="TOC6">
    <w:name w:val="toc 6"/>
    <w:basedOn w:val="Normal"/>
    <w:uiPriority w:val="1"/>
    <w:qFormat/>
    <w:rsid w:val="00777959"/>
    <w:pPr>
      <w:spacing w:before="43"/>
      <w:ind w:left="1858" w:hanging="447"/>
    </w:pPr>
    <w:rPr>
      <w:sz w:val="24"/>
      <w:szCs w:val="24"/>
    </w:rPr>
  </w:style>
  <w:style w:type="paragraph" w:styleId="TOC7">
    <w:name w:val="toc 7"/>
    <w:basedOn w:val="Normal"/>
    <w:uiPriority w:val="1"/>
    <w:qFormat/>
    <w:rsid w:val="00777959"/>
    <w:pPr>
      <w:spacing w:before="64"/>
      <w:ind w:left="1697" w:hanging="279"/>
    </w:pPr>
  </w:style>
  <w:style w:type="paragraph" w:styleId="BodyText">
    <w:name w:val="Body Text"/>
    <w:basedOn w:val="Normal"/>
    <w:link w:val="BodyTextChar"/>
    <w:uiPriority w:val="1"/>
    <w:qFormat/>
    <w:rsid w:val="00777959"/>
  </w:style>
  <w:style w:type="character" w:customStyle="1" w:styleId="BodyTextChar">
    <w:name w:val="Body Text Char"/>
    <w:basedOn w:val="DefaultParagraphFont"/>
    <w:link w:val="BodyText"/>
    <w:uiPriority w:val="1"/>
    <w:rsid w:val="00777959"/>
    <w:rPr>
      <w:rFonts w:ascii="Times New Roman" w:eastAsia="Times New Roman" w:hAnsi="Times New Roman" w:cs="Times New Roman"/>
    </w:rPr>
  </w:style>
  <w:style w:type="paragraph" w:styleId="ListParagraph">
    <w:name w:val="List Paragraph"/>
    <w:aliases w:val="Citation List,본문(내용),List Paragraph (numbered (a)),Colorful List - Accent 11,List Item,References,Paragraphe  revu,Figures,List Bulet,heading 6,List Tables,references,List Paragraph1,Ha,Liste 1,Bullets,List Bullet-OpsManual,Title Style 1"/>
    <w:basedOn w:val="Normal"/>
    <w:link w:val="ListParagraphChar"/>
    <w:uiPriority w:val="34"/>
    <w:qFormat/>
    <w:rsid w:val="00777959"/>
    <w:pPr>
      <w:spacing w:before="234"/>
      <w:ind w:left="1414" w:hanging="564"/>
    </w:pPr>
  </w:style>
  <w:style w:type="paragraph" w:customStyle="1" w:styleId="TableParagraph">
    <w:name w:val="Table Paragraph"/>
    <w:basedOn w:val="Normal"/>
    <w:uiPriority w:val="1"/>
    <w:qFormat/>
    <w:rsid w:val="00777959"/>
  </w:style>
  <w:style w:type="paragraph" w:styleId="BalloonText">
    <w:name w:val="Balloon Text"/>
    <w:basedOn w:val="Normal"/>
    <w:link w:val="BalloonTextChar"/>
    <w:uiPriority w:val="99"/>
    <w:semiHidden/>
    <w:unhideWhenUsed/>
    <w:rsid w:val="00777959"/>
    <w:rPr>
      <w:rFonts w:ascii="Tahoma" w:hAnsi="Tahoma" w:cs="Tahoma"/>
      <w:sz w:val="16"/>
      <w:szCs w:val="16"/>
    </w:rPr>
  </w:style>
  <w:style w:type="character" w:customStyle="1" w:styleId="BalloonTextChar">
    <w:name w:val="Balloon Text Char"/>
    <w:basedOn w:val="DefaultParagraphFont"/>
    <w:link w:val="BalloonText"/>
    <w:uiPriority w:val="99"/>
    <w:semiHidden/>
    <w:rsid w:val="00777959"/>
    <w:rPr>
      <w:rFonts w:ascii="Tahoma" w:eastAsia="Times New Roman" w:hAnsi="Tahoma" w:cs="Tahoma"/>
      <w:sz w:val="16"/>
      <w:szCs w:val="16"/>
    </w:rPr>
  </w:style>
  <w:style w:type="paragraph" w:customStyle="1" w:styleId="Sub-ClauseText">
    <w:name w:val="Sub-Clause Text"/>
    <w:basedOn w:val="Normal"/>
    <w:rsid w:val="00777959"/>
    <w:pPr>
      <w:widowControl/>
      <w:autoSpaceDE/>
      <w:autoSpaceDN/>
      <w:spacing w:before="120" w:after="120"/>
      <w:jc w:val="both"/>
    </w:pPr>
    <w:rPr>
      <w:spacing w:val="-4"/>
      <w:sz w:val="24"/>
      <w:szCs w:val="24"/>
    </w:rPr>
  </w:style>
  <w:style w:type="character" w:styleId="Hyperlink">
    <w:name w:val="Hyperlink"/>
    <w:uiPriority w:val="99"/>
    <w:rsid w:val="00777959"/>
    <w:rPr>
      <w:color w:val="0000FF"/>
      <w:u w:val="single"/>
    </w:rPr>
  </w:style>
  <w:style w:type="character" w:customStyle="1" w:styleId="ListParagraphChar">
    <w:name w:val="List Paragraph Char"/>
    <w:aliases w:val="Citation List Char,본문(내용) Char,List Paragraph (numbered (a)) Char,Colorful List - Accent 11 Char,List Item Char,References Char,Paragraphe  revu Char,Figures Char,List Bulet Char,heading 6 Char,List Tables Char,references Char"/>
    <w:link w:val="ListParagraph"/>
    <w:uiPriority w:val="34"/>
    <w:rsid w:val="00777959"/>
    <w:rPr>
      <w:rFonts w:ascii="Times New Roman" w:eastAsia="Times New Roman" w:hAnsi="Times New Roman" w:cs="Times New Roman"/>
    </w:rPr>
  </w:style>
  <w:style w:type="paragraph" w:customStyle="1" w:styleId="Outline">
    <w:name w:val="Outline"/>
    <w:basedOn w:val="Normal"/>
    <w:rsid w:val="00777959"/>
    <w:pPr>
      <w:widowControl/>
      <w:autoSpaceDE/>
      <w:autoSpaceDN/>
      <w:spacing w:before="240"/>
    </w:pPr>
    <w:rPr>
      <w:kern w:val="28"/>
      <w:sz w:val="24"/>
      <w:szCs w:val="24"/>
    </w:rPr>
  </w:style>
  <w:style w:type="paragraph" w:customStyle="1" w:styleId="Outline1">
    <w:name w:val="Outline1"/>
    <w:basedOn w:val="Outline"/>
    <w:next w:val="Normal"/>
    <w:rsid w:val="00777959"/>
    <w:pPr>
      <w:keepNext/>
      <w:tabs>
        <w:tab w:val="num" w:pos="360"/>
      </w:tabs>
      <w:ind w:left="360" w:hanging="360"/>
    </w:pPr>
  </w:style>
  <w:style w:type="paragraph" w:customStyle="1" w:styleId="Section3-Heading1">
    <w:name w:val="Section 3 - Heading 1"/>
    <w:basedOn w:val="Heading2"/>
    <w:rsid w:val="00777959"/>
    <w:pPr>
      <w:widowControl/>
      <w:suppressAutoHyphens/>
      <w:autoSpaceDE/>
      <w:autoSpaceDN/>
      <w:spacing w:before="0"/>
      <w:ind w:left="0"/>
      <w:jc w:val="center"/>
    </w:pPr>
    <w:rPr>
      <w:bCs w:val="0"/>
      <w:sz w:val="32"/>
    </w:rPr>
  </w:style>
  <w:style w:type="paragraph" w:styleId="TOCHeading">
    <w:name w:val="TOC Heading"/>
    <w:basedOn w:val="Heading1"/>
    <w:next w:val="Normal"/>
    <w:uiPriority w:val="39"/>
    <w:unhideWhenUsed/>
    <w:qFormat/>
    <w:rsid w:val="00777959"/>
    <w:pPr>
      <w:keepNext/>
      <w:keepLines/>
      <w:widowControl/>
      <w:autoSpaceDE/>
      <w:autoSpaceDN/>
      <w:spacing w:before="240" w:line="259" w:lineRule="auto"/>
      <w:ind w:left="0" w:firstLine="0"/>
      <w:outlineLvl w:val="9"/>
    </w:pPr>
    <w:rPr>
      <w:rFonts w:ascii="Cambria" w:hAnsi="Cambria"/>
      <w:b w:val="0"/>
      <w:bCs w:val="0"/>
      <w:color w:val="365F91"/>
      <w:sz w:val="32"/>
      <w:szCs w:val="32"/>
    </w:rPr>
  </w:style>
  <w:style w:type="character" w:customStyle="1" w:styleId="legaddition">
    <w:name w:val="legaddition"/>
    <w:rsid w:val="00777959"/>
  </w:style>
  <w:style w:type="paragraph" w:styleId="Header">
    <w:name w:val="header"/>
    <w:basedOn w:val="Normal"/>
    <w:link w:val="HeaderChar"/>
    <w:uiPriority w:val="99"/>
    <w:unhideWhenUsed/>
    <w:rsid w:val="00777959"/>
    <w:pPr>
      <w:tabs>
        <w:tab w:val="center" w:pos="4680"/>
        <w:tab w:val="right" w:pos="9360"/>
      </w:tabs>
    </w:pPr>
  </w:style>
  <w:style w:type="character" w:customStyle="1" w:styleId="HeaderChar">
    <w:name w:val="Header Char"/>
    <w:basedOn w:val="DefaultParagraphFont"/>
    <w:link w:val="Header"/>
    <w:uiPriority w:val="99"/>
    <w:rsid w:val="00777959"/>
    <w:rPr>
      <w:rFonts w:ascii="Times New Roman" w:eastAsia="Times New Roman" w:hAnsi="Times New Roman" w:cs="Times New Roman"/>
    </w:rPr>
  </w:style>
  <w:style w:type="paragraph" w:styleId="Footer">
    <w:name w:val="footer"/>
    <w:basedOn w:val="Normal"/>
    <w:link w:val="FooterChar"/>
    <w:uiPriority w:val="99"/>
    <w:unhideWhenUsed/>
    <w:rsid w:val="00777959"/>
    <w:pPr>
      <w:tabs>
        <w:tab w:val="center" w:pos="4680"/>
        <w:tab w:val="right" w:pos="9360"/>
      </w:tabs>
    </w:pPr>
  </w:style>
  <w:style w:type="character" w:customStyle="1" w:styleId="FooterChar">
    <w:name w:val="Footer Char"/>
    <w:basedOn w:val="DefaultParagraphFont"/>
    <w:link w:val="Footer"/>
    <w:uiPriority w:val="99"/>
    <w:rsid w:val="00777959"/>
    <w:rPr>
      <w:rFonts w:ascii="Times New Roman" w:eastAsia="Times New Roman" w:hAnsi="Times New Roman" w:cs="Times New Roman"/>
    </w:rPr>
  </w:style>
  <w:style w:type="paragraph" w:customStyle="1" w:styleId="Default">
    <w:name w:val="Default"/>
    <w:rsid w:val="00777959"/>
    <w:pPr>
      <w:autoSpaceDE w:val="0"/>
      <w:autoSpaceDN w:val="0"/>
      <w:adjustRightInd w:val="0"/>
      <w:spacing w:after="0" w:line="240" w:lineRule="auto"/>
    </w:pPr>
    <w:rPr>
      <w:rFonts w:ascii="Book Antiqua" w:eastAsia="Calibri" w:hAnsi="Book Antiqua" w:cs="Book Antiqua"/>
      <w:color w:val="000000"/>
      <w:sz w:val="24"/>
      <w:szCs w:val="24"/>
    </w:rPr>
  </w:style>
  <w:style w:type="table" w:styleId="TableGrid">
    <w:name w:val="Table Grid"/>
    <w:basedOn w:val="TableNormal"/>
    <w:uiPriority w:val="39"/>
    <w:rsid w:val="007779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77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77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77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77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7165D"/>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87492">
      <w:bodyDiv w:val="1"/>
      <w:marLeft w:val="0"/>
      <w:marRight w:val="0"/>
      <w:marTop w:val="0"/>
      <w:marBottom w:val="0"/>
      <w:divBdr>
        <w:top w:val="none" w:sz="0" w:space="0" w:color="auto"/>
        <w:left w:val="none" w:sz="0" w:space="0" w:color="auto"/>
        <w:bottom w:val="none" w:sz="0" w:space="0" w:color="auto"/>
        <w:right w:val="none" w:sz="0" w:space="0" w:color="auto"/>
      </w:divBdr>
    </w:div>
    <w:div w:id="167380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fo@kwaleassembly.go.ke" TargetMode="External"/><Relationship Id="rId21" Type="http://schemas.openxmlformats.org/officeDocument/2006/relationships/hyperlink" Target="http://www.tenders.go.ke/" TargetMode="External"/><Relationship Id="rId42" Type="http://schemas.openxmlformats.org/officeDocument/2006/relationships/hyperlink" Target="mailto:info@kwaleassembly.go.ke" TargetMode="External"/><Relationship Id="rId47" Type="http://schemas.openxmlformats.org/officeDocument/2006/relationships/footer" Target="footer11.xml"/><Relationship Id="rId63" Type="http://schemas.openxmlformats.org/officeDocument/2006/relationships/footer" Target="footer18.xml"/><Relationship Id="rId68" Type="http://schemas.openxmlformats.org/officeDocument/2006/relationships/hyperlink" Target="http://www.ppra.go.ke/" TargetMode="Externa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footer" Target="footer5.xml"/><Relationship Id="rId11" Type="http://schemas.openxmlformats.org/officeDocument/2006/relationships/header" Target="header1.xml"/><Relationship Id="rId24" Type="http://schemas.openxmlformats.org/officeDocument/2006/relationships/hyperlink" Target="http://www.kwaleassembly.go.ke" TargetMode="External"/><Relationship Id="rId32" Type="http://schemas.openxmlformats.org/officeDocument/2006/relationships/hyperlink" Target="http://www.ira.go.ke/" TargetMode="External"/><Relationship Id="rId37" Type="http://schemas.openxmlformats.org/officeDocument/2006/relationships/hyperlink" Target="http://www.kwaleassembly.go.ke" TargetMode="External"/><Relationship Id="rId40" Type="http://schemas.openxmlformats.org/officeDocument/2006/relationships/hyperlink" Target="http://www.ppra.go.ke" TargetMode="External"/><Relationship Id="rId45" Type="http://schemas.openxmlformats.org/officeDocument/2006/relationships/footer" Target="footer10.xml"/><Relationship Id="rId53" Type="http://schemas.openxmlformats.org/officeDocument/2006/relationships/hyperlink" Target="mailto:info@ppra.go.ke" TargetMode="External"/><Relationship Id="rId58" Type="http://schemas.openxmlformats.org/officeDocument/2006/relationships/header" Target="header11.xml"/><Relationship Id="rId66" Type="http://schemas.openxmlformats.org/officeDocument/2006/relationships/footer" Target="footer19.xml"/><Relationship Id="rId5" Type="http://schemas.openxmlformats.org/officeDocument/2006/relationships/footnotes" Target="footnotes.xml"/><Relationship Id="rId61" Type="http://schemas.openxmlformats.org/officeDocument/2006/relationships/footer" Target="footer17.xml"/><Relationship Id="rId19" Type="http://schemas.openxmlformats.org/officeDocument/2006/relationships/hyperlink" Target="http://www.tenders.go.ke/" TargetMode="External"/><Relationship Id="rId14" Type="http://schemas.openxmlformats.org/officeDocument/2006/relationships/footer" Target="footer2.xml"/><Relationship Id="rId22" Type="http://schemas.openxmlformats.org/officeDocument/2006/relationships/hyperlink" Target="http://www.kwaleassembly.go.ke" TargetMode="External"/><Relationship Id="rId27" Type="http://schemas.openxmlformats.org/officeDocument/2006/relationships/hyperlink" Target="mailto:info@kwaleassembly.go.ke" TargetMode="External"/><Relationship Id="rId30" Type="http://schemas.openxmlformats.org/officeDocument/2006/relationships/hyperlink" Target="http://www.ppra.go.ke/" TargetMode="External"/><Relationship Id="rId35" Type="http://schemas.openxmlformats.org/officeDocument/2006/relationships/footer" Target="footer6.xml"/><Relationship Id="rId43" Type="http://schemas.openxmlformats.org/officeDocument/2006/relationships/footer" Target="footer8.xml"/><Relationship Id="rId48" Type="http://schemas.openxmlformats.org/officeDocument/2006/relationships/header" Target="header7.xml"/><Relationship Id="rId56" Type="http://schemas.openxmlformats.org/officeDocument/2006/relationships/header" Target="header10.xml"/><Relationship Id="rId64" Type="http://schemas.openxmlformats.org/officeDocument/2006/relationships/header" Target="header14.xml"/><Relationship Id="rId69" Type="http://schemas.openxmlformats.org/officeDocument/2006/relationships/hyperlink" Target="http://www.ppra.go.ke/" TargetMode="External"/><Relationship Id="rId8" Type="http://schemas.openxmlformats.org/officeDocument/2006/relationships/hyperlink" Target="mailto:info@kwaleassembly.go.ke%20" TargetMode="External"/><Relationship Id="rId51" Type="http://schemas.openxmlformats.org/officeDocument/2006/relationships/footer" Target="footer13.xm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info@kwaleassembly.go.ke" TargetMode="External"/><Relationship Id="rId25" Type="http://schemas.openxmlformats.org/officeDocument/2006/relationships/hyperlink" Target="mailto:info@kwaleassembly.go.ke" TargetMode="External"/><Relationship Id="rId33" Type="http://schemas.openxmlformats.org/officeDocument/2006/relationships/header" Target="header4.xml"/><Relationship Id="rId38" Type="http://schemas.openxmlformats.org/officeDocument/2006/relationships/hyperlink" Target="http://www.tenders.go.ke" TargetMode="External"/><Relationship Id="rId46" Type="http://schemas.openxmlformats.org/officeDocument/2006/relationships/header" Target="header6.xml"/><Relationship Id="rId59" Type="http://schemas.openxmlformats.org/officeDocument/2006/relationships/footer" Target="footer16.xml"/><Relationship Id="rId67" Type="http://schemas.openxmlformats.org/officeDocument/2006/relationships/footer" Target="footer20.xml"/><Relationship Id="rId20" Type="http://schemas.openxmlformats.org/officeDocument/2006/relationships/hyperlink" Target="http://www.kwaleassembly.go.ke" TargetMode="External"/><Relationship Id="rId41" Type="http://schemas.openxmlformats.org/officeDocument/2006/relationships/hyperlink" Target="mailto:complaints@ppra.go.ke" TargetMode="External"/><Relationship Id="rId54" Type="http://schemas.openxmlformats.org/officeDocument/2006/relationships/header" Target="header9.xml"/><Relationship Id="rId62" Type="http://schemas.openxmlformats.org/officeDocument/2006/relationships/header" Target="header13.xml"/><Relationship Id="rId70"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www.tenders.go.ke/" TargetMode="External"/><Relationship Id="rId28" Type="http://schemas.openxmlformats.org/officeDocument/2006/relationships/header" Target="header3.xml"/><Relationship Id="rId36" Type="http://schemas.openxmlformats.org/officeDocument/2006/relationships/footer" Target="footer7.xml"/><Relationship Id="rId49" Type="http://schemas.openxmlformats.org/officeDocument/2006/relationships/header" Target="header8.xml"/><Relationship Id="rId57" Type="http://schemas.openxmlformats.org/officeDocument/2006/relationships/footer" Target="footer15.xml"/><Relationship Id="rId10" Type="http://schemas.openxmlformats.org/officeDocument/2006/relationships/hyperlink" Target="http://www.tenders.go.ke/" TargetMode="External"/><Relationship Id="rId31" Type="http://schemas.openxmlformats.org/officeDocument/2006/relationships/hyperlink" Target="http://www.ira.go.ke/" TargetMode="External"/><Relationship Id="rId44" Type="http://schemas.openxmlformats.org/officeDocument/2006/relationships/footer" Target="footer9.xml"/><Relationship Id="rId52" Type="http://schemas.openxmlformats.org/officeDocument/2006/relationships/hyperlink" Target="http://complaints@ppra.go.ke/" TargetMode="External"/><Relationship Id="rId60" Type="http://schemas.openxmlformats.org/officeDocument/2006/relationships/header" Target="header12.xml"/><Relationship Id="rId65" Type="http://schemas.openxmlformats.org/officeDocument/2006/relationships/header" Target="header15.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waleassembly.go.ke/" TargetMode="External"/><Relationship Id="rId13" Type="http://schemas.openxmlformats.org/officeDocument/2006/relationships/footer" Target="footer1.xml"/><Relationship Id="rId18" Type="http://schemas.openxmlformats.org/officeDocument/2006/relationships/hyperlink" Target="http://www.kwaleassembly.go.ke" TargetMode="External"/><Relationship Id="rId39" Type="http://schemas.openxmlformats.org/officeDocument/2006/relationships/hyperlink" Target="mailto:info@kwaleassembly.go.ke" TargetMode="External"/><Relationship Id="rId34" Type="http://schemas.openxmlformats.org/officeDocument/2006/relationships/header" Target="header5.xml"/><Relationship Id="rId50" Type="http://schemas.openxmlformats.org/officeDocument/2006/relationships/footer" Target="footer12.xml"/><Relationship Id="rId55" Type="http://schemas.openxmlformats.org/officeDocument/2006/relationships/footer" Target="footer14.xml"/><Relationship Id="rId7" Type="http://schemas.openxmlformats.org/officeDocument/2006/relationships/image" Target="media/image1.jpeg"/><Relationship Id="rId71"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78</Pages>
  <Words>24837</Words>
  <Characters>141573</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dcterms:created xsi:type="dcterms:W3CDTF">2023-09-05T09:48:00Z</dcterms:created>
  <dcterms:modified xsi:type="dcterms:W3CDTF">2023-09-19T08:28:00Z</dcterms:modified>
</cp:coreProperties>
</file>